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98" w:rsidRPr="00BD3498" w:rsidRDefault="00BD3498" w:rsidP="00BD3498">
      <w:pPr>
        <w:jc w:val="center"/>
        <w:rPr>
          <w:b/>
          <w:sz w:val="40"/>
          <w:szCs w:val="40"/>
        </w:rPr>
      </w:pPr>
      <w:r w:rsidRPr="00BD3498">
        <w:rPr>
          <w:b/>
          <w:sz w:val="40"/>
          <w:szCs w:val="40"/>
        </w:rPr>
        <w:t>Роспись деревянных и глиняных игрушек</w:t>
      </w:r>
    </w:p>
    <w:tbl>
      <w:tblPr>
        <w:tblW w:w="2373" w:type="pct"/>
        <w:tblCellSpacing w:w="15" w:type="dxa"/>
        <w:tblCellMar>
          <w:top w:w="15" w:type="dxa"/>
          <w:left w:w="15" w:type="dxa"/>
          <w:bottom w:w="15" w:type="dxa"/>
          <w:right w:w="15" w:type="dxa"/>
        </w:tblCellMar>
        <w:tblLook w:val="04A0" w:firstRow="1" w:lastRow="0" w:firstColumn="1" w:lastColumn="0" w:noHBand="0" w:noVBand="1"/>
      </w:tblPr>
      <w:tblGrid>
        <w:gridCol w:w="3825"/>
        <w:gridCol w:w="300"/>
        <w:gridCol w:w="315"/>
      </w:tblGrid>
      <w:tr w:rsidR="00BD3498" w:rsidRPr="00BD3498" w:rsidTr="00BD3498">
        <w:trPr>
          <w:tblCellSpacing w:w="15" w:type="dxa"/>
        </w:trPr>
        <w:tc>
          <w:tcPr>
            <w:tcW w:w="4257" w:type="pct"/>
            <w:vAlign w:val="center"/>
          </w:tcPr>
          <w:p w:rsidR="00BD3498" w:rsidRPr="00BD3498" w:rsidRDefault="00BD3498" w:rsidP="00BD3498">
            <w:pPr>
              <w:spacing w:after="0" w:line="240" w:lineRule="auto"/>
              <w:rPr>
                <w:rFonts w:ascii="Times New Roman" w:eastAsia="Times New Roman" w:hAnsi="Times New Roman" w:cs="Times New Roman"/>
                <w:sz w:val="24"/>
                <w:szCs w:val="24"/>
                <w:lang w:eastAsia="ru-RU"/>
              </w:rPr>
            </w:pPr>
          </w:p>
        </w:tc>
        <w:tc>
          <w:tcPr>
            <w:tcW w:w="304" w:type="pct"/>
            <w:vAlign w:val="center"/>
          </w:tcPr>
          <w:p w:rsidR="00BD3498" w:rsidRPr="00BD3498" w:rsidRDefault="00BD3498" w:rsidP="00BD3498">
            <w:pPr>
              <w:spacing w:after="0" w:line="240" w:lineRule="auto"/>
              <w:jc w:val="right"/>
              <w:rPr>
                <w:rFonts w:ascii="Times New Roman" w:eastAsia="Times New Roman" w:hAnsi="Times New Roman" w:cs="Times New Roman"/>
                <w:sz w:val="24"/>
                <w:szCs w:val="24"/>
                <w:lang w:eastAsia="ru-RU"/>
              </w:rPr>
            </w:pPr>
          </w:p>
        </w:tc>
        <w:tc>
          <w:tcPr>
            <w:tcW w:w="304" w:type="pct"/>
            <w:vAlign w:val="center"/>
          </w:tcPr>
          <w:p w:rsidR="00BD3498" w:rsidRPr="00BD3498" w:rsidRDefault="00BD3498" w:rsidP="00BD3498">
            <w:pPr>
              <w:spacing w:after="0" w:line="240" w:lineRule="auto"/>
              <w:jc w:val="right"/>
              <w:rPr>
                <w:rFonts w:ascii="Times New Roman" w:eastAsia="Times New Roman" w:hAnsi="Times New Roman" w:cs="Times New Roman"/>
                <w:sz w:val="24"/>
                <w:szCs w:val="24"/>
                <w:lang w:eastAsia="ru-RU"/>
              </w:rPr>
            </w:pPr>
          </w:p>
        </w:tc>
      </w:tr>
    </w:tbl>
    <w:p w:rsidR="00BD3498" w:rsidRPr="00BD3498" w:rsidRDefault="00BD3498" w:rsidP="00BD349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BD3498" w:rsidRPr="00BD3498" w:rsidTr="00BD3498">
        <w:trPr>
          <w:tblCellSpacing w:w="15" w:type="dxa"/>
        </w:trPr>
        <w:tc>
          <w:tcPr>
            <w:tcW w:w="0" w:type="auto"/>
            <w:vAlign w:val="center"/>
            <w:hideMark/>
          </w:tcPr>
          <w:p w:rsidR="00BD3498" w:rsidRPr="00BD3498" w:rsidRDefault="00BD3498" w:rsidP="00BD3498">
            <w:pPr>
              <w:spacing w:after="0" w:line="240" w:lineRule="auto"/>
              <w:rPr>
                <w:rFonts w:ascii="Times New Roman" w:eastAsia="Times New Roman" w:hAnsi="Times New Roman" w:cs="Times New Roman"/>
                <w:sz w:val="24"/>
                <w:szCs w:val="24"/>
                <w:lang w:eastAsia="ru-RU"/>
              </w:rPr>
            </w:pPr>
          </w:p>
        </w:tc>
      </w:tr>
      <w:tr w:rsidR="00BD3498" w:rsidRPr="00BD3498" w:rsidTr="00BD3498">
        <w:trPr>
          <w:tblCellSpacing w:w="15" w:type="dxa"/>
        </w:trPr>
        <w:tc>
          <w:tcPr>
            <w:tcW w:w="0" w:type="auto"/>
            <w:hideMark/>
          </w:tcPr>
          <w:p w:rsidR="00BD3498" w:rsidRPr="00BD3498" w:rsidRDefault="00BD3498" w:rsidP="00BD34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Будучи одной из древнейших форм творчества, игрушка всегда была связана с народным искусством и видоизменялась вместе с ним.</w:t>
            </w:r>
          </w:p>
          <w:p w:rsidR="00BD3498" w:rsidRPr="00BD3498" w:rsidRDefault="00BD3498" w:rsidP="00BD34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История русской народной расписной игрушки уходит корнями в глубокую древность. Являясь настоящим зеркалом быта, традиций, уклада жизни наших предков, чудом сохранившиеся игрушки способны рассказать очень и очень многое. Глина и дерево всегда были материалами не только доступными, но и достаточно практичными. Возможно, именно этим объясняется их декорирование посредством росписи.</w:t>
            </w:r>
          </w:p>
          <w:p w:rsidR="00BD3498" w:rsidRPr="00BD3498" w:rsidRDefault="00BD3498" w:rsidP="00BD3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498">
              <w:rPr>
                <w:rFonts w:ascii="Times New Roman" w:eastAsia="Times New Roman" w:hAnsi="Times New Roman" w:cs="Times New Roman"/>
                <w:noProof/>
                <w:sz w:val="24"/>
                <w:szCs w:val="24"/>
                <w:lang w:eastAsia="ru-RU"/>
              </w:rPr>
              <w:drawing>
                <wp:inline distT="0" distB="0" distL="0" distR="0">
                  <wp:extent cx="2857500" cy="2857500"/>
                  <wp:effectExtent l="0" t="0" r="0" b="0"/>
                  <wp:docPr id="4" name="Рисунок 4" descr="http://rusprom.biz/images/stories/1205/img-Keu1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prom.biz/images/stories/1205/img-Keu10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D3498" w:rsidRPr="00BD3498" w:rsidRDefault="00BD3498" w:rsidP="00BD349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D3498">
              <w:rPr>
                <w:rFonts w:ascii="Times New Roman" w:eastAsia="Times New Roman" w:hAnsi="Times New Roman" w:cs="Times New Roman"/>
                <w:b/>
                <w:bCs/>
                <w:sz w:val="36"/>
                <w:szCs w:val="36"/>
                <w:lang w:eastAsia="ru-RU"/>
              </w:rPr>
              <w:t>Виды и особенности росписи глиняных игрушек</w:t>
            </w:r>
          </w:p>
          <w:p w:rsidR="00BD3498" w:rsidRPr="00BD3498" w:rsidRDefault="00BD3498" w:rsidP="00BD34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 xml:space="preserve">Древнейшие из найденных глиняных игрушек относятся еще к VI–VIII векам. Путь от примитивных птичек-свистулек до удивительных предметов искусства они совершили не сразу. Роспись не терпит суеты. Для начала фигурку из глины просушивали. Тем временем подготавливали красители, разводя их на перекисшем квасе. Готовый краситель растирали на яйце. Красить игрушку начинали со светлых тонов. Постепенно переходили к более темным, пока и не создавали желаемый образ. В разных уголках России выработался узнаваемый «почерк» целых школ росписи глиняной игрушки. Наиболее известными стали: </w:t>
            </w:r>
            <w:proofErr w:type="spellStart"/>
            <w:r w:rsidRPr="00BD3498">
              <w:rPr>
                <w:rFonts w:ascii="Times New Roman" w:eastAsia="Times New Roman" w:hAnsi="Times New Roman" w:cs="Times New Roman"/>
                <w:sz w:val="24"/>
                <w:szCs w:val="24"/>
                <w:lang w:eastAsia="ru-RU"/>
              </w:rPr>
              <w:t>филимоновские</w:t>
            </w:r>
            <w:proofErr w:type="spellEnd"/>
            <w:r w:rsidRPr="00BD3498">
              <w:rPr>
                <w:rFonts w:ascii="Times New Roman" w:eastAsia="Times New Roman" w:hAnsi="Times New Roman" w:cs="Times New Roman"/>
                <w:sz w:val="24"/>
                <w:szCs w:val="24"/>
                <w:lang w:eastAsia="ru-RU"/>
              </w:rPr>
              <w:t xml:space="preserve">, </w:t>
            </w:r>
            <w:proofErr w:type="spellStart"/>
            <w:r w:rsidRPr="00BD3498">
              <w:rPr>
                <w:rFonts w:ascii="Times New Roman" w:eastAsia="Times New Roman" w:hAnsi="Times New Roman" w:cs="Times New Roman"/>
                <w:sz w:val="24"/>
                <w:szCs w:val="24"/>
                <w:lang w:eastAsia="ru-RU"/>
              </w:rPr>
              <w:t>каргопольские</w:t>
            </w:r>
            <w:proofErr w:type="spellEnd"/>
            <w:r w:rsidRPr="00BD3498">
              <w:rPr>
                <w:rFonts w:ascii="Times New Roman" w:eastAsia="Times New Roman" w:hAnsi="Times New Roman" w:cs="Times New Roman"/>
                <w:sz w:val="24"/>
                <w:szCs w:val="24"/>
                <w:lang w:eastAsia="ru-RU"/>
              </w:rPr>
              <w:t xml:space="preserve"> и дымковские игрушки.</w:t>
            </w:r>
          </w:p>
          <w:p w:rsidR="00BD3498" w:rsidRPr="00BD3498" w:rsidRDefault="00BD3498" w:rsidP="00BD349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3498">
              <w:rPr>
                <w:rFonts w:ascii="Times New Roman" w:eastAsia="Times New Roman" w:hAnsi="Times New Roman" w:cs="Times New Roman"/>
                <w:b/>
                <w:bCs/>
                <w:sz w:val="27"/>
                <w:szCs w:val="27"/>
                <w:lang w:eastAsia="ru-RU"/>
              </w:rPr>
              <w:t>Дымковские игрушки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Дымковские игрушки отличаются своей специфичностью. Эти статные и яркие куклы, петухи, кони так и бросаются в глаза! Доля юмора и жизнерадостная роспись лишь подчеркивают самобытность их образа. Цвета для них всегда старались подобрать контрастные: красный, розовый, голубой, оранжевый, фиолетовый и др. Фон всегда белый.</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noProof/>
                <w:sz w:val="24"/>
                <w:szCs w:val="24"/>
                <w:lang w:eastAsia="ru-RU"/>
              </w:rPr>
              <w:lastRenderedPageBreak/>
              <w:drawing>
                <wp:inline distT="0" distB="0" distL="0" distR="0">
                  <wp:extent cx="2857500" cy="2857500"/>
                  <wp:effectExtent l="0" t="0" r="0" b="0"/>
                  <wp:docPr id="3" name="Рисунок 3" descr="http://rusprom.biz/images/stories/1205/img-4IF5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prom.biz/images/stories/1205/img-4IF5R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D3498" w:rsidRPr="00BD3498" w:rsidRDefault="00BD3498" w:rsidP="00BD3498">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BD3498">
              <w:rPr>
                <w:rFonts w:ascii="Times New Roman" w:eastAsia="Times New Roman" w:hAnsi="Times New Roman" w:cs="Times New Roman"/>
                <w:b/>
                <w:bCs/>
                <w:sz w:val="27"/>
                <w:szCs w:val="27"/>
                <w:lang w:eastAsia="ru-RU"/>
              </w:rPr>
              <w:t>Каргопольские</w:t>
            </w:r>
            <w:proofErr w:type="spellEnd"/>
            <w:r w:rsidRPr="00BD3498">
              <w:rPr>
                <w:rFonts w:ascii="Times New Roman" w:eastAsia="Times New Roman" w:hAnsi="Times New Roman" w:cs="Times New Roman"/>
                <w:b/>
                <w:bCs/>
                <w:sz w:val="27"/>
                <w:szCs w:val="27"/>
                <w:lang w:eastAsia="ru-RU"/>
              </w:rPr>
              <w:t xml:space="preserve"> игрушки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Этим игрушкам свойственна напускная суровость: в краски зачастую подмешивали темные тона (болотный, коричневый), что и создавало несколько мрачноватый вид. Сценки из быта выполнены с изрядной долей юмора. В наши дни мастера стараются в росписи использовать более яркие краски: золотистый, красный, оранжевый.</w:t>
            </w:r>
          </w:p>
          <w:p w:rsidR="00BD3498" w:rsidRPr="00BD3498" w:rsidRDefault="00BD3498" w:rsidP="00BD3498">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BD3498">
              <w:rPr>
                <w:rFonts w:ascii="Times New Roman" w:eastAsia="Times New Roman" w:hAnsi="Times New Roman" w:cs="Times New Roman"/>
                <w:b/>
                <w:bCs/>
                <w:sz w:val="27"/>
                <w:szCs w:val="27"/>
                <w:lang w:eastAsia="ru-RU"/>
              </w:rPr>
              <w:t>Филимоновские</w:t>
            </w:r>
            <w:proofErr w:type="spellEnd"/>
            <w:r w:rsidRPr="00BD3498">
              <w:rPr>
                <w:rFonts w:ascii="Times New Roman" w:eastAsia="Times New Roman" w:hAnsi="Times New Roman" w:cs="Times New Roman"/>
                <w:b/>
                <w:bCs/>
                <w:sz w:val="27"/>
                <w:szCs w:val="27"/>
                <w:lang w:eastAsia="ru-RU"/>
              </w:rPr>
              <w:t xml:space="preserve"> игрушки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Кто бы знал, что наследие деда Филимона из Тульской губернии доживет до наших дней! Вытянутые фигурки солдат, крестьянок, наездников очень забавны и ярки. Животные, как правило, расписываются полосками. Краски сочные, жизнерадостные: зеленый, белый, синий, красный и др. Фон желтый.</w:t>
            </w:r>
          </w:p>
          <w:p w:rsid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noProof/>
                <w:sz w:val="24"/>
                <w:szCs w:val="24"/>
                <w:lang w:eastAsia="ru-RU"/>
              </w:rPr>
              <w:drawing>
                <wp:inline distT="0" distB="0" distL="0" distR="0">
                  <wp:extent cx="2857500" cy="2857500"/>
                  <wp:effectExtent l="0" t="0" r="0" b="0"/>
                  <wp:docPr id="2" name="Рисунок 2" descr="http://rusprom.biz/images/stories/1205/img-YWKd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prom.biz/images/stories/1205/img-YWKd3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p>
          <w:p w:rsidR="00BD3498" w:rsidRPr="00BD3498" w:rsidRDefault="00BD3498" w:rsidP="00BD349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D3498">
              <w:rPr>
                <w:rFonts w:ascii="Times New Roman" w:eastAsia="Times New Roman" w:hAnsi="Times New Roman" w:cs="Times New Roman"/>
                <w:b/>
                <w:bCs/>
                <w:sz w:val="36"/>
                <w:szCs w:val="36"/>
                <w:lang w:eastAsia="ru-RU"/>
              </w:rPr>
              <w:lastRenderedPageBreak/>
              <w:t>Виды и особенности росписи деревянных игрушек</w:t>
            </w:r>
          </w:p>
          <w:p w:rsidR="00BD3498" w:rsidRPr="00BD3498" w:rsidRDefault="00BD3498" w:rsidP="00BD34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 xml:space="preserve">Поначалу из дерева стремились сделать обучающие игрушки. Так, мечи и луки тренировали ловкость; жужжащие волчки помогали постичь тайны механики; дудки, свирели, </w:t>
            </w:r>
            <w:proofErr w:type="spellStart"/>
            <w:r w:rsidRPr="00BD3498">
              <w:rPr>
                <w:rFonts w:ascii="Times New Roman" w:eastAsia="Times New Roman" w:hAnsi="Times New Roman" w:cs="Times New Roman"/>
                <w:sz w:val="24"/>
                <w:szCs w:val="24"/>
                <w:lang w:eastAsia="ru-RU"/>
              </w:rPr>
              <w:t>сопилки</w:t>
            </w:r>
            <w:proofErr w:type="spellEnd"/>
            <w:r w:rsidRPr="00BD3498">
              <w:rPr>
                <w:rFonts w:ascii="Times New Roman" w:eastAsia="Times New Roman" w:hAnsi="Times New Roman" w:cs="Times New Roman"/>
                <w:sz w:val="24"/>
                <w:szCs w:val="24"/>
                <w:lang w:eastAsia="ru-RU"/>
              </w:rPr>
              <w:t xml:space="preserve"> развлекали с помощью музыки. На праздники делались деревянные крашеные яйца, разноцветные украшения для избы. Среди множества блестящих образцов росписи деревянных игрушек особенно выделяются игрушки, сделанные в Сергиевом Посаде, </w:t>
            </w:r>
            <w:proofErr w:type="spellStart"/>
            <w:r w:rsidRPr="00BD3498">
              <w:rPr>
                <w:rFonts w:ascii="Times New Roman" w:eastAsia="Times New Roman" w:hAnsi="Times New Roman" w:cs="Times New Roman"/>
                <w:sz w:val="24"/>
                <w:szCs w:val="24"/>
                <w:lang w:eastAsia="ru-RU"/>
              </w:rPr>
              <w:t>федосеевские</w:t>
            </w:r>
            <w:proofErr w:type="spellEnd"/>
            <w:r w:rsidRPr="00BD3498">
              <w:rPr>
                <w:rFonts w:ascii="Times New Roman" w:eastAsia="Times New Roman" w:hAnsi="Times New Roman" w:cs="Times New Roman"/>
                <w:sz w:val="24"/>
                <w:szCs w:val="24"/>
                <w:lang w:eastAsia="ru-RU"/>
              </w:rPr>
              <w:t xml:space="preserve"> </w:t>
            </w:r>
            <w:proofErr w:type="spellStart"/>
            <w:r w:rsidRPr="00BD3498">
              <w:rPr>
                <w:rFonts w:ascii="Times New Roman" w:eastAsia="Times New Roman" w:hAnsi="Times New Roman" w:cs="Times New Roman"/>
                <w:sz w:val="24"/>
                <w:szCs w:val="24"/>
                <w:lang w:eastAsia="ru-RU"/>
              </w:rPr>
              <w:t>баляски</w:t>
            </w:r>
            <w:proofErr w:type="spellEnd"/>
            <w:r w:rsidRPr="00BD3498">
              <w:rPr>
                <w:rFonts w:ascii="Times New Roman" w:eastAsia="Times New Roman" w:hAnsi="Times New Roman" w:cs="Times New Roman"/>
                <w:sz w:val="24"/>
                <w:szCs w:val="24"/>
                <w:lang w:eastAsia="ru-RU"/>
              </w:rPr>
              <w:t xml:space="preserve"> и, конечно же, матрёшки.</w:t>
            </w:r>
          </w:p>
          <w:p w:rsidR="00BD3498" w:rsidRPr="00BD3498" w:rsidRDefault="00BD3498" w:rsidP="00BD3498">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BD3498">
              <w:rPr>
                <w:rFonts w:ascii="Times New Roman" w:eastAsia="Times New Roman" w:hAnsi="Times New Roman" w:cs="Times New Roman"/>
                <w:b/>
                <w:bCs/>
                <w:sz w:val="27"/>
                <w:szCs w:val="27"/>
                <w:lang w:eastAsia="ru-RU"/>
              </w:rPr>
              <w:t>Федосеевские</w:t>
            </w:r>
            <w:proofErr w:type="spellEnd"/>
            <w:r w:rsidRPr="00BD3498">
              <w:rPr>
                <w:rFonts w:ascii="Times New Roman" w:eastAsia="Times New Roman" w:hAnsi="Times New Roman" w:cs="Times New Roman"/>
                <w:b/>
                <w:bCs/>
                <w:sz w:val="27"/>
                <w:szCs w:val="27"/>
                <w:lang w:eastAsia="ru-RU"/>
              </w:rPr>
              <w:t xml:space="preserve"> </w:t>
            </w:r>
            <w:proofErr w:type="spellStart"/>
            <w:r w:rsidRPr="00BD3498">
              <w:rPr>
                <w:rFonts w:ascii="Times New Roman" w:eastAsia="Times New Roman" w:hAnsi="Times New Roman" w:cs="Times New Roman"/>
                <w:b/>
                <w:bCs/>
                <w:sz w:val="27"/>
                <w:szCs w:val="27"/>
                <w:lang w:eastAsia="ru-RU"/>
              </w:rPr>
              <w:t>баляски</w:t>
            </w:r>
            <w:bookmarkStart w:id="0" w:name="_GoBack"/>
            <w:bookmarkEnd w:id="0"/>
            <w:proofErr w:type="spellEnd"/>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 xml:space="preserve">В XIX веке появился жанровый вид игрушек. Простые, но на редкость реалистичные конструкции из дерева превратились в более сложные, красочные игрушки. Конские упряжки, карусели, многофигурные комбинации – все это вылилось в отдельное направление. Фон росписи </w:t>
            </w:r>
            <w:proofErr w:type="spellStart"/>
            <w:r w:rsidRPr="00BD3498">
              <w:rPr>
                <w:rFonts w:ascii="Times New Roman" w:eastAsia="Times New Roman" w:hAnsi="Times New Roman" w:cs="Times New Roman"/>
                <w:sz w:val="24"/>
                <w:szCs w:val="24"/>
                <w:lang w:eastAsia="ru-RU"/>
              </w:rPr>
              <w:t>балясок</w:t>
            </w:r>
            <w:proofErr w:type="spellEnd"/>
            <w:r w:rsidRPr="00BD3498">
              <w:rPr>
                <w:rFonts w:ascii="Times New Roman" w:eastAsia="Times New Roman" w:hAnsi="Times New Roman" w:cs="Times New Roman"/>
                <w:sz w:val="24"/>
                <w:szCs w:val="24"/>
                <w:lang w:eastAsia="ru-RU"/>
              </w:rPr>
              <w:t xml:space="preserve"> был обычно желтым или зеленым. Все остальные цвета отличались яркостью и нарядностью.</w:t>
            </w:r>
          </w:p>
          <w:p w:rsidR="00BD3498" w:rsidRPr="00BD3498" w:rsidRDefault="00BD3498" w:rsidP="00BD3498">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3498">
              <w:rPr>
                <w:rFonts w:ascii="Times New Roman" w:eastAsia="Times New Roman" w:hAnsi="Times New Roman" w:cs="Times New Roman"/>
                <w:b/>
                <w:bCs/>
                <w:sz w:val="27"/>
                <w:szCs w:val="27"/>
                <w:lang w:eastAsia="ru-RU"/>
              </w:rPr>
              <w:t>Сергиево-Посадские игрушки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Сергиев Посад был, пожалуй, самым крупным центром деревянной игрушки. Местные мастера предпочитали игрушки жанровые: монахов, барынь, гусаров. Особо интересная роспись была характерна «барыням-дурам». Вырезались игрушки из «трехгранника». Художественность образа передавалась довольно скупыми тонами.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noProof/>
                <w:sz w:val="24"/>
                <w:szCs w:val="24"/>
                <w:lang w:eastAsia="ru-RU"/>
              </w:rPr>
              <w:drawing>
                <wp:inline distT="0" distB="0" distL="0" distR="0">
                  <wp:extent cx="2124075" cy="2124075"/>
                  <wp:effectExtent l="0" t="0" r="9525" b="9525"/>
                  <wp:docPr id="1" name="Рисунок 1" descr="http://rusprom.biz/images/stories/1205/img-SsN9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prom.biz/images/stories/1205/img-SsN9w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BD3498" w:rsidRPr="00BD3498" w:rsidRDefault="00BD3498" w:rsidP="00BD3498">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3498">
              <w:rPr>
                <w:rFonts w:ascii="Times New Roman" w:eastAsia="Times New Roman" w:hAnsi="Times New Roman" w:cs="Times New Roman"/>
                <w:b/>
                <w:bCs/>
                <w:sz w:val="27"/>
                <w:szCs w:val="27"/>
                <w:lang w:eastAsia="ru-RU"/>
              </w:rPr>
              <w:t>Матрёшки</w:t>
            </w:r>
          </w:p>
          <w:p w:rsidR="00BD3498" w:rsidRPr="00BD3498" w:rsidRDefault="00BD3498" w:rsidP="00BD3498">
            <w:pPr>
              <w:spacing w:before="100" w:beforeAutospacing="1" w:after="100" w:afterAutospacing="1" w:line="240" w:lineRule="auto"/>
              <w:rPr>
                <w:rFonts w:ascii="Times New Roman" w:eastAsia="Times New Roman" w:hAnsi="Times New Roman" w:cs="Times New Roman"/>
                <w:sz w:val="24"/>
                <w:szCs w:val="24"/>
                <w:lang w:eastAsia="ru-RU"/>
              </w:rPr>
            </w:pPr>
            <w:r w:rsidRPr="00BD3498">
              <w:rPr>
                <w:rFonts w:ascii="Times New Roman" w:eastAsia="Times New Roman" w:hAnsi="Times New Roman" w:cs="Times New Roman"/>
                <w:sz w:val="24"/>
                <w:szCs w:val="24"/>
                <w:lang w:eastAsia="ru-RU"/>
              </w:rPr>
              <w:t xml:space="preserve">Матрёшка – самая русская и в то же время самая молодая игрушка. Этой красавице всего-то век от роду. Прообразом, по мнению многих ученых, являются </w:t>
            </w:r>
            <w:proofErr w:type="spellStart"/>
            <w:r w:rsidRPr="00BD3498">
              <w:rPr>
                <w:rFonts w:ascii="Times New Roman" w:eastAsia="Times New Roman" w:hAnsi="Times New Roman" w:cs="Times New Roman"/>
                <w:sz w:val="24"/>
                <w:szCs w:val="24"/>
                <w:lang w:eastAsia="ru-RU"/>
              </w:rPr>
              <w:t>писанки</w:t>
            </w:r>
            <w:proofErr w:type="spellEnd"/>
            <w:r w:rsidRPr="00BD3498">
              <w:rPr>
                <w:rFonts w:ascii="Times New Roman" w:eastAsia="Times New Roman" w:hAnsi="Times New Roman" w:cs="Times New Roman"/>
                <w:sz w:val="24"/>
                <w:szCs w:val="24"/>
                <w:lang w:eastAsia="ru-RU"/>
              </w:rPr>
              <w:t xml:space="preserve"> – расписные яйца. Надо отметить, что кукла, содержащая в себе еще несколько «сестричек», стала чрезвычайно популярна за границей и символизирует собой и русскую широту души, и ее таинственность. Краски для росписи выбираются яркие, броские.</w:t>
            </w:r>
            <w:r w:rsidRPr="00BD3498">
              <w:rPr>
                <w:rFonts w:ascii="Times New Roman" w:eastAsia="Times New Roman" w:hAnsi="Times New Roman" w:cs="Times New Roman"/>
                <w:sz w:val="24"/>
                <w:szCs w:val="24"/>
                <w:lang w:eastAsia="ru-RU"/>
              </w:rPr>
              <w:br/>
            </w:r>
            <w:r w:rsidRPr="00BD3498">
              <w:rPr>
                <w:rFonts w:ascii="Times New Roman" w:eastAsia="Times New Roman" w:hAnsi="Times New Roman" w:cs="Times New Roman"/>
                <w:sz w:val="24"/>
                <w:szCs w:val="24"/>
                <w:lang w:eastAsia="ru-RU"/>
              </w:rPr>
              <w:br/>
              <w:t>Таким образом, о каком бы виде игрушки ни шла речь, местность, время и характерные особенности накладывают отпечаток на каждый изготавливаемый мастером экземпляр. Самое удивительное, что ни одно творение не становится от этого менее уникальным и оригинальным. Настоящая игрушка ручной работы всегда радует самобытностью, красотой, теплом и необыкновенной историей, постичь которую дано далеко не каждому.</w:t>
            </w:r>
          </w:p>
        </w:tc>
      </w:tr>
    </w:tbl>
    <w:p w:rsidR="00230AA6" w:rsidRDefault="00230AA6"/>
    <w:sectPr w:rsidR="00230AA6" w:rsidSect="00BD3498">
      <w:pgSz w:w="11906" w:h="16838"/>
      <w:pgMar w:top="1134" w:right="850" w:bottom="1134" w:left="1701" w:header="708" w:footer="708" w:gutter="0"/>
      <w:pgBorders w:offsetFrom="page">
        <w:top w:val="confettiStreamers" w:sz="20" w:space="24" w:color="auto"/>
        <w:left w:val="confettiStreamers" w:sz="20" w:space="24" w:color="auto"/>
        <w:bottom w:val="confettiStreamers" w:sz="20" w:space="24" w:color="auto"/>
        <w:right w:val="confettiStreame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E2C86"/>
    <w:multiLevelType w:val="multilevel"/>
    <w:tmpl w:val="BB6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964FF"/>
    <w:multiLevelType w:val="multilevel"/>
    <w:tmpl w:val="CE2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A2117"/>
    <w:multiLevelType w:val="multilevel"/>
    <w:tmpl w:val="3D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79A0"/>
    <w:multiLevelType w:val="multilevel"/>
    <w:tmpl w:val="74F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831E2"/>
    <w:multiLevelType w:val="multilevel"/>
    <w:tmpl w:val="B6C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B46B4"/>
    <w:multiLevelType w:val="multilevel"/>
    <w:tmpl w:val="428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78"/>
    <w:rsid w:val="00230AA6"/>
    <w:rsid w:val="008C1A78"/>
    <w:rsid w:val="00BD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A445-5D49-44C3-9E55-E273EBD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3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3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34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349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3498"/>
    <w:rPr>
      <w:color w:val="0000FF"/>
      <w:u w:val="single"/>
    </w:rPr>
  </w:style>
  <w:style w:type="paragraph" w:styleId="a4">
    <w:name w:val="Normal (Web)"/>
    <w:basedOn w:val="a"/>
    <w:uiPriority w:val="99"/>
    <w:semiHidden/>
    <w:unhideWhenUsed/>
    <w:rsid w:val="00BD3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3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2015-11-03T14:28:00Z</dcterms:created>
  <dcterms:modified xsi:type="dcterms:W3CDTF">2015-11-03T14:35:00Z</dcterms:modified>
</cp:coreProperties>
</file>