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2B" w:rsidRPr="003A112B" w:rsidRDefault="003A112B" w:rsidP="00801E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112B">
        <w:rPr>
          <w:rFonts w:ascii="Times New Roman" w:hAnsi="Times New Roman" w:cs="Times New Roman"/>
          <w:b/>
          <w:sz w:val="32"/>
          <w:szCs w:val="32"/>
          <w:u w:val="single"/>
        </w:rPr>
        <w:t>Консультация для родителей.</w:t>
      </w:r>
    </w:p>
    <w:p w:rsidR="00000000" w:rsidRPr="003A112B" w:rsidRDefault="00801ED1" w:rsidP="00801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12B">
        <w:rPr>
          <w:rFonts w:ascii="Times New Roman" w:hAnsi="Times New Roman" w:cs="Times New Roman"/>
          <w:b/>
          <w:sz w:val="32"/>
          <w:szCs w:val="32"/>
        </w:rPr>
        <w:t>Как воспитать читателя?</w:t>
      </w:r>
    </w:p>
    <w:p w:rsidR="00801ED1" w:rsidRPr="003A112B" w:rsidRDefault="00152B18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 xml:space="preserve">  </w:t>
      </w:r>
      <w:r w:rsidR="003A112B" w:rsidRPr="003A112B">
        <w:rPr>
          <w:rFonts w:ascii="Times New Roman" w:hAnsi="Times New Roman" w:cs="Times New Roman"/>
          <w:sz w:val="32"/>
          <w:szCs w:val="32"/>
        </w:rPr>
        <w:t xml:space="preserve">      </w:t>
      </w:r>
      <w:r w:rsidR="00801ED1" w:rsidRPr="003A112B">
        <w:rPr>
          <w:rFonts w:ascii="Times New Roman" w:hAnsi="Times New Roman" w:cs="Times New Roman"/>
          <w:sz w:val="32"/>
          <w:szCs w:val="32"/>
        </w:rPr>
        <w:t xml:space="preserve">Главную роль </w:t>
      </w:r>
      <w:r w:rsidRPr="003A112B">
        <w:rPr>
          <w:rFonts w:ascii="Times New Roman" w:hAnsi="Times New Roman" w:cs="Times New Roman"/>
          <w:sz w:val="32"/>
          <w:szCs w:val="32"/>
        </w:rPr>
        <w:t>в развитии речи и формировании навыков чтения художественной литературы играет семья. Современные условия жизни определяют актуальность и важность обучению чтению.</w:t>
      </w:r>
    </w:p>
    <w:p w:rsidR="00152B18" w:rsidRPr="003A112B" w:rsidRDefault="003A112B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 xml:space="preserve">       </w:t>
      </w:r>
      <w:r w:rsidR="00152B18" w:rsidRPr="003A112B">
        <w:rPr>
          <w:rFonts w:ascii="Times New Roman" w:hAnsi="Times New Roman" w:cs="Times New Roman"/>
          <w:sz w:val="32"/>
          <w:szCs w:val="32"/>
        </w:rPr>
        <w:t xml:space="preserve"> Будущего читателя нужно воспитывать, когда  он ещё слушает. Чтение ребенку вслух – задача не из лёгких. Текст приходится не просто механически произносить, но и обыгрывать, создавать голосом образы героев произведения. </w:t>
      </w:r>
    </w:p>
    <w:p w:rsidR="00262A97" w:rsidRPr="003A112B" w:rsidRDefault="00152B18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 xml:space="preserve"> </w:t>
      </w:r>
      <w:r w:rsidR="003A112B" w:rsidRPr="003A112B">
        <w:rPr>
          <w:rFonts w:ascii="Times New Roman" w:hAnsi="Times New Roman" w:cs="Times New Roman"/>
          <w:sz w:val="32"/>
          <w:szCs w:val="32"/>
        </w:rPr>
        <w:t xml:space="preserve">      </w:t>
      </w:r>
      <w:r w:rsidRPr="003A112B">
        <w:rPr>
          <w:rFonts w:ascii="Times New Roman" w:hAnsi="Times New Roman" w:cs="Times New Roman"/>
          <w:sz w:val="32"/>
          <w:szCs w:val="32"/>
        </w:rPr>
        <w:t>Взрослый должен быть готов реагировать на внезапно возникающие  на  ходу вопросы, комментарии, а также такие</w:t>
      </w:r>
      <w:r w:rsidR="00262A97" w:rsidRPr="003A112B">
        <w:rPr>
          <w:rFonts w:ascii="Times New Roman" w:hAnsi="Times New Roman" w:cs="Times New Roman"/>
          <w:sz w:val="32"/>
          <w:szCs w:val="32"/>
        </w:rPr>
        <w:t xml:space="preserve"> появления детского отношения </w:t>
      </w:r>
      <w:proofErr w:type="gramStart"/>
      <w:r w:rsidR="00262A97" w:rsidRPr="003A112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262A97" w:rsidRPr="003A112B">
        <w:rPr>
          <w:rFonts w:ascii="Times New Roman" w:hAnsi="Times New Roman" w:cs="Times New Roman"/>
          <w:sz w:val="32"/>
          <w:szCs w:val="32"/>
        </w:rPr>
        <w:t xml:space="preserve"> прочитанному, как плач, смех, протест против изложенного в тексте хода событий.</w:t>
      </w:r>
    </w:p>
    <w:p w:rsidR="00262A97" w:rsidRPr="003A112B" w:rsidRDefault="003A112B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 xml:space="preserve">       </w:t>
      </w:r>
      <w:r w:rsidR="00262A97" w:rsidRPr="003A112B">
        <w:rPr>
          <w:rFonts w:ascii="Times New Roman" w:hAnsi="Times New Roman" w:cs="Times New Roman"/>
          <w:sz w:val="32"/>
          <w:szCs w:val="32"/>
        </w:rPr>
        <w:t>Не нужно забывать, что чтение – это общение, разговор.</w:t>
      </w:r>
    </w:p>
    <w:p w:rsidR="003A112B" w:rsidRPr="003A112B" w:rsidRDefault="00262A97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>И очень часто из простого творчества превращается в сотворчество.</w:t>
      </w:r>
      <w:r w:rsidR="003A112B" w:rsidRPr="003A112B">
        <w:rPr>
          <w:rFonts w:ascii="Times New Roman" w:hAnsi="Times New Roman" w:cs="Times New Roman"/>
          <w:sz w:val="32"/>
          <w:szCs w:val="32"/>
        </w:rPr>
        <w:t xml:space="preserve"> </w:t>
      </w:r>
      <w:r w:rsidRPr="003A112B">
        <w:rPr>
          <w:rFonts w:ascii="Times New Roman" w:hAnsi="Times New Roman" w:cs="Times New Roman"/>
          <w:sz w:val="32"/>
          <w:szCs w:val="32"/>
        </w:rPr>
        <w:t>Ребенок часто начинает выступать в роли литературного критика. Учить отличать положительные и отрицательные стороны произведений и героев нужно как можно раньше. Высказанная вслух симпатия герою, поможет ребенку самому осознать, почему нравиться один и не нравится ругой персонаж произведения. Очень нравится детям игра в «договорки», когда текст нужно закончить словом, подходящим по смыслу. Это</w:t>
      </w:r>
      <w:r w:rsidR="003A112B" w:rsidRPr="003A112B">
        <w:rPr>
          <w:rFonts w:ascii="Times New Roman" w:hAnsi="Times New Roman" w:cs="Times New Roman"/>
          <w:sz w:val="32"/>
          <w:szCs w:val="32"/>
        </w:rPr>
        <w:t xml:space="preserve"> </w:t>
      </w:r>
      <w:r w:rsidRPr="003A112B">
        <w:rPr>
          <w:rFonts w:ascii="Times New Roman" w:hAnsi="Times New Roman" w:cs="Times New Roman"/>
          <w:sz w:val="32"/>
          <w:szCs w:val="32"/>
        </w:rPr>
        <w:t>развлечение увеличивает словарный запас, ребёнок учиться слышать не только отдельные слова, но и их сочетания. Важно обращать внимание на песенки персонажей, предложить их повторить.</w:t>
      </w:r>
    </w:p>
    <w:p w:rsidR="00152B18" w:rsidRPr="003A112B" w:rsidRDefault="003A112B" w:rsidP="003A11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112B">
        <w:rPr>
          <w:rFonts w:ascii="Times New Roman" w:hAnsi="Times New Roman" w:cs="Times New Roman"/>
          <w:sz w:val="32"/>
          <w:szCs w:val="32"/>
        </w:rPr>
        <w:t xml:space="preserve">      Говоря о чтении как о творчестве, необходимо отметить, что все вид</w:t>
      </w:r>
      <w:r>
        <w:rPr>
          <w:rFonts w:ascii="Times New Roman" w:hAnsi="Times New Roman" w:cs="Times New Roman"/>
          <w:sz w:val="32"/>
          <w:szCs w:val="32"/>
        </w:rPr>
        <w:t>ы чтения интересны и хороши по-</w:t>
      </w:r>
      <w:r w:rsidRPr="003A112B">
        <w:rPr>
          <w:rFonts w:ascii="Times New Roman" w:hAnsi="Times New Roman" w:cs="Times New Roman"/>
          <w:sz w:val="32"/>
          <w:szCs w:val="32"/>
        </w:rPr>
        <w:t>своему. Конкретный вид несёт в себе уникальные моменты, которые оставляют свой след в воспитании ребёнка как личности, помогают сделать процесс общения с ребенком более продуктивным</w:t>
      </w:r>
      <w:r w:rsidR="00152B18" w:rsidRPr="003A112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52B18" w:rsidRPr="003A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ED1"/>
    <w:rsid w:val="00152B18"/>
    <w:rsid w:val="00262A97"/>
    <w:rsid w:val="003A112B"/>
    <w:rsid w:val="0080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</dc:creator>
  <cp:keywords/>
  <dc:description/>
  <cp:lastModifiedBy>Рифа</cp:lastModifiedBy>
  <cp:revision>3</cp:revision>
  <dcterms:created xsi:type="dcterms:W3CDTF">2015-11-13T06:46:00Z</dcterms:created>
  <dcterms:modified xsi:type="dcterms:W3CDTF">2015-11-13T07:14:00Z</dcterms:modified>
</cp:coreProperties>
</file>