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60" w:rsidRPr="004F2B60" w:rsidRDefault="004F2B60" w:rsidP="004F2B60">
      <w:pPr>
        <w:pStyle w:val="a8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  <w:r w:rsidRPr="004F2B60">
        <w:rPr>
          <w:b/>
          <w:sz w:val="24"/>
          <w:szCs w:val="24"/>
        </w:rPr>
        <w:t>СТАТЬЯ</w:t>
      </w: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  <w:r w:rsidRPr="004F2B60">
        <w:rPr>
          <w:b/>
          <w:sz w:val="24"/>
          <w:szCs w:val="24"/>
        </w:rPr>
        <w:t>«Реализация развивающих целей при изучении математики»</w:t>
      </w: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  <w:r w:rsidRPr="004F2B60">
        <w:rPr>
          <w:b/>
          <w:sz w:val="24"/>
          <w:szCs w:val="24"/>
        </w:rPr>
        <w:t>АВТОР:</w:t>
      </w: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  <w:r w:rsidRPr="004F2B60">
        <w:rPr>
          <w:b/>
          <w:sz w:val="24"/>
          <w:szCs w:val="24"/>
        </w:rPr>
        <w:t xml:space="preserve">учитель математики МОУ «ООШ </w:t>
      </w:r>
      <w:proofErr w:type="spellStart"/>
      <w:r w:rsidRPr="004F2B60">
        <w:rPr>
          <w:b/>
          <w:sz w:val="24"/>
          <w:szCs w:val="24"/>
        </w:rPr>
        <w:t>с</w:t>
      </w:r>
      <w:proofErr w:type="gramStart"/>
      <w:r w:rsidRPr="004F2B60">
        <w:rPr>
          <w:b/>
          <w:sz w:val="24"/>
          <w:szCs w:val="24"/>
        </w:rPr>
        <w:t>.М</w:t>
      </w:r>
      <w:proofErr w:type="gramEnd"/>
      <w:r w:rsidRPr="004F2B60">
        <w:rPr>
          <w:b/>
          <w:sz w:val="24"/>
          <w:szCs w:val="24"/>
        </w:rPr>
        <w:t>авринка</w:t>
      </w:r>
      <w:proofErr w:type="spellEnd"/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  <w:r w:rsidRPr="004F2B60">
        <w:rPr>
          <w:b/>
          <w:sz w:val="24"/>
          <w:szCs w:val="24"/>
        </w:rPr>
        <w:t>Пугачевского района Саратовской области»</w:t>
      </w: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  <w:proofErr w:type="spellStart"/>
      <w:r w:rsidRPr="004F2B60">
        <w:rPr>
          <w:b/>
          <w:sz w:val="24"/>
          <w:szCs w:val="24"/>
        </w:rPr>
        <w:t>Меренкова</w:t>
      </w:r>
      <w:proofErr w:type="spellEnd"/>
      <w:r w:rsidRPr="004F2B60">
        <w:rPr>
          <w:b/>
          <w:sz w:val="24"/>
          <w:szCs w:val="24"/>
        </w:rPr>
        <w:t xml:space="preserve"> Людмила Александровна</w:t>
      </w: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right"/>
        <w:rPr>
          <w:b/>
          <w:sz w:val="24"/>
          <w:szCs w:val="24"/>
        </w:rPr>
      </w:pPr>
    </w:p>
    <w:p w:rsidR="004F2B60" w:rsidRDefault="004F2B60" w:rsidP="004F2B60">
      <w:pPr>
        <w:pStyle w:val="a8"/>
        <w:jc w:val="center"/>
        <w:rPr>
          <w:b/>
          <w:sz w:val="24"/>
          <w:szCs w:val="24"/>
        </w:rPr>
      </w:pPr>
      <w:r w:rsidRPr="004F2B60">
        <w:rPr>
          <w:b/>
          <w:sz w:val="24"/>
          <w:szCs w:val="24"/>
        </w:rPr>
        <w:t xml:space="preserve">2013 год, </w:t>
      </w:r>
      <w:r w:rsidR="008C7D58">
        <w:rPr>
          <w:b/>
          <w:sz w:val="24"/>
          <w:szCs w:val="24"/>
        </w:rPr>
        <w:t>май</w:t>
      </w:r>
    </w:p>
    <w:p w:rsidR="008C7D58" w:rsidRDefault="008C7D58" w:rsidP="004F2B60">
      <w:pPr>
        <w:pStyle w:val="a8"/>
        <w:jc w:val="center"/>
        <w:rPr>
          <w:b/>
          <w:sz w:val="24"/>
          <w:szCs w:val="24"/>
        </w:rPr>
      </w:pPr>
    </w:p>
    <w:p w:rsidR="008C7D58" w:rsidRDefault="008C7D58" w:rsidP="004F2B60">
      <w:pPr>
        <w:pStyle w:val="a8"/>
        <w:jc w:val="center"/>
        <w:rPr>
          <w:b/>
          <w:sz w:val="24"/>
          <w:szCs w:val="24"/>
        </w:rPr>
      </w:pPr>
    </w:p>
    <w:p w:rsidR="004F2B60" w:rsidRPr="004F2B60" w:rsidRDefault="004F2B60" w:rsidP="004F2B60">
      <w:pPr>
        <w:pStyle w:val="a8"/>
        <w:jc w:val="center"/>
        <w:rPr>
          <w:b/>
          <w:sz w:val="24"/>
          <w:szCs w:val="24"/>
        </w:rPr>
      </w:pPr>
    </w:p>
    <w:p w:rsidR="00CA51C7" w:rsidRDefault="004F2B60" w:rsidP="00172C2F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При </w:t>
      </w:r>
      <w:r w:rsidR="00172C2F">
        <w:rPr>
          <w:sz w:val="24"/>
          <w:szCs w:val="24"/>
        </w:rPr>
        <w:t>изучении математики школьники должны усвоить не только содержание знаний, но и способы их получения. Как же организовать обучение математике, чтобы усвоение математических понятий, аксиом, теорем, алгоритмов происходило в комплексе? Математическая деятельность не сводится лишь к воспроизведению полученных кем-то знаний, а включает</w:t>
      </w:r>
      <w:r w:rsidR="00CA51C7">
        <w:rPr>
          <w:sz w:val="24"/>
          <w:szCs w:val="24"/>
        </w:rPr>
        <w:t xml:space="preserve"> в себя процесс поиска, открытия новых фактов и закономерностей. Выявление способов математической деятельности, состава познавательных средств, которые должны усваивать школьники и которые являются источником развития их интеллектуальных способностей, следует вести с позиции методологии научного поиска в математике.</w:t>
      </w:r>
    </w:p>
    <w:p w:rsidR="00CA51C7" w:rsidRDefault="00CA51C7" w:rsidP="00172C2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Проследим путь познания в математической науке, который важен с точки зрения организации процесса познания математики школьниками. Он может быть представлен следующей схемой:</w:t>
      </w:r>
    </w:p>
    <w:p w:rsidR="00ED5434" w:rsidRDefault="0084252B" w:rsidP="00172C2F">
      <w:pPr>
        <w:spacing w:before="1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06.45pt;margin-top:17.15pt;width:78.75pt;height:45pt;z-index:251661312">
            <v:textbox style="mso-next-textbox:#_x0000_s1036">
              <w:txbxContent>
                <w:p w:rsidR="00F4770D" w:rsidRDefault="00F4770D" w:rsidP="00C242D1">
                  <w:r>
                    <w:t>Построение теории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385.2pt;margin-top:34.75pt;width:30pt;height:7.15pt;z-index:251666432"/>
        </w:pict>
      </w:r>
      <w:r>
        <w:rPr>
          <w:noProof/>
          <w:sz w:val="24"/>
          <w:szCs w:val="24"/>
          <w:lang w:eastAsia="ru-RU"/>
        </w:rPr>
        <w:pict>
          <v:shape id="_x0000_s1037" type="#_x0000_t202" style="position:absolute;margin-left:410.7pt;margin-top:17.15pt;width:69pt;height:45pt;z-index:251662336">
            <v:textbox style="mso-next-textbox:#_x0000_s1037">
              <w:txbxContent>
                <w:p w:rsidR="00F4770D" w:rsidRDefault="00F4770D" w:rsidP="00C242D1">
                  <w:r>
                    <w:t>Выход в практику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35" type="#_x0000_t202" style="position:absolute;margin-left:196.95pt;margin-top:17.15pt;width:1in;height:68.25pt;z-index:251660288">
            <v:textbox style="mso-next-textbox:#_x0000_s1035">
              <w:txbxContent>
                <w:p w:rsidR="00F4770D" w:rsidRPr="001D4BAB" w:rsidRDefault="00F4770D" w:rsidP="00C242D1">
                  <w:r w:rsidRPr="001D4BAB">
                    <w:t xml:space="preserve">Проверка истинности </w:t>
                  </w:r>
                  <w:proofErr w:type="spellStart"/>
                  <w:proofErr w:type="gramStart"/>
                  <w:r w:rsidRPr="001D4BAB">
                    <w:t>доказате-льством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40" type="#_x0000_t13" style="position:absolute;margin-left:268.95pt;margin-top:34.75pt;width:41.25pt;height:7.15pt;z-index:251665408"/>
        </w:pict>
      </w:r>
      <w:r>
        <w:rPr>
          <w:noProof/>
          <w:sz w:val="24"/>
          <w:szCs w:val="24"/>
          <w:lang w:eastAsia="ru-RU"/>
        </w:rPr>
        <w:pict>
          <v:shape id="_x0000_s1039" type="#_x0000_t13" style="position:absolute;margin-left:164.7pt;margin-top:34.75pt;width:32.25pt;height:7.15pt;z-index:251664384"/>
        </w:pict>
      </w:r>
      <w:r>
        <w:rPr>
          <w:noProof/>
          <w:sz w:val="24"/>
          <w:szCs w:val="24"/>
          <w:lang w:eastAsia="ru-RU"/>
        </w:rPr>
        <w:pict>
          <v:shape id="_x0000_s1038" type="#_x0000_t13" style="position:absolute;margin-left:67.2pt;margin-top:34.75pt;width:20.25pt;height:7.15pt;z-index:251663360"/>
        </w:pict>
      </w:r>
      <w:r>
        <w:rPr>
          <w:noProof/>
          <w:sz w:val="24"/>
          <w:szCs w:val="24"/>
          <w:lang w:eastAsia="ru-RU"/>
        </w:rPr>
        <w:pict>
          <v:shape id="_x0000_s1033" type="#_x0000_t202" style="position:absolute;margin-left:-11.55pt;margin-top:26.15pt;width:78.75pt;height:36pt;z-index:251658240">
            <v:textbox style="mso-next-textbox:#_x0000_s1033">
              <w:txbxContent>
                <w:p w:rsidR="00F4770D" w:rsidRPr="001D4BAB" w:rsidRDefault="00F4770D">
                  <w:r w:rsidRPr="001D4BAB">
                    <w:t>Накопление фактов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34" type="#_x0000_t202" style="position:absolute;margin-left:87.45pt;margin-top:26.15pt;width:77.25pt;height:36pt;z-index:251659264">
            <v:textbox style="mso-next-textbox:#_x0000_s1034">
              <w:txbxContent>
                <w:p w:rsidR="00F4770D" w:rsidRPr="001D4BAB" w:rsidRDefault="00F4770D" w:rsidP="00C242D1">
                  <w:r w:rsidRPr="001D4BAB">
                    <w:t>Выдвижение гипотез</w:t>
                  </w:r>
                </w:p>
              </w:txbxContent>
            </v:textbox>
          </v:shape>
        </w:pict>
      </w:r>
    </w:p>
    <w:p w:rsidR="00ED5434" w:rsidRPr="00ED5434" w:rsidRDefault="00ED5434" w:rsidP="00ED5434">
      <w:pPr>
        <w:rPr>
          <w:sz w:val="24"/>
          <w:szCs w:val="24"/>
        </w:rPr>
      </w:pPr>
    </w:p>
    <w:p w:rsidR="00ED5434" w:rsidRDefault="00ED5434" w:rsidP="00ED5434">
      <w:pPr>
        <w:rPr>
          <w:sz w:val="24"/>
          <w:szCs w:val="24"/>
        </w:rPr>
      </w:pPr>
    </w:p>
    <w:p w:rsidR="00CA51C7" w:rsidRDefault="00CA51C7" w:rsidP="00ED5434">
      <w:pPr>
        <w:rPr>
          <w:sz w:val="24"/>
          <w:szCs w:val="24"/>
        </w:rPr>
      </w:pPr>
    </w:p>
    <w:p w:rsidR="00ED5434" w:rsidRDefault="00ED5434" w:rsidP="00ED5434">
      <w:pPr>
        <w:rPr>
          <w:sz w:val="24"/>
          <w:szCs w:val="24"/>
        </w:rPr>
      </w:pPr>
      <w:r>
        <w:rPr>
          <w:sz w:val="24"/>
          <w:szCs w:val="24"/>
        </w:rPr>
        <w:t>Для разработки технологии развивающего обучения учителю важно знать, какие методы научного познания характерны для каждого этапа. Они могут быть отражены следующим образом:</w:t>
      </w:r>
    </w:p>
    <w:p w:rsidR="00ED5434" w:rsidRDefault="0084252B" w:rsidP="00ED5434">
      <w:pPr>
        <w:spacing w:before="1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6" type="#_x0000_t202" style="position:absolute;margin-left:306.45pt;margin-top:17.15pt;width:78.75pt;height:45pt;z-index:251671552">
            <v:textbox style="mso-next-textbox:#_x0000_s1046">
              <w:txbxContent>
                <w:p w:rsidR="00F4770D" w:rsidRDefault="00F4770D" w:rsidP="00ED5434">
                  <w:r>
                    <w:t>Построение теории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1" type="#_x0000_t13" style="position:absolute;margin-left:385.2pt;margin-top:34.75pt;width:30pt;height:7.15pt;z-index:251676672"/>
        </w:pict>
      </w:r>
      <w:r>
        <w:rPr>
          <w:noProof/>
          <w:sz w:val="24"/>
          <w:szCs w:val="24"/>
          <w:lang w:eastAsia="ru-RU"/>
        </w:rPr>
        <w:pict>
          <v:shape id="_x0000_s1047" type="#_x0000_t202" style="position:absolute;margin-left:410.7pt;margin-top:17.15pt;width:69pt;height:45pt;z-index:251672576">
            <v:textbox style="mso-next-textbox:#_x0000_s1047">
              <w:txbxContent>
                <w:p w:rsidR="00F4770D" w:rsidRDefault="00F4770D" w:rsidP="00ED5434">
                  <w:r>
                    <w:t>Выход в практику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45" type="#_x0000_t202" style="position:absolute;margin-left:196.95pt;margin-top:17.15pt;width:1in;height:68.25pt;z-index:251670528">
            <v:textbox style="mso-next-textbox:#_x0000_s1045">
              <w:txbxContent>
                <w:p w:rsidR="00F4770D" w:rsidRDefault="00F4770D" w:rsidP="00ED5434">
                  <w:r>
                    <w:t xml:space="preserve">Проверка истинности </w:t>
                  </w:r>
                  <w:proofErr w:type="spellStart"/>
                  <w:proofErr w:type="gramStart"/>
                  <w:r>
                    <w:t>доказате-льством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0" type="#_x0000_t13" style="position:absolute;margin-left:268.95pt;margin-top:34.75pt;width:41.25pt;height:7.15pt;z-index:251675648"/>
        </w:pict>
      </w:r>
      <w:r>
        <w:rPr>
          <w:noProof/>
          <w:sz w:val="24"/>
          <w:szCs w:val="24"/>
          <w:lang w:eastAsia="ru-RU"/>
        </w:rPr>
        <w:pict>
          <v:shape id="_x0000_s1049" type="#_x0000_t13" style="position:absolute;margin-left:164.7pt;margin-top:34.75pt;width:32.25pt;height:7.15pt;z-index:251674624"/>
        </w:pict>
      </w:r>
      <w:r>
        <w:rPr>
          <w:noProof/>
          <w:sz w:val="24"/>
          <w:szCs w:val="24"/>
          <w:lang w:eastAsia="ru-RU"/>
        </w:rPr>
        <w:pict>
          <v:shape id="_x0000_s1048" type="#_x0000_t13" style="position:absolute;margin-left:67.2pt;margin-top:34.75pt;width:20.25pt;height:7.15pt;z-index:251673600"/>
        </w:pict>
      </w:r>
      <w:r>
        <w:rPr>
          <w:noProof/>
          <w:sz w:val="24"/>
          <w:szCs w:val="24"/>
          <w:lang w:eastAsia="ru-RU"/>
        </w:rPr>
        <w:pict>
          <v:shape id="_x0000_s1043" type="#_x0000_t202" style="position:absolute;margin-left:-11.55pt;margin-top:26.15pt;width:78.75pt;height:36pt;z-index:251668480">
            <v:textbox style="mso-next-textbox:#_x0000_s1043">
              <w:txbxContent>
                <w:p w:rsidR="00F4770D" w:rsidRDefault="00F4770D" w:rsidP="00ED5434">
                  <w:r>
                    <w:t>Накопление фактов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44" type="#_x0000_t202" style="position:absolute;margin-left:87.45pt;margin-top:26.15pt;width:77.25pt;height:36pt;z-index:251669504">
            <v:textbox style="mso-next-textbox:#_x0000_s1044">
              <w:txbxContent>
                <w:p w:rsidR="00F4770D" w:rsidRDefault="00F4770D" w:rsidP="00ED5434">
                  <w:r>
                    <w:t>Выдвижение гипотез</w:t>
                  </w:r>
                </w:p>
              </w:txbxContent>
            </v:textbox>
          </v:shape>
        </w:pict>
      </w:r>
    </w:p>
    <w:p w:rsidR="00ED5434" w:rsidRPr="00ED5434" w:rsidRDefault="00ED5434" w:rsidP="00ED5434">
      <w:pPr>
        <w:rPr>
          <w:sz w:val="24"/>
          <w:szCs w:val="24"/>
        </w:rPr>
      </w:pPr>
    </w:p>
    <w:p w:rsidR="00ED5434" w:rsidRDefault="0084252B" w:rsidP="00ED543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2" type="#_x0000_t67" style="position:absolute;margin-left:441.45pt;margin-top:10.4pt;width:7.15pt;height:45.9pt;z-index:251686912"/>
        </w:pict>
      </w:r>
      <w:r>
        <w:rPr>
          <w:noProof/>
          <w:sz w:val="24"/>
          <w:szCs w:val="24"/>
          <w:lang w:eastAsia="ru-RU"/>
        </w:rPr>
        <w:pict>
          <v:shape id="_x0000_s1061" type="#_x0000_t67" style="position:absolute;margin-left:343.95pt;margin-top:10.4pt;width:7.15pt;height:45.9pt;z-index:251685888"/>
        </w:pict>
      </w:r>
      <w:r>
        <w:rPr>
          <w:noProof/>
          <w:sz w:val="24"/>
          <w:szCs w:val="24"/>
          <w:lang w:eastAsia="ru-RU"/>
        </w:rPr>
        <w:pict>
          <v:shape id="_x0000_s1059" type="#_x0000_t67" style="position:absolute;margin-left:121.95pt;margin-top:10.4pt;width:7.15pt;height:45.9pt;z-index:251683840"/>
        </w:pict>
      </w:r>
      <w:r>
        <w:rPr>
          <w:noProof/>
          <w:sz w:val="24"/>
          <w:szCs w:val="24"/>
          <w:lang w:eastAsia="ru-RU"/>
        </w:rPr>
        <w:pict>
          <v:shape id="_x0000_s1058" type="#_x0000_t67" style="position:absolute;margin-left:18.05pt;margin-top:10.4pt;width:7.15pt;height:45.9pt;z-index:251682816"/>
        </w:pict>
      </w:r>
    </w:p>
    <w:p w:rsidR="00EB2620" w:rsidRDefault="0084252B" w:rsidP="00ED543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4" type="#_x0000_t202" style="position:absolute;margin-left:190.2pt;margin-top:30.45pt;width:99.75pt;height:243pt;z-index:251679744">
            <v:textbox>
              <w:txbxContent>
                <w:p w:rsidR="00F4770D" w:rsidRDefault="00F477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Сущность доказательства. Законы логики в доказательстве. Дедуктивные методы: - синтетический; - аналитический; - от противного; - полная индукция; - метод исчерпывающих проб; - математическая индукция. </w:t>
                  </w:r>
                </w:p>
                <w:p w:rsidR="00F4770D" w:rsidRPr="00865834" w:rsidRDefault="00F477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методы.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3" type="#_x0000_t202" style="position:absolute;margin-left:87.45pt;margin-top:30.45pt;width:77.25pt;height:171pt;z-index:251678720">
            <v:textbox>
              <w:txbxContent>
                <w:p w:rsidR="00F4770D" w:rsidRPr="004E438D" w:rsidRDefault="00F4770D">
                  <w:pPr>
                    <w:rPr>
                      <w:sz w:val="20"/>
                      <w:szCs w:val="20"/>
                    </w:rPr>
                  </w:pPr>
                  <w:r w:rsidRPr="004E438D">
                    <w:rPr>
                      <w:sz w:val="20"/>
                      <w:szCs w:val="20"/>
                    </w:rPr>
                    <w:t>Гипотетико</w:t>
                  </w:r>
                  <w:r>
                    <w:rPr>
                      <w:sz w:val="20"/>
                      <w:szCs w:val="20"/>
                    </w:rPr>
                    <w:t xml:space="preserve">-дедуктивные методы:            - анализ;              - синтез;                - обобщение;   - аналогия;          - неполная индукция;          -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абстрагиро-вание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;               - дедукция.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2" type="#_x0000_t202" style="position:absolute;margin-left:-28.05pt;margin-top:30.45pt;width:91.5pt;height:163.5pt;z-index:251677696">
            <v:textbox>
              <w:txbxContent>
                <w:p w:rsidR="00F4770D" w:rsidRDefault="00F477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Общенаучные эмпирические </w:t>
                  </w:r>
                  <w:r w:rsidRPr="004E438D">
                    <w:rPr>
                      <w:b/>
                      <w:sz w:val="20"/>
                      <w:szCs w:val="20"/>
                    </w:rPr>
                    <w:t>методы:</w:t>
                  </w:r>
                  <w:r>
                    <w:rPr>
                      <w:sz w:val="20"/>
                      <w:szCs w:val="20"/>
                    </w:rPr>
                    <w:t xml:space="preserve">               - наблюдение;     - сравнение;         - анализ.</w:t>
                  </w:r>
                </w:p>
                <w:p w:rsidR="00F4770D" w:rsidRPr="004E438D" w:rsidRDefault="00F477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Частные </w:t>
                  </w:r>
                  <w:r w:rsidRPr="004E438D">
                    <w:rPr>
                      <w:b/>
                      <w:sz w:val="20"/>
                      <w:szCs w:val="20"/>
                    </w:rPr>
                    <w:t>методы</w:t>
                  </w:r>
                  <w:r>
                    <w:rPr>
                      <w:sz w:val="20"/>
                      <w:szCs w:val="20"/>
                    </w:rPr>
                    <w:t>: - вычисление;          - построение;                - измерение;                - моделирование.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381.45pt;margin-top:54.45pt;width:29.25pt;height:0;z-index:25169100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66" type="#_x0000_t32" style="position:absolute;margin-left:289.95pt;margin-top:54.45pt;width:24.75pt;height:0;z-index:2516899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64" type="#_x0000_t32" style="position:absolute;margin-left:164.7pt;margin-top:83.7pt;width:25.5pt;height:0;z-index:2516889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63" type="#_x0000_t32" style="position:absolute;margin-left:63.45pt;margin-top:83.7pt;width:20.25pt;height:0;z-index:25168793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60" type="#_x0000_t67" style="position:absolute;margin-left:232.95pt;margin-top:7.8pt;width:7.15pt;height:22.65pt;z-index:251684864"/>
        </w:pict>
      </w:r>
      <w:r>
        <w:rPr>
          <w:noProof/>
          <w:sz w:val="24"/>
          <w:szCs w:val="24"/>
          <w:lang w:eastAsia="ru-RU"/>
        </w:rPr>
        <w:pict>
          <v:shape id="_x0000_s1056" type="#_x0000_t202" style="position:absolute;margin-left:410.7pt;margin-top:30.45pt;width:64.5pt;height:48.75pt;z-index:251681792">
            <v:textbox>
              <w:txbxContent>
                <w:p w:rsidR="00F4770D" w:rsidRPr="00865834" w:rsidRDefault="00F477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Методы моделирования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5" type="#_x0000_t202" style="position:absolute;margin-left:314.7pt;margin-top:30.45pt;width:66.75pt;height:53.25pt;z-index:251680768">
            <v:textbox>
              <w:txbxContent>
                <w:p w:rsidR="00F4770D" w:rsidRPr="00865834" w:rsidRDefault="00F477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Аксиоматический метод</w:t>
                  </w:r>
                </w:p>
              </w:txbxContent>
            </v:textbox>
          </v:shape>
        </w:pict>
      </w:r>
    </w:p>
    <w:p w:rsidR="00EB2620" w:rsidRPr="00EB2620" w:rsidRDefault="00EB2620" w:rsidP="00EB2620">
      <w:pPr>
        <w:rPr>
          <w:sz w:val="24"/>
          <w:szCs w:val="24"/>
        </w:rPr>
      </w:pPr>
    </w:p>
    <w:p w:rsidR="00EB2620" w:rsidRPr="00EB2620" w:rsidRDefault="00EB2620" w:rsidP="00EB2620">
      <w:pPr>
        <w:rPr>
          <w:sz w:val="24"/>
          <w:szCs w:val="24"/>
        </w:rPr>
      </w:pPr>
    </w:p>
    <w:p w:rsidR="00EB2620" w:rsidRPr="00EB2620" w:rsidRDefault="00EB2620" w:rsidP="00EB2620">
      <w:pPr>
        <w:rPr>
          <w:sz w:val="24"/>
          <w:szCs w:val="24"/>
        </w:rPr>
      </w:pPr>
    </w:p>
    <w:p w:rsidR="00EB2620" w:rsidRPr="00EB2620" w:rsidRDefault="00EB2620" w:rsidP="00EB2620">
      <w:pPr>
        <w:rPr>
          <w:sz w:val="24"/>
          <w:szCs w:val="24"/>
        </w:rPr>
      </w:pPr>
    </w:p>
    <w:p w:rsidR="00EB2620" w:rsidRPr="00EB2620" w:rsidRDefault="00EB2620" w:rsidP="00EB2620">
      <w:pPr>
        <w:rPr>
          <w:sz w:val="24"/>
          <w:szCs w:val="24"/>
        </w:rPr>
      </w:pPr>
    </w:p>
    <w:p w:rsidR="00EB2620" w:rsidRPr="00EB2620" w:rsidRDefault="00EB2620" w:rsidP="00EB2620">
      <w:pPr>
        <w:rPr>
          <w:sz w:val="24"/>
          <w:szCs w:val="24"/>
        </w:rPr>
      </w:pPr>
    </w:p>
    <w:p w:rsidR="00EB2620" w:rsidRPr="00EB2620" w:rsidRDefault="00EB2620" w:rsidP="00EB2620">
      <w:pPr>
        <w:rPr>
          <w:sz w:val="24"/>
          <w:szCs w:val="24"/>
        </w:rPr>
      </w:pPr>
    </w:p>
    <w:p w:rsidR="00EB2620" w:rsidRDefault="00EB2620" w:rsidP="00EB2620">
      <w:pPr>
        <w:rPr>
          <w:sz w:val="24"/>
          <w:szCs w:val="24"/>
        </w:rPr>
      </w:pPr>
    </w:p>
    <w:p w:rsidR="00ED5434" w:rsidRDefault="00EB2620" w:rsidP="00EB2620">
      <w:pPr>
        <w:tabs>
          <w:tab w:val="left" w:pos="61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B2620" w:rsidRDefault="00EB2620" w:rsidP="00EB2620">
      <w:pPr>
        <w:tabs>
          <w:tab w:val="left" w:pos="616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числу эвристических методов </w:t>
      </w:r>
      <w:proofErr w:type="gramStart"/>
      <w:r>
        <w:rPr>
          <w:sz w:val="24"/>
          <w:szCs w:val="24"/>
        </w:rPr>
        <w:t>науки</w:t>
      </w:r>
      <w:proofErr w:type="gramEnd"/>
      <w:r>
        <w:rPr>
          <w:sz w:val="24"/>
          <w:szCs w:val="24"/>
        </w:rPr>
        <w:t xml:space="preserve"> прежде всего относятся наблюдение и сравнение, эксперимент и обобщение, неполная индукция, аналогия. Все эти методы позволяют выдвинуть гипотезы, которые требуют установления их истинности или ложности. К открытию математических фактов приводят и дедуктивные рассуждения. Эвристические методы науки позволяют включить учащихся в самостоятельный (управляемый учителем) поиск новых фактов, правил, формул, теорем.</w:t>
      </w:r>
    </w:p>
    <w:p w:rsidR="00660EDE" w:rsidRDefault="00660EDE" w:rsidP="00EB2620">
      <w:pPr>
        <w:tabs>
          <w:tab w:val="left" w:pos="6165"/>
        </w:tabs>
        <w:rPr>
          <w:sz w:val="24"/>
          <w:szCs w:val="24"/>
        </w:rPr>
      </w:pPr>
      <w:r w:rsidRPr="00660EDE">
        <w:rPr>
          <w:b/>
          <w:sz w:val="24"/>
          <w:szCs w:val="24"/>
        </w:rPr>
        <w:t>Неполная индукция</w:t>
      </w:r>
      <w:r>
        <w:rPr>
          <w:sz w:val="24"/>
          <w:szCs w:val="24"/>
        </w:rPr>
        <w:t xml:space="preserve"> – это умозаключение, которое делается на основе рассмотрения некоторых фактов. Полученное таким образом умозаключение может быть только гипотезой. В курсе математики деятельность учащихся на выдвижение гипотез организуется через моделирование, измерение, вычисление, рассмотрение хорошо выполненных рисунков. Моделирование – подходящий прием при изучении такой темы, как «Площади многоугольников». Измерением целесообразно воспользоваться в теме «Признаки равенства треугольников», чтобы помочь учащимся сформулировать соответствующую гипотезу. Теорему Виета учащиеся могут «открыть» путем правильно</w:t>
      </w:r>
      <w:r w:rsidR="00F20A67">
        <w:rPr>
          <w:sz w:val="24"/>
          <w:szCs w:val="24"/>
        </w:rPr>
        <w:t xml:space="preserve"> направленных учителем вычислений. А вот то, что биссектрисы треугольника пересекаются в одной точке, ребята могут увидеть на чертеже.</w:t>
      </w:r>
    </w:p>
    <w:p w:rsidR="00F20A67" w:rsidRDefault="00F20A67" w:rsidP="00EB2620">
      <w:pPr>
        <w:tabs>
          <w:tab w:val="left" w:pos="6165"/>
        </w:tabs>
        <w:rPr>
          <w:sz w:val="24"/>
          <w:szCs w:val="24"/>
        </w:rPr>
      </w:pPr>
      <w:r w:rsidRPr="000B0D46">
        <w:rPr>
          <w:b/>
          <w:sz w:val="24"/>
          <w:szCs w:val="24"/>
        </w:rPr>
        <w:t>Аналогия</w:t>
      </w:r>
      <w:r>
        <w:rPr>
          <w:sz w:val="24"/>
          <w:szCs w:val="24"/>
        </w:rPr>
        <w:t xml:space="preserve"> – в переводе с греческого означает «соответствие», «сходство». Аналогия часто позволяет «открыть» свойства фигур. Так, сравнивая определения средней линии треугольника и трапеции и доказав свойство средней линии треугольника, учитель с помощью соответствующей системы вопросов может побудить  учащихся высказать гипотезу о свойстве средней линии трапеции</w:t>
      </w:r>
      <w:r w:rsidR="000B0D46">
        <w:rPr>
          <w:sz w:val="24"/>
          <w:szCs w:val="24"/>
        </w:rPr>
        <w:t>.</w:t>
      </w:r>
    </w:p>
    <w:p w:rsidR="009F4CAE" w:rsidRDefault="009F4CAE" w:rsidP="00EB2620">
      <w:pPr>
        <w:tabs>
          <w:tab w:val="left" w:pos="6165"/>
        </w:tabs>
        <w:rPr>
          <w:sz w:val="24"/>
          <w:szCs w:val="24"/>
        </w:rPr>
      </w:pPr>
      <w:r w:rsidRPr="009F4CAE">
        <w:rPr>
          <w:b/>
          <w:sz w:val="24"/>
          <w:szCs w:val="24"/>
        </w:rPr>
        <w:t>Дедуктивные умозаключения.</w:t>
      </w:r>
      <w:r>
        <w:rPr>
          <w:b/>
          <w:sz w:val="24"/>
          <w:szCs w:val="24"/>
        </w:rPr>
        <w:t xml:space="preserve"> </w:t>
      </w:r>
      <w:r w:rsidRPr="009F4CAE">
        <w:rPr>
          <w:sz w:val="24"/>
          <w:szCs w:val="24"/>
        </w:rPr>
        <w:t>Заботясь о развитии</w:t>
      </w:r>
      <w:r>
        <w:rPr>
          <w:b/>
          <w:sz w:val="24"/>
          <w:szCs w:val="24"/>
        </w:rPr>
        <w:t xml:space="preserve"> </w:t>
      </w:r>
      <w:r w:rsidRPr="009F4CAE">
        <w:rPr>
          <w:sz w:val="24"/>
          <w:szCs w:val="24"/>
        </w:rPr>
        <w:t>мышления</w:t>
      </w:r>
      <w:r>
        <w:rPr>
          <w:sz w:val="24"/>
          <w:szCs w:val="24"/>
        </w:rPr>
        <w:t>, важно в процессе обучения подводить школьников к «открытию» теорем на основе дедуктивных умозаключений. Например, изучение свой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ямоугольника можно начать таким вступлением: «Мы с вами изучили параллелограмм. Начали с определения, рассмотрели его свойства и признаки. Признаки выражены в теоремах, обратных соответствующим свойствам. А теперь постройте параллелограмм с прямыми углами и попытайтесь по аналогии с изучением параллелограмма</w:t>
      </w:r>
      <w:r w:rsidR="00FE427F">
        <w:rPr>
          <w:sz w:val="24"/>
          <w:szCs w:val="24"/>
        </w:rPr>
        <w:t xml:space="preserve"> построить теорию, связанную с его частным видом».</w:t>
      </w:r>
    </w:p>
    <w:p w:rsidR="00FE427F" w:rsidRDefault="00FE427F" w:rsidP="00EB2620">
      <w:pPr>
        <w:tabs>
          <w:tab w:val="left" w:pos="6165"/>
        </w:tabs>
        <w:rPr>
          <w:sz w:val="24"/>
          <w:szCs w:val="24"/>
        </w:rPr>
      </w:pPr>
      <w:r>
        <w:rPr>
          <w:sz w:val="24"/>
          <w:szCs w:val="24"/>
        </w:rPr>
        <w:t>Для разработки технологии развивающего обучения важно учитывать и то, как происходит процесс усвоения. Педагогическая психология выделяет в этом процессе ряд последовательных этапов, прохождение каждого из которых является необходимым:</w:t>
      </w:r>
    </w:p>
    <w:p w:rsidR="0098675C" w:rsidRDefault="0084252B" w:rsidP="00EB2620">
      <w:pPr>
        <w:tabs>
          <w:tab w:val="left" w:pos="616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6" type="#_x0000_t13" style="position:absolute;margin-left:363.45pt;margin-top:53.5pt;width:30.75pt;height:7.15pt;z-index:251698176"/>
        </w:pict>
      </w:r>
      <w:r>
        <w:rPr>
          <w:b/>
          <w:noProof/>
          <w:sz w:val="24"/>
          <w:szCs w:val="24"/>
          <w:lang w:eastAsia="ru-RU"/>
        </w:rPr>
        <w:pict>
          <v:shape id="_x0000_s1075" type="#_x0000_t13" style="position:absolute;margin-left:230.7pt;margin-top:53.5pt;width:36pt;height:7.15pt;z-index:251697152"/>
        </w:pict>
      </w:r>
      <w:r>
        <w:rPr>
          <w:b/>
          <w:noProof/>
          <w:sz w:val="24"/>
          <w:szCs w:val="24"/>
          <w:lang w:eastAsia="ru-RU"/>
        </w:rPr>
        <w:pict>
          <v:shape id="_x0000_s1074" type="#_x0000_t13" style="position:absolute;margin-left:82.2pt;margin-top:53.5pt;width:37.5pt;height:7.15pt;z-index:251696128"/>
        </w:pict>
      </w:r>
      <w:r>
        <w:rPr>
          <w:b/>
          <w:noProof/>
          <w:sz w:val="24"/>
          <w:szCs w:val="24"/>
          <w:lang w:eastAsia="ru-RU"/>
        </w:rPr>
        <w:pict>
          <v:shape id="_x0000_s1073" type="#_x0000_t202" style="position:absolute;margin-left:394.2pt;margin-top:28pt;width:99pt;height:50.25pt;z-index:251695104">
            <v:textbox>
              <w:txbxContent>
                <w:p w:rsidR="00F4770D" w:rsidRPr="007D7742" w:rsidRDefault="00F4770D">
                  <w:pPr>
                    <w:rPr>
                      <w:b/>
                    </w:rPr>
                  </w:pPr>
                  <w:r w:rsidRPr="007D7742">
                    <w:rPr>
                      <w:b/>
                    </w:rPr>
                    <w:t>Закрепление, применение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72" type="#_x0000_t202" style="position:absolute;margin-left:266.7pt;margin-top:28pt;width:96.75pt;height:64.5pt;z-index:251694080">
            <v:textbox>
              <w:txbxContent>
                <w:p w:rsidR="00F4770D" w:rsidRPr="007D7742" w:rsidRDefault="00F4770D">
                  <w:pPr>
                    <w:rPr>
                      <w:b/>
                    </w:rPr>
                  </w:pPr>
                  <w:r w:rsidRPr="007D7742">
                    <w:rPr>
                      <w:b/>
                    </w:rPr>
                    <w:t>Осознание, осмысление информации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71" type="#_x0000_t202" style="position:absolute;margin-left:119.7pt;margin-top:28pt;width:111pt;height:50.25pt;z-index:251693056">
            <v:textbox>
              <w:txbxContent>
                <w:p w:rsidR="00F4770D" w:rsidRPr="007D7742" w:rsidRDefault="00F4770D">
                  <w:pPr>
                    <w:rPr>
                      <w:b/>
                    </w:rPr>
                  </w:pPr>
                  <w:r w:rsidRPr="007D7742">
                    <w:rPr>
                      <w:b/>
                    </w:rPr>
                    <w:t>Восприятие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70" type="#_x0000_t202" style="position:absolute;margin-left:-11.55pt;margin-top:28pt;width:93.75pt;height:54.75pt;z-index:251692032">
            <v:textbox>
              <w:txbxContent>
                <w:p w:rsidR="00F4770D" w:rsidRPr="007D7742" w:rsidRDefault="00F4770D">
                  <w:pPr>
                    <w:rPr>
                      <w:b/>
                    </w:rPr>
                  </w:pPr>
                  <w:r w:rsidRPr="007D7742">
                    <w:rPr>
                      <w:b/>
                    </w:rPr>
                    <w:t>Подготовка к восприятию</w:t>
                  </w:r>
                </w:p>
              </w:txbxContent>
            </v:textbox>
          </v:shape>
        </w:pict>
      </w:r>
    </w:p>
    <w:p w:rsidR="0098675C" w:rsidRPr="0098675C" w:rsidRDefault="0098675C" w:rsidP="0098675C">
      <w:pPr>
        <w:rPr>
          <w:sz w:val="24"/>
          <w:szCs w:val="24"/>
        </w:rPr>
      </w:pPr>
    </w:p>
    <w:p w:rsidR="0098675C" w:rsidRPr="0098675C" w:rsidRDefault="0098675C" w:rsidP="0098675C">
      <w:pPr>
        <w:rPr>
          <w:sz w:val="24"/>
          <w:szCs w:val="24"/>
        </w:rPr>
      </w:pPr>
    </w:p>
    <w:p w:rsidR="0098675C" w:rsidRDefault="0098675C" w:rsidP="0098675C">
      <w:pPr>
        <w:rPr>
          <w:sz w:val="24"/>
          <w:szCs w:val="24"/>
        </w:rPr>
      </w:pPr>
    </w:p>
    <w:p w:rsidR="00FE427F" w:rsidRDefault="0098675C" w:rsidP="00297A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Важнейшей проблемой в обучении математике является развитие самостоятельности учащихся при решении текстовых задач, так как умение решать задачи является одним из основных показателей уровня математического развития школьников, глубины усвоения ими учебного материала.</w:t>
      </w:r>
      <w:r w:rsidR="004C42C6">
        <w:rPr>
          <w:sz w:val="24"/>
          <w:szCs w:val="24"/>
        </w:rPr>
        <w:t xml:space="preserve"> Но именно уровень самостоятельности </w:t>
      </w:r>
      <w:r w:rsidR="004C42C6">
        <w:rPr>
          <w:sz w:val="24"/>
          <w:szCs w:val="24"/>
        </w:rPr>
        <w:lastRenderedPageBreak/>
        <w:t>учащихся при решении задач на сегодня оставляет желать лучшего. Например, в 6-ом классе многие учащиеся не справляются с решением такой задачи:</w:t>
      </w:r>
    </w:p>
    <w:p w:rsidR="004C42C6" w:rsidRPr="007D7742" w:rsidRDefault="0061767C" w:rsidP="0098675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4C42C6" w:rsidRPr="007D7742">
        <w:rPr>
          <w:b/>
          <w:i/>
          <w:sz w:val="24"/>
          <w:szCs w:val="24"/>
        </w:rPr>
        <w:t>В магазин привезли 600 кг муки. В первой половине дня продали ¼ всей муки, во второй половине дня – 2/5 остатка. Сколько муки осталось непроданной?</w:t>
      </w:r>
      <w:r>
        <w:rPr>
          <w:b/>
          <w:i/>
          <w:sz w:val="24"/>
          <w:szCs w:val="24"/>
        </w:rPr>
        <w:t>»</w:t>
      </w:r>
    </w:p>
    <w:p w:rsidR="004C42C6" w:rsidRDefault="004C42C6" w:rsidP="0098675C">
      <w:pPr>
        <w:rPr>
          <w:b/>
          <w:sz w:val="24"/>
          <w:szCs w:val="24"/>
        </w:rPr>
      </w:pPr>
      <w:r>
        <w:rPr>
          <w:sz w:val="24"/>
          <w:szCs w:val="24"/>
        </w:rPr>
        <w:t>Ошибочные решения в работах учащихся свидетельствуют о том, что ученики не смогли четко представить себе жизненную ситуацию, отраженную в задаче, не уяснили отношений между величинами в ней, зависимостей между данными и искомым, в результате чего выбирали непродуманные</w:t>
      </w:r>
      <w:r w:rsidR="004C43BE">
        <w:rPr>
          <w:sz w:val="24"/>
          <w:szCs w:val="24"/>
        </w:rPr>
        <w:t xml:space="preserve">, случайные действия, механически манипулировали числами. В чем же главная причина слабых навыков учащихся при самостоятельном  решении даже знакомых задач? Наблюдения, анализ письменных работ позволяют утверждать, что основная причина всех допускаемых детьми ошибок кроется в неправильной организации первичного восприятия задачи учащимися и ее анализа без должного уяснения жизненной ситуации, отраженной в задаче, и без ее </w:t>
      </w:r>
      <w:r w:rsidR="004C43BE" w:rsidRPr="004C43BE">
        <w:rPr>
          <w:b/>
          <w:sz w:val="24"/>
          <w:szCs w:val="24"/>
        </w:rPr>
        <w:t>графического моделирования</w:t>
      </w:r>
      <w:r w:rsidR="004C43BE">
        <w:rPr>
          <w:sz w:val="24"/>
          <w:szCs w:val="24"/>
        </w:rPr>
        <w:t xml:space="preserve">. Уже в начальной школе каждый ученик должен уметь не только кратко записать условие задачи, но и </w:t>
      </w:r>
      <w:r w:rsidR="004C43BE" w:rsidRPr="004C43BE">
        <w:rPr>
          <w:b/>
          <w:sz w:val="24"/>
          <w:szCs w:val="24"/>
        </w:rPr>
        <w:t>проиллюстрировать условие с помощью рисунка, схемы или чертежа.</w:t>
      </w:r>
    </w:p>
    <w:p w:rsidR="00FC0D69" w:rsidRDefault="00FC0D69" w:rsidP="0098675C">
      <w:pPr>
        <w:rPr>
          <w:sz w:val="24"/>
          <w:szCs w:val="24"/>
        </w:rPr>
      </w:pPr>
      <w:r w:rsidRPr="00FC0D69">
        <w:rPr>
          <w:sz w:val="24"/>
          <w:szCs w:val="24"/>
        </w:rPr>
        <w:t xml:space="preserve">Однако даже </w:t>
      </w:r>
      <w:r>
        <w:rPr>
          <w:sz w:val="24"/>
          <w:szCs w:val="24"/>
        </w:rPr>
        <w:t>в 5-6 классах, как правило, используются лишь разные виды краткой записи задачи да изредка готовые схемы, а создание модели задачи на глазах у детей, а тем более самими детьми, применяется крайне редко.</w:t>
      </w:r>
    </w:p>
    <w:p w:rsidR="00FC0D69" w:rsidRPr="007D7742" w:rsidRDefault="00FC0D69" w:rsidP="0098675C">
      <w:pPr>
        <w:rPr>
          <w:b/>
          <w:i/>
          <w:sz w:val="24"/>
          <w:szCs w:val="24"/>
        </w:rPr>
      </w:pPr>
      <w:r>
        <w:rPr>
          <w:sz w:val="24"/>
          <w:szCs w:val="24"/>
        </w:rPr>
        <w:t>Что же понимается под моделированием задачи? Моделирование в широком смысле слова – это замена действий с обычными предметами действиями с их уменьшенными образцами, моделями, муляжами, макетами, а также с их графическими изображениями: условными знаками, рисунками, схемами, чертежами.</w:t>
      </w:r>
      <w:r w:rsidR="00652A22">
        <w:rPr>
          <w:sz w:val="24"/>
          <w:szCs w:val="24"/>
        </w:rPr>
        <w:t xml:space="preserve"> Предметное и графическое моделирование при решении текстовых задач давно применяется в школьной практике, но без должной системы и последовательности, что объясняется неправильным применением роли наглядности при обучении математике учащихся средней школы. Наглядность, особенно графическая, нужна на все</w:t>
      </w:r>
      <w:r w:rsidR="0061767C">
        <w:rPr>
          <w:sz w:val="24"/>
          <w:szCs w:val="24"/>
        </w:rPr>
        <w:t>м</w:t>
      </w:r>
      <w:r w:rsidR="00652A22">
        <w:rPr>
          <w:sz w:val="24"/>
          <w:szCs w:val="24"/>
        </w:rPr>
        <w:t xml:space="preserve"> протяжении обучения как важное средство развития более сложных форм конкретного мышления и формирования математических понятий. Рисунки, схемы и чертежи не только помогают учащимся в сознательном выяснении скрытых зависимостей между величинами, но и побуждают активно мыслить, искать наиболее рациональные пути решения задач, помогают не только усваивать знания, но и овладевать умениями применять их.</w:t>
      </w:r>
      <w:r w:rsidR="00362965">
        <w:rPr>
          <w:sz w:val="24"/>
          <w:szCs w:val="24"/>
        </w:rPr>
        <w:t xml:space="preserve">                                                                             </w:t>
      </w:r>
      <w:r w:rsidR="00362965" w:rsidRPr="0061767C">
        <w:rPr>
          <w:sz w:val="24"/>
          <w:szCs w:val="24"/>
        </w:rPr>
        <w:t>Рассмотрим пример.</w:t>
      </w:r>
      <w:r w:rsidR="00362965">
        <w:rPr>
          <w:sz w:val="24"/>
          <w:szCs w:val="24"/>
        </w:rPr>
        <w:t xml:space="preserve"> Очень много ошибок 5-классники допускают в решении следующей задачи: «</w:t>
      </w:r>
      <w:r w:rsidR="00362965" w:rsidRPr="007D7742">
        <w:rPr>
          <w:b/>
          <w:i/>
          <w:sz w:val="24"/>
          <w:szCs w:val="24"/>
        </w:rPr>
        <w:t>В три магазина привезли 3840 кг картофеля. После того как первый магазин продал 568 кг, второй – 624 кг и третий – 401 кг, картофеля осталось во всех магазинах поровну. Сколько кг картофеля получил каждый магазин?»</w:t>
      </w:r>
    </w:p>
    <w:p w:rsidR="00362965" w:rsidRDefault="00362965" w:rsidP="0098675C">
      <w:pPr>
        <w:rPr>
          <w:sz w:val="24"/>
          <w:szCs w:val="24"/>
        </w:rPr>
      </w:pPr>
      <w:r>
        <w:rPr>
          <w:sz w:val="24"/>
          <w:szCs w:val="24"/>
        </w:rPr>
        <w:tab/>
        <w:t>Варианты ошибочных решений: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62965" w:rsidTr="00362965">
        <w:tc>
          <w:tcPr>
            <w:tcW w:w="3190" w:type="dxa"/>
          </w:tcPr>
          <w:p w:rsidR="00362965" w:rsidRPr="007D7742" w:rsidRDefault="00362965" w:rsidP="007D77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D7742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</w:tcPr>
          <w:p w:rsidR="00362965" w:rsidRPr="007D7742" w:rsidRDefault="00362965" w:rsidP="007D77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D7742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191" w:type="dxa"/>
          </w:tcPr>
          <w:p w:rsidR="00362965" w:rsidRPr="007D7742" w:rsidRDefault="00362965" w:rsidP="007D77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D7742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362965" w:rsidTr="00362965">
        <w:tc>
          <w:tcPr>
            <w:tcW w:w="3190" w:type="dxa"/>
          </w:tcPr>
          <w:p w:rsidR="00362965" w:rsidRPr="00362965" w:rsidRDefault="00362965" w:rsidP="0036296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3840 – 568=3272 (</w:t>
            </w:r>
            <w:r>
              <w:rPr>
                <w:sz w:val="24"/>
                <w:szCs w:val="24"/>
              </w:rPr>
              <w:t>кг)</w:t>
            </w:r>
          </w:p>
          <w:p w:rsidR="00362965" w:rsidRPr="006F4BCE" w:rsidRDefault="00362965" w:rsidP="0036296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3840 </w:t>
            </w:r>
            <w:r w:rsidR="006F4BC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624</w:t>
            </w:r>
            <w:r w:rsidR="006F4BCE">
              <w:rPr>
                <w:sz w:val="24"/>
                <w:szCs w:val="24"/>
              </w:rPr>
              <w:t>=3216 (кг)</w:t>
            </w:r>
          </w:p>
          <w:p w:rsidR="006F4BCE" w:rsidRPr="00362965" w:rsidRDefault="006F4BCE" w:rsidP="0036296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3840 – 401=3439 (кг)</w:t>
            </w:r>
          </w:p>
        </w:tc>
        <w:tc>
          <w:tcPr>
            <w:tcW w:w="3190" w:type="dxa"/>
          </w:tcPr>
          <w:p w:rsidR="00362965" w:rsidRDefault="006F4BCE" w:rsidP="006F4B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3=1280 (кг)</w:t>
            </w:r>
          </w:p>
          <w:p w:rsidR="006F4BCE" w:rsidRDefault="006F4BCE" w:rsidP="006F4B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1280+568=1848 (кг)</w:t>
            </w:r>
          </w:p>
          <w:p w:rsidR="006F4BCE" w:rsidRDefault="006F4BCE" w:rsidP="006F4B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1280+624=1904 (кг)</w:t>
            </w:r>
          </w:p>
          <w:p w:rsidR="006F4BCE" w:rsidRPr="006F4BCE" w:rsidRDefault="006F4BCE" w:rsidP="006F4B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1280+401=1681 (кг)</w:t>
            </w:r>
          </w:p>
        </w:tc>
        <w:tc>
          <w:tcPr>
            <w:tcW w:w="3191" w:type="dxa"/>
          </w:tcPr>
          <w:p w:rsidR="00362965" w:rsidRDefault="006F4BCE" w:rsidP="006F4BCE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 – 568=3272 (кг)</w:t>
            </w:r>
          </w:p>
          <w:p w:rsidR="006F4BCE" w:rsidRDefault="006F4BCE" w:rsidP="006F4BCE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 – 401=223 (кг)</w:t>
            </w:r>
          </w:p>
          <w:p w:rsidR="006F4BCE" w:rsidRPr="006F4BCE" w:rsidRDefault="006F4BCE" w:rsidP="006F4BCE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 – 223=3056 (кг)</w:t>
            </w:r>
          </w:p>
        </w:tc>
      </w:tr>
    </w:tbl>
    <w:p w:rsidR="00362965" w:rsidRDefault="006F4BCE" w:rsidP="0098675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Эти примеры показывают, что дети делали случайный, неосознанный и бездоказательный выбор арифметических действий. А вот если на глазах у детей и с их активным участием</w:t>
      </w:r>
      <w:r w:rsidR="00752879">
        <w:rPr>
          <w:sz w:val="24"/>
          <w:szCs w:val="24"/>
        </w:rPr>
        <w:t xml:space="preserve"> смоделировать эту же задачу в виде схемы, то такая модель поможет детям уяснить одно из важных условий задачи, которое вызвало наибольшие затруднения в решении, а именно что после продажи части картофеля во всех магазинах картофеля осталось поровну, т.е</w:t>
      </w:r>
      <w:proofErr w:type="gramStart"/>
      <w:r w:rsidR="00752879">
        <w:rPr>
          <w:sz w:val="24"/>
          <w:szCs w:val="24"/>
        </w:rPr>
        <w:t>.о</w:t>
      </w:r>
      <w:proofErr w:type="gramEnd"/>
      <w:r w:rsidR="00752879">
        <w:rPr>
          <w:sz w:val="24"/>
          <w:szCs w:val="24"/>
        </w:rPr>
        <w:t>динаковое количество в каждом магазине.</w:t>
      </w:r>
    </w:p>
    <w:p w:rsidR="00070675" w:rsidRDefault="0084252B" w:rsidP="0098675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8" type="#_x0000_t109" style="position:absolute;margin-left:1.95pt;margin-top:11.85pt;width:427.5pt;height:253.5pt;z-index:251699200">
            <v:textbox style="mso-next-textbox:#_x0000_s1078">
              <w:txbxContent>
                <w:p w:rsidR="00F4770D" w:rsidRDefault="00F4770D" w:rsidP="003113DF">
                  <w:pPr>
                    <w:rPr>
                      <w:rFonts w:cstheme="minorHAnsi"/>
                      <w:sz w:val="24"/>
                    </w:rPr>
                  </w:pPr>
                </w:p>
                <w:p w:rsidR="00F4770D" w:rsidRDefault="00F4770D" w:rsidP="003113DF">
                  <w:pPr>
                    <w:rPr>
                      <w:rFonts w:cstheme="minorHAnsi"/>
                      <w:sz w:val="24"/>
                    </w:rPr>
                  </w:pPr>
                </w:p>
                <w:p w:rsidR="00F4770D" w:rsidRDefault="00F4770D" w:rsidP="003113DF">
                  <w:pPr>
                    <w:rPr>
                      <w:rFonts w:cstheme="minorHAnsi"/>
                      <w:sz w:val="24"/>
                    </w:rPr>
                  </w:pPr>
                </w:p>
                <w:p w:rsidR="00F4770D" w:rsidRDefault="00F4770D" w:rsidP="003113DF">
                  <w:pPr>
                    <w:rPr>
                      <w:rFonts w:cstheme="minorHAnsi"/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 xml:space="preserve">                                                     </w:t>
                  </w:r>
                </w:p>
                <w:p w:rsidR="00F4770D" w:rsidRDefault="00F4770D" w:rsidP="003113DF">
                  <w:pPr>
                    <w:rPr>
                      <w:rFonts w:cstheme="minorHAnsi"/>
                      <w:sz w:val="24"/>
                    </w:rPr>
                  </w:pPr>
                </w:p>
                <w:p w:rsidR="00F4770D" w:rsidRPr="00286026" w:rsidRDefault="00F4770D" w:rsidP="003113DF">
                  <w:pPr>
                    <w:rPr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 xml:space="preserve">                                             ?</w:t>
                  </w:r>
                </w:p>
                <w:p w:rsidR="00F4770D" w:rsidRPr="00286026" w:rsidRDefault="00F4770D">
                  <w:pPr>
                    <w:rPr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 xml:space="preserve">    ?</w:t>
                  </w:r>
                  <w:r w:rsidRPr="00070675">
                    <w:rPr>
                      <w:rFonts w:cstheme="minorHAnsi"/>
                      <w:sz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</w:rPr>
                    <w:t xml:space="preserve">                                                                                 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9" type="#_x0000_t32" style="position:absolute;margin-left:1.95pt;margin-top:221.85pt;width:427.5pt;height:.75pt;flip:y;z-index:25170022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99" type="#_x0000_t202" style="position:absolute;margin-left:173.7pt;margin-top:41.85pt;width:54.75pt;height:21.75pt;z-index:251715584">
            <v:textbox>
              <w:txbxContent>
                <w:p w:rsidR="00F4770D" w:rsidRPr="004F2B60" w:rsidRDefault="00F4770D">
                  <w:pPr>
                    <w:rPr>
                      <w:b/>
                    </w:rPr>
                  </w:pPr>
                  <w:r w:rsidRPr="004F2B60">
                    <w:rPr>
                      <w:b/>
                    </w:rPr>
                    <w:t>3840 кг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98" type="#_x0000_t68" style="position:absolute;margin-left:192.8pt;margin-top:68.1pt;width:7.15pt;height:18pt;z-index:251714560"/>
        </w:pict>
      </w:r>
      <w:r>
        <w:rPr>
          <w:noProof/>
          <w:sz w:val="24"/>
          <w:szCs w:val="24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97" type="#_x0000_t69" style="position:absolute;margin-left:34.2pt;margin-top:78.95pt;width:336.75pt;height:7.15pt;z-index:251713536"/>
        </w:pict>
      </w:r>
      <w:r>
        <w:rPr>
          <w:noProof/>
          <w:sz w:val="24"/>
          <w:szCs w:val="24"/>
          <w:lang w:eastAsia="ru-RU"/>
        </w:rPr>
        <w:pict>
          <v:shape id="_x0000_s1090" type="#_x0000_t202" style="position:absolute;margin-left:43.2pt;margin-top:229.35pt;width:83.25pt;height:36pt;z-index:251710464">
            <v:textbox style="mso-next-textbox:#_x0000_s1090">
              <w:txbxContent>
                <w:p w:rsidR="00F4770D" w:rsidRDefault="00F4770D" w:rsidP="0013537C">
                  <w:pPr>
                    <w:jc w:val="center"/>
                  </w:pPr>
                  <w:r>
                    <w:t>1-ый магазин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80" type="#_x0000_t202" style="position:absolute;margin-left:43.2pt;margin-top:129.6pt;width:83.25pt;height:91.5pt;z-index:251701248">
            <v:textbox style="mso-next-textbox:#_x0000_s1080">
              <w:txbxContent>
                <w:p w:rsidR="00F4770D" w:rsidRPr="004F2B60" w:rsidRDefault="00F4770D" w:rsidP="0013537C">
                  <w:pPr>
                    <w:jc w:val="center"/>
                    <w:rPr>
                      <w:b/>
                    </w:rPr>
                  </w:pPr>
                  <w:r w:rsidRPr="004F2B60">
                    <w:rPr>
                      <w:b/>
                    </w:rPr>
                    <w:t xml:space="preserve">Продано  </w:t>
                  </w:r>
                  <w:r w:rsidR="004F2B60" w:rsidRPr="004F2B60">
                    <w:rPr>
                      <w:b/>
                    </w:rPr>
                    <w:t xml:space="preserve">  </w:t>
                  </w:r>
                  <w:r w:rsidRPr="004F2B60">
                    <w:rPr>
                      <w:b/>
                    </w:rPr>
                    <w:t>568 кг</w:t>
                  </w:r>
                </w:p>
                <w:p w:rsidR="00F4770D" w:rsidRDefault="00F4770D" w:rsidP="0013537C">
                  <w:pPr>
                    <w:jc w:val="center"/>
                  </w:pPr>
                </w:p>
                <w:p w:rsidR="00F4770D" w:rsidRPr="00070675" w:rsidRDefault="00F4770D" w:rsidP="0013537C">
                  <w:pPr>
                    <w:jc w:val="center"/>
                    <w:rPr>
                      <w:b/>
                    </w:rPr>
                  </w:pPr>
                  <w:r w:rsidRPr="00070675">
                    <w:rPr>
                      <w:b/>
                    </w:rPr>
                    <w:t>Осталось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93" type="#_x0000_t202" style="position:absolute;margin-left:292.95pt;margin-top:233.85pt;width:78pt;height:31.5pt;z-index:251712512">
            <v:textbox style="mso-next-textbox:#_x0000_s1093">
              <w:txbxContent>
                <w:p w:rsidR="00F4770D" w:rsidRDefault="00F4770D">
                  <w:r>
                    <w:t>3-ий магазин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92" type="#_x0000_t202" style="position:absolute;margin-left:173.7pt;margin-top:229.35pt;width:79.5pt;height:36pt;z-index:251711488">
            <v:textbox style="mso-next-textbox:#_x0000_s1092">
              <w:txbxContent>
                <w:p w:rsidR="00F4770D" w:rsidRDefault="00F4770D">
                  <w:r>
                    <w:t>2-ой магазин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8" type="#_x0000_t87" style="position:absolute;margin-left:279.05pt;margin-top:142.35pt;width:7.15pt;height:78.75pt;z-index:251709440"/>
        </w:pict>
      </w:r>
      <w:r>
        <w:rPr>
          <w:noProof/>
          <w:sz w:val="24"/>
          <w:szCs w:val="24"/>
          <w:lang w:eastAsia="ru-RU"/>
        </w:rPr>
        <w:pict>
          <v:shape id="_x0000_s1087" type="#_x0000_t87" style="position:absolute;margin-left:156.8pt;margin-top:104.85pt;width:7.15pt;height:112.5pt;z-index:251708416"/>
        </w:pict>
      </w:r>
      <w:r>
        <w:rPr>
          <w:noProof/>
          <w:sz w:val="24"/>
          <w:szCs w:val="24"/>
          <w:lang w:eastAsia="ru-RU"/>
        </w:rPr>
        <w:pict>
          <v:shape id="_x0000_s1086" type="#_x0000_t87" style="position:absolute;margin-left:31.2pt;margin-top:129.6pt;width:8.25pt;height:87.75pt;z-index:251707392"/>
        </w:pict>
      </w:r>
      <w:r>
        <w:rPr>
          <w:noProof/>
          <w:sz w:val="24"/>
          <w:szCs w:val="24"/>
          <w:lang w:eastAsia="ru-RU"/>
        </w:rPr>
        <w:pict>
          <v:shape id="_x0000_s1085" type="#_x0000_t32" style="position:absolute;margin-left:292.95pt;margin-top:173.85pt;width:78pt;height:0;z-index:25170636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84" type="#_x0000_t32" style="position:absolute;margin-left:169.95pt;margin-top:173.85pt;width:83.25pt;height:0;z-index:25170534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81" type="#_x0000_t202" style="position:absolute;margin-left:169.95pt;margin-top:104.85pt;width:83.25pt;height:117pt;z-index:251702272">
            <v:textbox style="mso-next-textbox:#_x0000_s1081">
              <w:txbxContent>
                <w:p w:rsidR="00F4770D" w:rsidRPr="004F2B60" w:rsidRDefault="00F4770D" w:rsidP="0013537C">
                  <w:pPr>
                    <w:jc w:val="center"/>
                    <w:rPr>
                      <w:b/>
                    </w:rPr>
                  </w:pPr>
                  <w:r w:rsidRPr="004F2B60">
                    <w:rPr>
                      <w:b/>
                    </w:rPr>
                    <w:t>Продано     624 кг</w:t>
                  </w:r>
                </w:p>
                <w:p w:rsidR="00F4770D" w:rsidRDefault="00F4770D" w:rsidP="0013537C">
                  <w:pPr>
                    <w:jc w:val="center"/>
                  </w:pPr>
                </w:p>
                <w:p w:rsidR="00F4770D" w:rsidRPr="00070675" w:rsidRDefault="00F4770D" w:rsidP="0013537C">
                  <w:pPr>
                    <w:jc w:val="center"/>
                    <w:rPr>
                      <w:b/>
                    </w:rPr>
                  </w:pPr>
                </w:p>
                <w:p w:rsidR="00F4770D" w:rsidRPr="00070675" w:rsidRDefault="00F4770D" w:rsidP="0013537C">
                  <w:pPr>
                    <w:jc w:val="center"/>
                    <w:rPr>
                      <w:b/>
                    </w:rPr>
                  </w:pPr>
                  <w:r w:rsidRPr="00070675">
                    <w:rPr>
                      <w:b/>
                    </w:rPr>
                    <w:t>Осталось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83" type="#_x0000_t32" style="position:absolute;margin-left:49.2pt;margin-top:173.85pt;width:77.25pt;height:0;z-index:25170432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82" type="#_x0000_t202" style="position:absolute;margin-left:292.95pt;margin-top:142.35pt;width:78pt;height:78.75pt;z-index:251703296">
            <v:textbox style="mso-next-textbox:#_x0000_s1082">
              <w:txbxContent>
                <w:p w:rsidR="00F4770D" w:rsidRPr="004F2B60" w:rsidRDefault="00F4770D" w:rsidP="0013537C">
                  <w:pPr>
                    <w:jc w:val="center"/>
                    <w:rPr>
                      <w:b/>
                    </w:rPr>
                  </w:pPr>
                  <w:r w:rsidRPr="004F2B60">
                    <w:rPr>
                      <w:b/>
                    </w:rPr>
                    <w:t>Продано   401 кг</w:t>
                  </w:r>
                </w:p>
                <w:p w:rsidR="00F4770D" w:rsidRPr="00070675" w:rsidRDefault="00F4770D" w:rsidP="0013537C">
                  <w:pPr>
                    <w:jc w:val="center"/>
                    <w:rPr>
                      <w:b/>
                    </w:rPr>
                  </w:pPr>
                  <w:r w:rsidRPr="00070675">
                    <w:rPr>
                      <w:b/>
                    </w:rPr>
                    <w:t>Осталось</w:t>
                  </w:r>
                </w:p>
              </w:txbxContent>
            </v:textbox>
          </v:shape>
        </w:pict>
      </w:r>
    </w:p>
    <w:p w:rsidR="00070675" w:rsidRPr="00070675" w:rsidRDefault="00070675" w:rsidP="00070675">
      <w:pPr>
        <w:rPr>
          <w:sz w:val="24"/>
          <w:szCs w:val="24"/>
        </w:rPr>
      </w:pPr>
    </w:p>
    <w:p w:rsidR="00070675" w:rsidRPr="00070675" w:rsidRDefault="00070675" w:rsidP="00070675">
      <w:pPr>
        <w:rPr>
          <w:sz w:val="24"/>
          <w:szCs w:val="24"/>
        </w:rPr>
      </w:pPr>
    </w:p>
    <w:p w:rsidR="00070675" w:rsidRPr="00070675" w:rsidRDefault="00070675" w:rsidP="00070675">
      <w:pPr>
        <w:rPr>
          <w:sz w:val="24"/>
          <w:szCs w:val="24"/>
        </w:rPr>
      </w:pPr>
    </w:p>
    <w:p w:rsidR="00070675" w:rsidRPr="00070675" w:rsidRDefault="00070675" w:rsidP="00070675">
      <w:pPr>
        <w:rPr>
          <w:sz w:val="24"/>
          <w:szCs w:val="24"/>
        </w:rPr>
      </w:pPr>
    </w:p>
    <w:p w:rsidR="00070675" w:rsidRPr="00070675" w:rsidRDefault="00070675" w:rsidP="00070675">
      <w:pPr>
        <w:rPr>
          <w:sz w:val="24"/>
          <w:szCs w:val="24"/>
        </w:rPr>
      </w:pPr>
    </w:p>
    <w:p w:rsidR="00070675" w:rsidRPr="00070675" w:rsidRDefault="00070675" w:rsidP="00070675">
      <w:pPr>
        <w:rPr>
          <w:sz w:val="24"/>
          <w:szCs w:val="24"/>
        </w:rPr>
      </w:pPr>
    </w:p>
    <w:p w:rsidR="00070675" w:rsidRPr="00070675" w:rsidRDefault="00070675" w:rsidP="00070675">
      <w:pPr>
        <w:rPr>
          <w:sz w:val="24"/>
          <w:szCs w:val="24"/>
        </w:rPr>
      </w:pPr>
    </w:p>
    <w:p w:rsidR="00070675" w:rsidRDefault="00070675" w:rsidP="00070675">
      <w:pPr>
        <w:rPr>
          <w:sz w:val="24"/>
          <w:szCs w:val="24"/>
        </w:rPr>
      </w:pPr>
    </w:p>
    <w:p w:rsidR="00070675" w:rsidRDefault="00070675" w:rsidP="00070675">
      <w:pPr>
        <w:rPr>
          <w:sz w:val="24"/>
          <w:szCs w:val="24"/>
        </w:rPr>
      </w:pPr>
    </w:p>
    <w:p w:rsidR="00752879" w:rsidRDefault="00752879" w:rsidP="00070675">
      <w:pPr>
        <w:jc w:val="right"/>
        <w:rPr>
          <w:sz w:val="24"/>
          <w:szCs w:val="24"/>
        </w:rPr>
      </w:pPr>
    </w:p>
    <w:p w:rsidR="00070675" w:rsidRPr="007D7742" w:rsidRDefault="00070675" w:rsidP="00070675">
      <w:pPr>
        <w:rPr>
          <w:b/>
          <w:i/>
          <w:sz w:val="24"/>
          <w:szCs w:val="24"/>
        </w:rPr>
      </w:pPr>
      <w:r>
        <w:rPr>
          <w:sz w:val="24"/>
          <w:szCs w:val="24"/>
        </w:rPr>
        <w:t>В тексте задачи все данные и взаимоотношения между ними представлены описательно, раздельно, последовательно, а не одновременно, что не дает возможности ученику видеть сразу всю задачу в целом виде. А модель дала возможность детям видеть задачу в целом, одновременно воспринимать все ее данные и взаимоотношения между ними, между данными и искомыми.</w:t>
      </w:r>
      <w:r w:rsidR="008B59D5">
        <w:rPr>
          <w:sz w:val="24"/>
          <w:szCs w:val="24"/>
        </w:rPr>
        <w:t xml:space="preserve"> В результате большинство учащихся справляются с решением задачи. Модель создает условия для активной мыслительной деятельности учащихся в поисках разных способов решения одной и той же задачи и для обобщения теоретических знаний. А также именно модель помогает не только найти рациональный способ решения задачи, но и проверить его правильность. </w:t>
      </w:r>
      <w:r w:rsidR="008B59D5" w:rsidRPr="00386503">
        <w:rPr>
          <w:b/>
          <w:sz w:val="24"/>
          <w:szCs w:val="24"/>
        </w:rPr>
        <w:t>Рассмотрим это на примере еще одной задачи и модели к ней (6-ой класс):</w:t>
      </w:r>
      <w:r w:rsidR="008B59D5">
        <w:rPr>
          <w:sz w:val="24"/>
          <w:szCs w:val="24"/>
        </w:rPr>
        <w:t xml:space="preserve"> </w:t>
      </w:r>
      <w:r w:rsidR="008B59D5" w:rsidRPr="007D7742">
        <w:rPr>
          <w:b/>
          <w:sz w:val="24"/>
          <w:szCs w:val="24"/>
        </w:rPr>
        <w:t>«</w:t>
      </w:r>
      <w:r w:rsidR="008B59D5" w:rsidRPr="007D7742">
        <w:rPr>
          <w:b/>
          <w:i/>
          <w:sz w:val="24"/>
          <w:szCs w:val="24"/>
        </w:rPr>
        <w:t>Три группы учащихся очистили каток от снег</w:t>
      </w:r>
      <w:r w:rsidR="00386503" w:rsidRPr="007D7742">
        <w:rPr>
          <w:b/>
          <w:i/>
          <w:sz w:val="24"/>
          <w:szCs w:val="24"/>
        </w:rPr>
        <w:t>а. Первая группа очистила 7/12 катка, вторая – 2/3 того, что осталось, а третья – оставшиеся 250 м</w:t>
      </w:r>
      <w:proofErr w:type="gramStart"/>
      <w:r w:rsidR="00386503" w:rsidRPr="007D7742">
        <w:rPr>
          <w:b/>
          <w:i/>
          <w:sz w:val="24"/>
          <w:szCs w:val="24"/>
          <w:vertAlign w:val="superscript"/>
        </w:rPr>
        <w:t>2</w:t>
      </w:r>
      <w:proofErr w:type="gramEnd"/>
      <w:r w:rsidR="00386503" w:rsidRPr="007D7742">
        <w:rPr>
          <w:b/>
          <w:i/>
          <w:sz w:val="24"/>
          <w:szCs w:val="24"/>
        </w:rPr>
        <w:t>. Вычислить площадь катка»</w:t>
      </w:r>
    </w:p>
    <w:p w:rsidR="00386503" w:rsidRDefault="00386503" w:rsidP="00777B56">
      <w:pPr>
        <w:pStyle w:val="ac"/>
      </w:pPr>
      <w:r>
        <w:t>По предложению учащихся получилась следующая модель:</w:t>
      </w:r>
      <w:r w:rsidR="00777B56" w:rsidRPr="00777B56">
        <w:rPr>
          <w:rFonts w:cstheme="minorHAnsi"/>
        </w:rPr>
        <w:t xml:space="preserve"> </w:t>
      </w:r>
    </w:p>
    <w:p w:rsidR="00554B1B" w:rsidRDefault="0084252B" w:rsidP="0007067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06" type="#_x0000_t202" style="position:absolute;margin-left:173.7pt;margin-top:130.7pt;width:138pt;height:18pt;z-index:251720704">
            <v:textbox style="mso-next-textbox:#_x0000_s1106">
              <w:txbxContent>
                <w:p w:rsidR="00F4770D" w:rsidRPr="007D7742" w:rsidRDefault="00F4770D">
                  <w:pPr>
                    <w:rPr>
                      <w:b/>
                    </w:rPr>
                  </w:pPr>
                  <w:r w:rsidRPr="007D7742">
                    <w:rPr>
                      <w:b/>
                    </w:rPr>
                    <w:t>Площадь катка</w:t>
                  </w:r>
                  <w:proofErr w:type="gramStart"/>
                  <w:r w:rsidRPr="007D7742">
                    <w:rPr>
                      <w:b/>
                    </w:rPr>
                    <w:t xml:space="preserve"> - ?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104" type="#_x0000_t202" style="position:absolute;margin-left:235.95pt;margin-top:90.5pt;width:177.75pt;height:34.5pt;z-index:251719680">
            <v:textbox style="mso-next-textbox:#_x0000_s1104">
              <w:txbxContent>
                <w:p w:rsidR="00F4770D" w:rsidRPr="00777B56" w:rsidRDefault="00F4770D" w:rsidP="00777B56">
                  <w:pPr>
                    <w:jc w:val="center"/>
                    <w:rPr>
                      <w:b/>
                    </w:rPr>
                  </w:pPr>
                  <w:r w:rsidRPr="00777B56">
                    <w:rPr>
                      <w:b/>
                    </w:rPr>
                    <w:t>3-ья группа – 250 м</w:t>
                  </w:r>
                  <w:proofErr w:type="gramStart"/>
                  <w:r w:rsidRPr="00777B56">
                    <w:rPr>
                      <w:b/>
                      <w:vertAlign w:val="super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102" type="#_x0000_t202" style="position:absolute;margin-left:235.95pt;margin-top:26pt;width:177.75pt;height:64.5pt;z-index:251718656">
            <v:textbox style="mso-next-textbox:#_x0000_s1102">
              <w:txbxContent>
                <w:p w:rsidR="00F4770D" w:rsidRPr="00777B56" w:rsidRDefault="00F4770D" w:rsidP="00777B56">
                  <w:pPr>
                    <w:jc w:val="center"/>
                    <w:rPr>
                      <w:b/>
                    </w:rPr>
                  </w:pPr>
                  <w:r w:rsidRPr="00777B56">
                    <w:rPr>
                      <w:b/>
                    </w:rPr>
                    <w:t>2-ая группа</w:t>
                  </w:r>
                </w:p>
                <w:p w:rsidR="00F4770D" w:rsidRPr="00777B56" w:rsidRDefault="00F4770D" w:rsidP="00777B56">
                  <w:pPr>
                    <w:jc w:val="center"/>
                    <w:rPr>
                      <w:b/>
                    </w:rPr>
                  </w:pPr>
                  <w:r w:rsidRPr="00777B56">
                    <w:rPr>
                      <w:b/>
                    </w:rPr>
                    <w:t>2/3 остатка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101" type="#_x0000_t202" style="position:absolute;margin-left:17.7pt;margin-top:26pt;width:218.25pt;height:99pt;z-index:251717632">
            <v:textbox style="mso-next-textbox:#_x0000_s1101">
              <w:txbxContent>
                <w:p w:rsidR="00F4770D" w:rsidRDefault="00F4770D"/>
                <w:p w:rsidR="00F4770D" w:rsidRPr="00777B56" w:rsidRDefault="00F4770D" w:rsidP="00777B56">
                  <w:pPr>
                    <w:jc w:val="center"/>
                    <w:rPr>
                      <w:b/>
                    </w:rPr>
                  </w:pPr>
                  <w:r w:rsidRPr="00777B56">
                    <w:rPr>
                      <w:b/>
                    </w:rPr>
                    <w:t xml:space="preserve">1 – </w:t>
                  </w:r>
                  <w:proofErr w:type="spellStart"/>
                  <w:r w:rsidRPr="00777B56">
                    <w:rPr>
                      <w:b/>
                    </w:rPr>
                    <w:t>ая</w:t>
                  </w:r>
                  <w:proofErr w:type="spellEnd"/>
                  <w:r w:rsidRPr="00777B56">
                    <w:rPr>
                      <w:b/>
                    </w:rPr>
                    <w:t xml:space="preserve"> группа</w:t>
                  </w:r>
                </w:p>
                <w:p w:rsidR="00F4770D" w:rsidRPr="00777B56" w:rsidRDefault="00F4770D" w:rsidP="00777B56">
                  <w:pPr>
                    <w:jc w:val="center"/>
                    <w:rPr>
                      <w:b/>
                    </w:rPr>
                  </w:pPr>
                  <w:r w:rsidRPr="00777B56">
                    <w:rPr>
                      <w:b/>
                    </w:rPr>
                    <w:t>7/12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rect id="_x0000_s1100" style="position:absolute;margin-left:1.95pt;margin-top:7.25pt;width:435pt;height:146.25pt;z-index:251716608"/>
        </w:pict>
      </w:r>
      <w:r w:rsidR="003F0B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554B1B" w:rsidRDefault="00554B1B" w:rsidP="00070675">
      <w:pPr>
        <w:rPr>
          <w:sz w:val="24"/>
          <w:szCs w:val="24"/>
        </w:rPr>
      </w:pPr>
    </w:p>
    <w:p w:rsidR="00554B1B" w:rsidRDefault="00554B1B" w:rsidP="00070675">
      <w:pPr>
        <w:rPr>
          <w:sz w:val="24"/>
          <w:szCs w:val="24"/>
        </w:rPr>
      </w:pPr>
    </w:p>
    <w:p w:rsidR="00554B1B" w:rsidRDefault="00554B1B" w:rsidP="00070675">
      <w:pPr>
        <w:rPr>
          <w:sz w:val="24"/>
          <w:szCs w:val="24"/>
        </w:rPr>
      </w:pPr>
    </w:p>
    <w:p w:rsidR="00554B1B" w:rsidRDefault="00554B1B" w:rsidP="00070675">
      <w:pPr>
        <w:rPr>
          <w:sz w:val="24"/>
          <w:szCs w:val="24"/>
        </w:rPr>
      </w:pPr>
    </w:p>
    <w:p w:rsidR="002670AC" w:rsidRDefault="00554B1B" w:rsidP="0007067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Анализируя модель, шестиклассники самостоятельно находят 2 способа решения задачи</w:t>
      </w:r>
      <w:r w:rsidR="002670AC">
        <w:rPr>
          <w:sz w:val="24"/>
          <w:szCs w:val="24"/>
        </w:rPr>
        <w:t>. В поисках различных способов решения задачи дети выясняют, какой способ решения является наиболее рациональным, и в то же время повторяют и закрепляют изученный теоретический материал.</w:t>
      </w:r>
    </w:p>
    <w:p w:rsidR="00923EAD" w:rsidRDefault="002670AC" w:rsidP="00070675">
      <w:pPr>
        <w:rPr>
          <w:sz w:val="24"/>
          <w:szCs w:val="24"/>
        </w:rPr>
      </w:pPr>
      <w:r>
        <w:rPr>
          <w:sz w:val="24"/>
          <w:szCs w:val="24"/>
        </w:rPr>
        <w:t>Таким образом, использование графического моделирования при решении текстовых задач обеспечивает качественный анализ задачи, осознанный поиск ее решения, нахождение нескольких способов решения и выбор наиболее рационального из них и тем самым предупреждает многие ошибки в решении задач учащимися. Также модель задачи может быть использована для составления и решения обратных задач, для проведения исследования</w:t>
      </w:r>
      <w:r w:rsidR="00923EAD">
        <w:rPr>
          <w:sz w:val="24"/>
          <w:szCs w:val="24"/>
        </w:rPr>
        <w:t xml:space="preserve"> задачи, помогает </w:t>
      </w:r>
      <w:proofErr w:type="gramStart"/>
      <w:r w:rsidR="00923EAD">
        <w:rPr>
          <w:sz w:val="24"/>
          <w:szCs w:val="24"/>
        </w:rPr>
        <w:t>установить условия</w:t>
      </w:r>
      <w:proofErr w:type="gramEnd"/>
      <w:r w:rsidR="00923EAD">
        <w:rPr>
          <w:sz w:val="24"/>
          <w:szCs w:val="24"/>
        </w:rPr>
        <w:t>, при которых задача имеет или не имеет решения, дает возможность учащимся сделать обобщение теоретических знаний.</w:t>
      </w:r>
    </w:p>
    <w:p w:rsidR="00923EAD" w:rsidRDefault="00923EAD" w:rsidP="00070675">
      <w:pPr>
        <w:rPr>
          <w:sz w:val="24"/>
          <w:szCs w:val="24"/>
        </w:rPr>
      </w:pPr>
      <w:r>
        <w:rPr>
          <w:sz w:val="24"/>
          <w:szCs w:val="24"/>
        </w:rPr>
        <w:tab/>
        <w:t>Без осознания и оценки результата деятельности и самой деятельности, выявления ошибок и их причин урок математики не обеспечит требуемый уровень достижения цели.</w:t>
      </w:r>
    </w:p>
    <w:p w:rsidR="000419CE" w:rsidRDefault="00923EAD" w:rsidP="00070675">
      <w:pPr>
        <w:rPr>
          <w:sz w:val="24"/>
          <w:szCs w:val="24"/>
        </w:rPr>
      </w:pPr>
      <w:r>
        <w:rPr>
          <w:sz w:val="24"/>
          <w:szCs w:val="24"/>
        </w:rPr>
        <w:t xml:space="preserve">Учение – это деятельность самоуправляемая, и вне этой позиции оно осуществляться не может. Именно этот момент требует обучения ученика умениям оценивать и анализировать свою деятельность, </w:t>
      </w:r>
      <w:r w:rsidR="008208A2">
        <w:rPr>
          <w:sz w:val="24"/>
          <w:szCs w:val="24"/>
        </w:rPr>
        <w:t>ее</w:t>
      </w:r>
      <w:r>
        <w:rPr>
          <w:sz w:val="24"/>
          <w:szCs w:val="24"/>
        </w:rPr>
        <w:t xml:space="preserve"> результаты и себя в этой деятельности. </w:t>
      </w:r>
      <w:r w:rsidR="008208A2">
        <w:rPr>
          <w:sz w:val="24"/>
          <w:szCs w:val="24"/>
        </w:rPr>
        <w:t xml:space="preserve">Организация учителем деятельности учащихся достигается сочетанием индивидуальной, парной, групповой работы учащихся, в которой ученик постоянно получает помощь в своей самостоятельной работе. Каждый из нас помнит, что решать задачи, готовиться к экзаменам легче вдвоем или втроем. У одноклассников проще спросить </w:t>
      </w:r>
      <w:proofErr w:type="gramStart"/>
      <w:r w:rsidR="008208A2">
        <w:rPr>
          <w:sz w:val="24"/>
          <w:szCs w:val="24"/>
        </w:rPr>
        <w:t>непонятное</w:t>
      </w:r>
      <w:proofErr w:type="gramEnd"/>
      <w:r w:rsidR="008208A2">
        <w:rPr>
          <w:sz w:val="24"/>
          <w:szCs w:val="24"/>
        </w:rPr>
        <w:t xml:space="preserve">, получить консультацию, объяснить. Значит, надо организовать работу на уроке так, чтобы в нужный момент на помощь мог прийти одноклассник, чтобы можно было спросить, </w:t>
      </w:r>
      <w:proofErr w:type="gramStart"/>
      <w:r w:rsidR="008208A2">
        <w:rPr>
          <w:sz w:val="24"/>
          <w:szCs w:val="24"/>
        </w:rPr>
        <w:t>выяснить и чтобы не было страшно получить</w:t>
      </w:r>
      <w:proofErr w:type="gramEnd"/>
      <w:r w:rsidR="008208A2">
        <w:rPr>
          <w:sz w:val="24"/>
          <w:szCs w:val="24"/>
        </w:rPr>
        <w:t xml:space="preserve"> неудовлетворительную оценку</w:t>
      </w:r>
      <w:r w:rsidR="00CD02F0">
        <w:rPr>
          <w:sz w:val="24"/>
          <w:szCs w:val="24"/>
        </w:rPr>
        <w:t xml:space="preserve">. Этому способствует групповая форма работы. Группы  организуются таким образом, чтобы имел место конфликт в социальном взаимодействии (конфликт – это противоречие в знании и незнании различных детей). Дети организованы в группы с разным уровнем развития: средний – низкий, высокий – средний. Тогда при наличии конфликта происходит развитие, т.е. качественные изменения. Каждый участвует в работе, вносит свой посильный вклад; сильный объясняет </w:t>
      </w:r>
      <w:proofErr w:type="gramStart"/>
      <w:r w:rsidR="00CD02F0">
        <w:rPr>
          <w:sz w:val="24"/>
          <w:szCs w:val="24"/>
        </w:rPr>
        <w:t>слабому</w:t>
      </w:r>
      <w:proofErr w:type="gramEnd"/>
      <w:r w:rsidR="00CD02F0">
        <w:rPr>
          <w:sz w:val="24"/>
          <w:szCs w:val="24"/>
        </w:rPr>
        <w:t>, каждый поднимается на ступеньку выше. Абсолютно все ученики все полезное время тратят на достижение главной цели урока. Учитель только направляет работу</w:t>
      </w:r>
      <w:r w:rsidR="000419CE">
        <w:rPr>
          <w:sz w:val="24"/>
          <w:szCs w:val="24"/>
        </w:rPr>
        <w:t>, частично помогает, корректирует. При коллективной работе создаются следующие условия:</w:t>
      </w:r>
    </w:p>
    <w:p w:rsidR="000419CE" w:rsidRDefault="000419CE" w:rsidP="00070675">
      <w:pPr>
        <w:rPr>
          <w:sz w:val="24"/>
          <w:szCs w:val="24"/>
        </w:rPr>
      </w:pPr>
      <w:r>
        <w:rPr>
          <w:sz w:val="24"/>
          <w:szCs w:val="24"/>
        </w:rPr>
        <w:t>- понимание ученика и уважение к ученику (ученик чувствует себя значимым, полезным, с ним совещаются, разговаривают);</w:t>
      </w:r>
    </w:p>
    <w:p w:rsidR="000419CE" w:rsidRDefault="000419CE" w:rsidP="00070675">
      <w:pPr>
        <w:rPr>
          <w:sz w:val="24"/>
          <w:szCs w:val="24"/>
        </w:rPr>
      </w:pPr>
      <w:r>
        <w:rPr>
          <w:sz w:val="24"/>
          <w:szCs w:val="24"/>
        </w:rPr>
        <w:t>- помощь со стороны учащихся и учителя при необходимости (помощь незаметная, грамотная, посильная);</w:t>
      </w:r>
      <w:r w:rsidR="003F0B65">
        <w:rPr>
          <w:sz w:val="24"/>
          <w:szCs w:val="24"/>
        </w:rPr>
        <w:t xml:space="preserve"> </w:t>
      </w:r>
    </w:p>
    <w:p w:rsidR="000419CE" w:rsidRDefault="000419CE" w:rsidP="00070675">
      <w:pPr>
        <w:rPr>
          <w:sz w:val="24"/>
          <w:szCs w:val="24"/>
        </w:rPr>
      </w:pPr>
      <w:r>
        <w:rPr>
          <w:sz w:val="24"/>
          <w:szCs w:val="24"/>
        </w:rPr>
        <w:t>- каждый ученик в конце урока получает удовлетворительную оценку за свой труд.</w:t>
      </w:r>
    </w:p>
    <w:p w:rsidR="006756CA" w:rsidRDefault="000419CE" w:rsidP="0007067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Как же оценивается труд ученика при групповой работе? Существуют такие виды оценки: самооценка (с/о) и оценка группы (о/г). Ученик сам себе выставляет оценку за работу на каком-то этапе урока, критерий самооценки предлагает учитель. Оценка группы </w:t>
      </w:r>
      <w:r>
        <w:rPr>
          <w:sz w:val="24"/>
          <w:szCs w:val="24"/>
        </w:rPr>
        <w:lastRenderedPageBreak/>
        <w:t>выставляется после обсуждения членами группы вклада каждого ученика при изучении какого-либо вопроса</w:t>
      </w:r>
      <w:r w:rsidR="007D7742">
        <w:rPr>
          <w:sz w:val="24"/>
          <w:szCs w:val="24"/>
        </w:rPr>
        <w:t>.</w:t>
      </w:r>
      <w:r w:rsidR="003F0B65">
        <w:rPr>
          <w:sz w:val="24"/>
          <w:szCs w:val="24"/>
        </w:rPr>
        <w:t xml:space="preserve">  </w:t>
      </w:r>
    </w:p>
    <w:p w:rsidR="00297A99" w:rsidRDefault="006756CA" w:rsidP="0007067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Учение – это целенаправленный и мотивированный процесс. </w:t>
      </w:r>
      <w:r w:rsidR="00CA31BF">
        <w:rPr>
          <w:sz w:val="24"/>
          <w:szCs w:val="24"/>
        </w:rPr>
        <w:t xml:space="preserve"> </w:t>
      </w:r>
      <w:r>
        <w:rPr>
          <w:sz w:val="24"/>
          <w:szCs w:val="24"/>
        </w:rPr>
        <w:t>Этому процессу способствует осознание учеником цели предстоящей деятельности</w:t>
      </w:r>
      <w:r w:rsidR="00CA31BF">
        <w:rPr>
          <w:sz w:val="24"/>
          <w:szCs w:val="24"/>
        </w:rPr>
        <w:t>. Для этого необходимо вносить новое в методы обучения и воспитания. Современный учитель должен:</w:t>
      </w:r>
    </w:p>
    <w:p w:rsidR="00CA31BF" w:rsidRDefault="00CA31BF" w:rsidP="00CA31BF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Переходить  с позиций носителя знаний в позицию организатора собственной познавательной деятельности учащихся;</w:t>
      </w:r>
    </w:p>
    <w:p w:rsidR="00CA31BF" w:rsidRDefault="00CA31BF" w:rsidP="00CA31BF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Мотивировать познавательную деятельность ученика на уроке за счет коммуникации, взаимопонимания и добиваться либо интереса, либо устойчивого положительного отношения к предмету;</w:t>
      </w:r>
    </w:p>
    <w:p w:rsidR="00CA31BF" w:rsidRDefault="00CA31BF" w:rsidP="00CA31BF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Организовывать творческие и самостоятельные работы на уроке;</w:t>
      </w:r>
    </w:p>
    <w:p w:rsidR="00CA31BF" w:rsidRDefault="00CA31BF" w:rsidP="00CA31BF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Использовать коллективные способы обучения,</w:t>
      </w:r>
      <w:r w:rsidR="00F4770D">
        <w:rPr>
          <w:sz w:val="24"/>
          <w:szCs w:val="24"/>
        </w:rPr>
        <w:t xml:space="preserve"> включать всех учащихся в коллективную деятельность, организовывать взаимопомощь;</w:t>
      </w:r>
    </w:p>
    <w:p w:rsidR="00F4770D" w:rsidRDefault="00F4770D" w:rsidP="00CA31BF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Организовывать работу ученика с учеником или с источником знаний, помощь в деятельности ученику;</w:t>
      </w:r>
    </w:p>
    <w:p w:rsidR="00F4770D" w:rsidRDefault="00F4770D" w:rsidP="00CA31BF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Создавать ситуацию успеха, т.е. разрабатывать такое задание и такую методику, при которой ученик обязательно справится с работой;</w:t>
      </w:r>
    </w:p>
    <w:p w:rsidR="00F4770D" w:rsidRDefault="00F4770D" w:rsidP="00CA31BF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Организовывать гуманную систему взаимоотношений учитель – ученик, ученик – учитель при сочетании требовательности и уважения к личности;</w:t>
      </w:r>
    </w:p>
    <w:p w:rsidR="00F4770D" w:rsidRPr="00CA31BF" w:rsidRDefault="00F4770D" w:rsidP="00CA31BF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Организовывать самоанализ собственной деятельности ученика и ее самоанализ.</w:t>
      </w:r>
    </w:p>
    <w:p w:rsidR="00C71519" w:rsidRDefault="00297A99" w:rsidP="00070675">
      <w:pPr>
        <w:rPr>
          <w:sz w:val="24"/>
          <w:szCs w:val="24"/>
        </w:rPr>
      </w:pPr>
      <w:r>
        <w:rPr>
          <w:sz w:val="24"/>
          <w:szCs w:val="24"/>
        </w:rPr>
        <w:tab/>
        <w:t>Организация процесса обучения связана с четким определением его целей. Целевые установки обучения делают для учащихся понятным смысл и способы организации учебно-познавательной деятельности и оказывают существенное влияние на ее активизацию.</w:t>
      </w:r>
    </w:p>
    <w:p w:rsidR="00C71519" w:rsidRDefault="00C71519" w:rsidP="00070675">
      <w:pPr>
        <w:rPr>
          <w:sz w:val="24"/>
          <w:szCs w:val="24"/>
        </w:rPr>
      </w:pPr>
    </w:p>
    <w:p w:rsidR="00386503" w:rsidRPr="00C71519" w:rsidRDefault="00C71519" w:rsidP="00C71519">
      <w:pPr>
        <w:jc w:val="center"/>
        <w:rPr>
          <w:b/>
          <w:sz w:val="24"/>
          <w:szCs w:val="24"/>
        </w:rPr>
      </w:pPr>
      <w:r w:rsidRPr="00C71519">
        <w:rPr>
          <w:b/>
          <w:sz w:val="24"/>
          <w:szCs w:val="24"/>
        </w:rPr>
        <w:t>Литература.</w:t>
      </w:r>
    </w:p>
    <w:p w:rsidR="00C71519" w:rsidRDefault="00C71519" w:rsidP="00C71519">
      <w:pPr>
        <w:pStyle w:val="a8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Зверева Н.М., Касьян А.А. Методологические знания в содержании образования // Педагогика. 2001. </w:t>
      </w:r>
    </w:p>
    <w:p w:rsidR="00C71519" w:rsidRDefault="00C71519" w:rsidP="00C71519">
      <w:pPr>
        <w:pStyle w:val="a8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Методологические знания как основа развивающего обучения: Сб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татей /Отв.ред. Т.А.Иванова. Н.Новгород, 1999.</w:t>
      </w:r>
    </w:p>
    <w:p w:rsidR="00C71519" w:rsidRDefault="00C71519" w:rsidP="00C71519">
      <w:pPr>
        <w:pStyle w:val="a8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Глейзер Г.Д., Черкасов Р.С. Центр творческих усилий педагогов //Математика в школе. 2006.</w:t>
      </w:r>
    </w:p>
    <w:p w:rsidR="00221209" w:rsidRDefault="00221209" w:rsidP="00221209">
      <w:pPr>
        <w:pStyle w:val="a8"/>
        <w:rPr>
          <w:sz w:val="24"/>
          <w:szCs w:val="24"/>
        </w:rPr>
      </w:pPr>
    </w:p>
    <w:p w:rsidR="00221209" w:rsidRDefault="00221209" w:rsidP="00221209">
      <w:pPr>
        <w:pStyle w:val="a8"/>
        <w:rPr>
          <w:sz w:val="24"/>
          <w:szCs w:val="24"/>
        </w:rPr>
      </w:pPr>
    </w:p>
    <w:p w:rsidR="00221209" w:rsidRDefault="00221209" w:rsidP="00221209">
      <w:pPr>
        <w:pStyle w:val="a8"/>
        <w:rPr>
          <w:sz w:val="24"/>
          <w:szCs w:val="24"/>
        </w:rPr>
      </w:pPr>
    </w:p>
    <w:p w:rsidR="00221209" w:rsidRDefault="00221209" w:rsidP="00221209">
      <w:pPr>
        <w:pStyle w:val="a8"/>
        <w:rPr>
          <w:sz w:val="24"/>
          <w:szCs w:val="24"/>
        </w:rPr>
      </w:pPr>
    </w:p>
    <w:p w:rsidR="00221209" w:rsidRDefault="00221209" w:rsidP="00221209">
      <w:pPr>
        <w:pStyle w:val="a8"/>
        <w:rPr>
          <w:sz w:val="24"/>
          <w:szCs w:val="24"/>
        </w:rPr>
      </w:pPr>
    </w:p>
    <w:p w:rsidR="00221209" w:rsidRDefault="00221209" w:rsidP="00221209">
      <w:pPr>
        <w:pStyle w:val="a8"/>
        <w:rPr>
          <w:sz w:val="24"/>
          <w:szCs w:val="24"/>
        </w:rPr>
      </w:pPr>
    </w:p>
    <w:p w:rsidR="00221209" w:rsidRDefault="00221209" w:rsidP="00221209">
      <w:pPr>
        <w:pStyle w:val="a8"/>
        <w:rPr>
          <w:sz w:val="24"/>
          <w:szCs w:val="24"/>
        </w:rPr>
      </w:pPr>
    </w:p>
    <w:p w:rsidR="00221209" w:rsidRDefault="00221209" w:rsidP="00221209">
      <w:pPr>
        <w:pStyle w:val="a8"/>
        <w:rPr>
          <w:sz w:val="24"/>
          <w:szCs w:val="24"/>
        </w:rPr>
      </w:pPr>
    </w:p>
    <w:p w:rsidR="00221209" w:rsidRDefault="00221209" w:rsidP="00221209">
      <w:pPr>
        <w:pStyle w:val="a8"/>
        <w:rPr>
          <w:sz w:val="24"/>
          <w:szCs w:val="24"/>
        </w:rPr>
      </w:pPr>
    </w:p>
    <w:sectPr w:rsidR="00221209" w:rsidSect="00DD00E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3C" w:rsidRDefault="00A6643C" w:rsidP="00865834">
      <w:pPr>
        <w:spacing w:after="0" w:line="240" w:lineRule="auto"/>
      </w:pPr>
      <w:r>
        <w:separator/>
      </w:r>
    </w:p>
  </w:endnote>
  <w:endnote w:type="continuationSeparator" w:id="0">
    <w:p w:rsidR="00A6643C" w:rsidRDefault="00A6643C" w:rsidP="0086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3C" w:rsidRDefault="00A6643C" w:rsidP="00865834">
      <w:pPr>
        <w:spacing w:after="0" w:line="240" w:lineRule="auto"/>
      </w:pPr>
      <w:r>
        <w:separator/>
      </w:r>
    </w:p>
  </w:footnote>
  <w:footnote w:type="continuationSeparator" w:id="0">
    <w:p w:rsidR="00A6643C" w:rsidRDefault="00A6643C" w:rsidP="0086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2282"/>
      <w:docPartObj>
        <w:docPartGallery w:val="Page Numbers (Top of Page)"/>
        <w:docPartUnique/>
      </w:docPartObj>
    </w:sdtPr>
    <w:sdtContent>
      <w:p w:rsidR="00F4770D" w:rsidRDefault="0084252B">
        <w:pPr>
          <w:pStyle w:val="a3"/>
          <w:jc w:val="center"/>
        </w:pPr>
        <w:fldSimple w:instr=" PAGE   \* MERGEFORMAT ">
          <w:r w:rsidR="008C7D58">
            <w:rPr>
              <w:noProof/>
            </w:rPr>
            <w:t>1</w:t>
          </w:r>
        </w:fldSimple>
      </w:p>
    </w:sdtContent>
  </w:sdt>
  <w:p w:rsidR="00F4770D" w:rsidRDefault="00F477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AC2"/>
    <w:multiLevelType w:val="hybridMultilevel"/>
    <w:tmpl w:val="76C8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7367E"/>
    <w:multiLevelType w:val="hybridMultilevel"/>
    <w:tmpl w:val="8808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05BA3"/>
    <w:multiLevelType w:val="hybridMultilevel"/>
    <w:tmpl w:val="92067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144B"/>
    <w:multiLevelType w:val="hybridMultilevel"/>
    <w:tmpl w:val="0B809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135C1"/>
    <w:multiLevelType w:val="hybridMultilevel"/>
    <w:tmpl w:val="20165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72C2F"/>
    <w:rsid w:val="000419CE"/>
    <w:rsid w:val="00070675"/>
    <w:rsid w:val="000B0D46"/>
    <w:rsid w:val="001027C6"/>
    <w:rsid w:val="0013537C"/>
    <w:rsid w:val="00172C2F"/>
    <w:rsid w:val="00196729"/>
    <w:rsid w:val="001A77F5"/>
    <w:rsid w:val="001D4BAB"/>
    <w:rsid w:val="00221209"/>
    <w:rsid w:val="002670AC"/>
    <w:rsid w:val="00282FF7"/>
    <w:rsid w:val="00286026"/>
    <w:rsid w:val="00297A99"/>
    <w:rsid w:val="003113DF"/>
    <w:rsid w:val="00326F3F"/>
    <w:rsid w:val="00362965"/>
    <w:rsid w:val="00386503"/>
    <w:rsid w:val="003D6F91"/>
    <w:rsid w:val="003F0B65"/>
    <w:rsid w:val="004C42C6"/>
    <w:rsid w:val="004C43BE"/>
    <w:rsid w:val="004E438D"/>
    <w:rsid w:val="004F2B60"/>
    <w:rsid w:val="00554B1B"/>
    <w:rsid w:val="0061767C"/>
    <w:rsid w:val="00652A22"/>
    <w:rsid w:val="00660EDE"/>
    <w:rsid w:val="006756CA"/>
    <w:rsid w:val="00675767"/>
    <w:rsid w:val="006B3DC4"/>
    <w:rsid w:val="006F4BCE"/>
    <w:rsid w:val="006F6EA4"/>
    <w:rsid w:val="00752879"/>
    <w:rsid w:val="00777B56"/>
    <w:rsid w:val="007D7742"/>
    <w:rsid w:val="007E2809"/>
    <w:rsid w:val="008208A2"/>
    <w:rsid w:val="0084252B"/>
    <w:rsid w:val="008602A6"/>
    <w:rsid w:val="00865834"/>
    <w:rsid w:val="008B59D5"/>
    <w:rsid w:val="008C7D58"/>
    <w:rsid w:val="00923EAD"/>
    <w:rsid w:val="0097443F"/>
    <w:rsid w:val="0098675C"/>
    <w:rsid w:val="009F4CAE"/>
    <w:rsid w:val="00A6643C"/>
    <w:rsid w:val="00BE1BE4"/>
    <w:rsid w:val="00C16FFC"/>
    <w:rsid w:val="00C242D1"/>
    <w:rsid w:val="00C71519"/>
    <w:rsid w:val="00CA31BF"/>
    <w:rsid w:val="00CA51C7"/>
    <w:rsid w:val="00CD02F0"/>
    <w:rsid w:val="00CF7828"/>
    <w:rsid w:val="00D10B48"/>
    <w:rsid w:val="00DD00EA"/>
    <w:rsid w:val="00EB2620"/>
    <w:rsid w:val="00ED5434"/>
    <w:rsid w:val="00F20A67"/>
    <w:rsid w:val="00F4770D"/>
    <w:rsid w:val="00FC0D69"/>
    <w:rsid w:val="00FD2C54"/>
    <w:rsid w:val="00FE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9" type="connector" idref="#_x0000_s1083"/>
        <o:r id="V:Rule10" type="connector" idref="#_x0000_s1084"/>
        <o:r id="V:Rule11" type="connector" idref="#_x0000_s1085"/>
        <o:r id="V:Rule12" type="connector" idref="#_x0000_s1079"/>
        <o:r id="V:Rule13" type="connector" idref="#_x0000_s1066"/>
        <o:r id="V:Rule14" type="connector" idref="#_x0000_s1063"/>
        <o:r id="V:Rule15" type="connector" idref="#_x0000_s1064"/>
        <o:r id="V:Rule1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834"/>
  </w:style>
  <w:style w:type="paragraph" w:styleId="a5">
    <w:name w:val="footer"/>
    <w:basedOn w:val="a"/>
    <w:link w:val="a6"/>
    <w:uiPriority w:val="99"/>
    <w:semiHidden/>
    <w:unhideWhenUsed/>
    <w:rsid w:val="0086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5834"/>
  </w:style>
  <w:style w:type="table" w:styleId="a7">
    <w:name w:val="Table Grid"/>
    <w:basedOn w:val="a1"/>
    <w:uiPriority w:val="59"/>
    <w:rsid w:val="00362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2965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3113D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1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13D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77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6A13C-5C14-405D-A14A-7D9B7207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dcterms:created xsi:type="dcterms:W3CDTF">2013-04-08T14:21:00Z</dcterms:created>
  <dcterms:modified xsi:type="dcterms:W3CDTF">2013-05-20T12:09:00Z</dcterms:modified>
</cp:coreProperties>
</file>