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1" w:rsidRDefault="009B7BCF" w:rsidP="00C76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41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C76841" w:rsidRDefault="00C76841" w:rsidP="00C76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Жизнь и творчество А. И. Куприна</w:t>
      </w:r>
    </w:p>
    <w:p w:rsidR="00C76841" w:rsidRDefault="00C76841" w:rsidP="00C76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1870 – 1938</w:t>
      </w:r>
    </w:p>
    <w:p w:rsidR="00C76841" w:rsidRDefault="00C76841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были предки Куприна по материнской линии, от которых, по его мнению, ему досталась «бешеная кров»?</w:t>
      </w:r>
    </w:p>
    <w:p w:rsidR="00C76841" w:rsidRDefault="00C76841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среди писателей 19 века земляки Куприна, родившиеся в той же губернии, что и он, а кто из писателей-современников был его ровесником?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фамилию дал Куприн своему автобиографическому герою в романе «Юнкера», а кого наградил эпитетом «обожаемая»?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горестное воспоминание о кадетском училище осталось у писателя на всю жизнь и отразилось в повести «Кадеты»?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пострадал юноша в юнкерском училище за первый опубликованный рассказ?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какое «страшное,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дело» откликнулся 17-летний Куприн?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помешало молодому офицеру поступить в Академию Генерального штаба и заставило подать в отставку?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романтиком по натуре, какие романтические профессии пытался освоить Куприн?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послужило для Куприна главной писательской « школой»?</w:t>
      </w:r>
    </w:p>
    <w:p w:rsidR="00B0432A" w:rsidRDefault="00B0432A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он называл «людьми со священным безумием в сердце»?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парадоксально озаглавлен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 о бедном чиновнике, нашедшем кошелек с тремя рублями и сошедшем с ума?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повесть принесла 26-летнему автору известность?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Молох и чему он уподоблен в одноименной повести?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сформулировал свое творческое кредо молодой Куприн: «…все,…все,…все и обо всем»? Какие глаголы пропущены?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своем произведении писатель отозвался так: «Мой главный, девятый вал, мой последний экзамен»?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Куприн назвал свою повесть об армии «Поединок»?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зовут главного героя повести и как называет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любимая женщина?</w:t>
      </w:r>
    </w:p>
    <w:p w:rsidR="00C95C24" w:rsidRDefault="00C95C24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три призвания, достойные человека, выделяет он и какое выбирает для себя?</w:t>
      </w:r>
      <w:proofErr w:type="gramEnd"/>
    </w:p>
    <w:p w:rsidR="00C95C24" w:rsidRDefault="006406C7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смешная, наивная привычка думать о себе была у Ромашова, как и у одной толстовской героини?</w:t>
      </w:r>
    </w:p>
    <w:p w:rsidR="006406C7" w:rsidRDefault="006406C7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пообещала Ромашову Шурочка при последнем свидании, и что почувствовал он?</w:t>
      </w:r>
    </w:p>
    <w:p w:rsidR="006406C7" w:rsidRDefault="006406C7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Взгляды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немецкого философа  отразились в монологах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406C7" w:rsidRDefault="006406C7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говорил: «…все они на службе делаются низменными, трусливыми, глупыми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зверюшками</w:t>
      </w:r>
      <w:proofErr w:type="gramEnd"/>
      <w:r>
        <w:rPr>
          <w:rFonts w:ascii="Times New Roman" w:hAnsi="Times New Roman" w:cs="Times New Roman"/>
          <w:sz w:val="24"/>
          <w:szCs w:val="24"/>
        </w:rPr>
        <w:t>»?</w:t>
      </w:r>
    </w:p>
    <w:p w:rsidR="006406C7" w:rsidRDefault="006406C7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Куприн верил, что «человек пришел в мир для безмерной свободы, творчества и …». Чего?</w:t>
      </w:r>
    </w:p>
    <w:p w:rsidR="006406C7" w:rsidRDefault="006406C7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писателя, «чем ближе человек к природе, тем выше его … …». Что выше?</w:t>
      </w:r>
    </w:p>
    <w:p w:rsidR="006406C7" w:rsidRDefault="00463AE6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Гамбринус?</w:t>
      </w:r>
    </w:p>
    <w:p w:rsidR="00463AE6" w:rsidRDefault="00463AE6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 играет герой «Гамбринуса» в начале и конце рассказа?</w:t>
      </w:r>
    </w:p>
    <w:p w:rsidR="00463AE6" w:rsidRDefault="00463AE6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Продолжите афоризм, которым завершается «Гамбринус»: «Человека можно искалечить, но искусство …».</w:t>
      </w:r>
    </w:p>
    <w:p w:rsidR="00463AE6" w:rsidRDefault="00463AE6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Чьё это признание: «Случилось так, что меня не интересовало в жизни ничто: ни политика, ни наука, ни философия, ни забота о будущем счастье людей</w:t>
      </w:r>
      <w:r w:rsidR="00BC7EB1">
        <w:rPr>
          <w:rFonts w:ascii="Times New Roman" w:hAnsi="Times New Roman" w:cs="Times New Roman"/>
          <w:sz w:val="24"/>
          <w:szCs w:val="24"/>
        </w:rPr>
        <w:t>, для меня вся жизнь заключается только в Вас»?</w:t>
      </w:r>
    </w:p>
    <w:p w:rsidR="00BC7EB1" w:rsidRDefault="00BC7EB1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музыкальное произведение завещал исполнить Желтков?</w:t>
      </w:r>
    </w:p>
    <w:p w:rsidR="00BC7EB1" w:rsidRDefault="00BC7EB1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взяты слова молитвы «Да святится имя твоё»?</w:t>
      </w:r>
    </w:p>
    <w:p w:rsidR="00BC7EB1" w:rsidRDefault="00BC7EB1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Попробуйте угадать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героев: а) «Его нежная, почти женственная натура жестоко страдала от грубых прикосновений действительности»; б) чувствительный офицер, который сотрясался от рыданий, «точно плачущая женщина», при виде истязаемого солдата-татарина; в) «добрый», но «слабый» интеллигент, не сумевший помочь любимой девушке; г)</w:t>
      </w:r>
      <w:r w:rsidR="00504D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чистый» и «жалкий» молодой человек, страдающий от окружающей пошлости и неразделенной любви.</w:t>
      </w:r>
      <w:proofErr w:type="gramEnd"/>
    </w:p>
    <w:p w:rsidR="00BC7EB1" w:rsidRDefault="00BC7EB1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героинь осознала, что «мимо нее прошла большая любовь, которая повторяется один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… 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»? </w:t>
      </w:r>
      <w:r w:rsidR="00504D57">
        <w:rPr>
          <w:rFonts w:ascii="Times New Roman" w:hAnsi="Times New Roman" w:cs="Times New Roman"/>
          <w:sz w:val="24"/>
          <w:szCs w:val="24"/>
        </w:rPr>
        <w:t>Во сколько лет?</w:t>
      </w:r>
    </w:p>
    <w:p w:rsidR="00504D57" w:rsidRDefault="00504D57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 о ком говорит: «До сих пор, пока 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будут любить друг руга </w:t>
      </w:r>
      <w:r w:rsidRPr="00504D5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57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имя твоё во многие 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произноситься с умилением и благодарностью»?</w:t>
      </w:r>
    </w:p>
    <w:p w:rsidR="00504D57" w:rsidRDefault="005E4EF5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машину изобрел учитель гимназии, герой рассказа «Механическое правосудие, и был ею же  «наказан»?</w:t>
      </w:r>
    </w:p>
    <w:p w:rsidR="005E4EF5" w:rsidRDefault="005E4EF5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Кого взялся экзаменовать другой учитель из рассказа «Исполины» и ставил экзаменуемым самые низкие баллы?</w:t>
      </w:r>
      <w:proofErr w:type="gramEnd"/>
    </w:p>
    <w:p w:rsidR="005E4EF5" w:rsidRDefault="005E4EF5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происходит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«Ямы»?</w:t>
      </w:r>
    </w:p>
    <w:p w:rsidR="005E4EF5" w:rsidRDefault="005E4EF5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эсеровскую газету редактировал Куприн после Февральской революции?</w:t>
      </w:r>
    </w:p>
    <w:p w:rsidR="009B7BCF" w:rsidRDefault="009B7BCF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повесть о старом профессоре-</w:t>
      </w:r>
      <w:r w:rsidRPr="009B7BCF">
        <w:rPr>
          <w:rFonts w:ascii="Times New Roman" w:hAnsi="Times New Roman" w:cs="Times New Roman"/>
          <w:sz w:val="24"/>
          <w:szCs w:val="24"/>
        </w:rPr>
        <w:t>эмигранте и французской девочке,</w:t>
      </w:r>
      <w:r>
        <w:rPr>
          <w:rFonts w:ascii="Times New Roman" w:hAnsi="Times New Roman" w:cs="Times New Roman"/>
          <w:sz w:val="24"/>
          <w:szCs w:val="24"/>
        </w:rPr>
        <w:t xml:space="preserve"> к которой он привязался, написал Куприн, находясь в эмиграции?</w:t>
      </w:r>
    </w:p>
    <w:p w:rsidR="009B7BCF" w:rsidRDefault="009B7BCF" w:rsidP="00F34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заглавия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рассказов о «братьях меньших»: «Белый …»,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Собачье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…», «Золотой …», «Медвежья …»,  «…» (кличка лошади),  «…» (кличка собаки),  «…» (кличка кошки).</w:t>
      </w: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CF" w:rsidRDefault="009B7BCF" w:rsidP="00F34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9B7BCF" w:rsidRDefault="009B7BCF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Татарские князья. Мать </w:t>
      </w:r>
      <w:r w:rsidR="00CD69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999">
        <w:rPr>
          <w:rFonts w:ascii="Times New Roman" w:hAnsi="Times New Roman" w:cs="Times New Roman"/>
          <w:sz w:val="24"/>
          <w:szCs w:val="24"/>
        </w:rPr>
        <w:t xml:space="preserve">урожденная княжна </w:t>
      </w:r>
      <w:proofErr w:type="spellStart"/>
      <w:r w:rsidR="00CD6999">
        <w:rPr>
          <w:rFonts w:ascii="Times New Roman" w:hAnsi="Times New Roman" w:cs="Times New Roman"/>
          <w:sz w:val="24"/>
          <w:szCs w:val="24"/>
        </w:rPr>
        <w:t>Куланчакова</w:t>
      </w:r>
      <w:proofErr w:type="spellEnd"/>
      <w:r w:rsidR="00CD6999">
        <w:rPr>
          <w:rFonts w:ascii="Times New Roman" w:hAnsi="Times New Roman" w:cs="Times New Roman"/>
          <w:sz w:val="24"/>
          <w:szCs w:val="24"/>
        </w:rPr>
        <w:t>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Лермонтов и В. Белинский тоже уроженцы Пензенской губернии. И.Бунин – ровесник Куприна (1870 г.р.).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Александров, т.е. превратил свое имя в фамилию. Мать Любовь Алексеевна, которую обожал.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Публичная порка розгами. Так был наказан и герой 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дисциплинарное взыскание и попал в карцер.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расправу над народовольцами, обвиненными в подготовке покушения на царя (1887).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Столкновение с околоточным надзирателем, за что был отозван с экзаменов в полк и подал в отставку.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Воздухоплавание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авиаторство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водолазное дело. Кроме того, выступал на цирковой арене борцом.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Репортерская работа в киевских газетах.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Авиаторов.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«Миллионер» (1895).</w:t>
      </w:r>
    </w:p>
    <w:p w:rsidR="00CD6999" w:rsidRDefault="00CD699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«Молох» (1896).</w:t>
      </w:r>
    </w:p>
    <w:p w:rsidR="00CD6999" w:rsidRDefault="00780534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моавитянский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 солнца, огня и войны, «требовавший» человеческих жертвоприношений. Заводу, пожирающему человеческие жизни, «прогрессу, машинному труду, успеху культуры» - цивилизации вообще.</w:t>
      </w:r>
    </w:p>
    <w:p w:rsidR="00780534" w:rsidRDefault="00780534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«…видеть», «…знать», «…уметь», «…писать».</w:t>
      </w:r>
    </w:p>
    <w:p w:rsidR="00780534" w:rsidRDefault="00780534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повести «Поединок» (1904-1905).</w:t>
      </w:r>
    </w:p>
    <w:p w:rsidR="00A91435" w:rsidRDefault="00780534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объяснение – «мой поединок с царской армией». Кроме того, герой – правдоискатель находится в конфликте со своей средой, и повесть завершается дуэлью между двумя офицерами, на которой погибает главный герой.</w:t>
      </w:r>
    </w:p>
    <w:p w:rsidR="00780534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Георгий (Жора) Ромашов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Искусство, наука и физический труд. Первое.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Думать о себе в третьем лице. У Наташи Ростовой.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никто из дуэлянтов не будет ранен; «… между ними незримо проползло что-то тайное, гадкое, склизкое, от чего пахнуло холодом на его душу».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Ницше.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офицерах, своих сослуживцах.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«…счастья».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«…духовная красота».</w:t>
      </w:r>
    </w:p>
    <w:p w:rsidR="00A91435" w:rsidRDefault="00A91435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Король, покровитель пивоварения.</w:t>
      </w:r>
    </w:p>
    <w:p w:rsidR="00A91435" w:rsidRDefault="0049524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скрипке и свистульке.</w:t>
      </w:r>
    </w:p>
    <w:p w:rsidR="00495249" w:rsidRDefault="0049524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всё перетерпит и всё победит».</w:t>
      </w:r>
    </w:p>
    <w:p w:rsidR="00495249" w:rsidRDefault="0049524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(«Гранатовый браслет»).</w:t>
      </w:r>
    </w:p>
    <w:p w:rsidR="00495249" w:rsidRDefault="0049524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Сонату Бетховена №2 (часть 2).</w:t>
      </w:r>
    </w:p>
    <w:p w:rsidR="00495249" w:rsidRDefault="0049524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слышит героиня «гранатового браслета» при звуках бетховенской музыки, как будто с ней разговаривает умерший возлюбленный.</w:t>
      </w:r>
    </w:p>
    <w:p w:rsidR="00495249" w:rsidRDefault="0049524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Бобров («Молох»), б) подпоручик Козловский («Дознание»), </w:t>
      </w:r>
    </w:p>
    <w:p w:rsidR="00495249" w:rsidRDefault="00495249" w:rsidP="00F343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Иван Тимофеевич («Олеся»), г) Ромашов («Поединок»).</w:t>
      </w:r>
    </w:p>
    <w:p w:rsidR="00495249" w:rsidRDefault="00495249" w:rsidP="00F343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5249" w:rsidRDefault="00495249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 Николаевна («Гранатовый браслет»); «тысячу».</w:t>
      </w:r>
    </w:p>
    <w:p w:rsidR="00495249" w:rsidRDefault="00F34340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Соломон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Суламифи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Суламифь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F34340" w:rsidRDefault="00F34340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сечения розгами и сам был высечен.</w:t>
      </w:r>
    </w:p>
    <w:p w:rsidR="00F34340" w:rsidRDefault="00F34340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писателей – классиков. А портрет Щедрина поставил в угол.</w:t>
      </w:r>
    </w:p>
    <w:p w:rsidR="00F34340" w:rsidRDefault="00F34340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борделе  на Ямской улице в Киеве.</w:t>
      </w:r>
    </w:p>
    <w:p w:rsidR="00F34340" w:rsidRDefault="00F34340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«Свободная Россия».</w:t>
      </w:r>
    </w:p>
    <w:p w:rsidR="00F34340" w:rsidRDefault="00F34340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34340" w:rsidRPr="009B7BCF" w:rsidRDefault="00F34340" w:rsidP="00F343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«…пудель», «счастье», «петух», «молитва», «Изумруд»,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Ю-ю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sectPr w:rsidR="00F34340" w:rsidRPr="009B7BCF" w:rsidSect="00E3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B19"/>
    <w:multiLevelType w:val="hybridMultilevel"/>
    <w:tmpl w:val="AB428EE2"/>
    <w:lvl w:ilvl="0" w:tplc="626AE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427045"/>
    <w:multiLevelType w:val="hybridMultilevel"/>
    <w:tmpl w:val="6F3C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41"/>
    <w:rsid w:val="00463AE6"/>
    <w:rsid w:val="00495249"/>
    <w:rsid w:val="00504D57"/>
    <w:rsid w:val="005E4EF5"/>
    <w:rsid w:val="006406C7"/>
    <w:rsid w:val="00780534"/>
    <w:rsid w:val="009B7BCF"/>
    <w:rsid w:val="009F64AF"/>
    <w:rsid w:val="00A91435"/>
    <w:rsid w:val="00B0432A"/>
    <w:rsid w:val="00BC7EB1"/>
    <w:rsid w:val="00C76841"/>
    <w:rsid w:val="00C95C24"/>
    <w:rsid w:val="00CD6999"/>
    <w:rsid w:val="00D458AE"/>
    <w:rsid w:val="00E37C4B"/>
    <w:rsid w:val="00F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2012-06-02T08:56:00Z</dcterms:created>
  <dcterms:modified xsi:type="dcterms:W3CDTF">2012-06-02T14:31:00Z</dcterms:modified>
</cp:coreProperties>
</file>