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1E" w:rsidRPr="00C0471E" w:rsidRDefault="00C0471E" w:rsidP="00C0471E">
      <w:pPr>
        <w:spacing w:after="0" w:line="240" w:lineRule="auto"/>
        <w:ind w:left="150" w:right="150"/>
        <w:outlineLvl w:val="0"/>
        <w:rPr>
          <w:rFonts w:ascii="Arial" w:eastAsia="Times New Roman" w:hAnsi="Arial" w:cs="Arial"/>
          <w:b/>
          <w:bCs/>
          <w:color w:val="025A83"/>
          <w:kern w:val="36"/>
          <w:sz w:val="30"/>
          <w:szCs w:val="30"/>
          <w:lang w:eastAsia="ru-RU"/>
        </w:rPr>
      </w:pPr>
      <w:r w:rsidRPr="00C0471E">
        <w:rPr>
          <w:rFonts w:ascii="Arial" w:eastAsia="Times New Roman" w:hAnsi="Arial" w:cs="Arial"/>
          <w:b/>
          <w:bCs/>
          <w:color w:val="025A83"/>
          <w:kern w:val="36"/>
          <w:sz w:val="30"/>
          <w:szCs w:val="30"/>
          <w:lang w:eastAsia="ru-RU"/>
        </w:rPr>
        <w:t>Использование игровых техн</w:t>
      </w:r>
      <w:r>
        <w:rPr>
          <w:rFonts w:ascii="Arial" w:eastAsia="Times New Roman" w:hAnsi="Arial" w:cs="Arial"/>
          <w:b/>
          <w:bCs/>
          <w:color w:val="025A83"/>
          <w:kern w:val="36"/>
          <w:sz w:val="30"/>
          <w:szCs w:val="30"/>
          <w:lang w:eastAsia="ru-RU"/>
        </w:rPr>
        <w:t>ологий на уроках русского языка в начальной школе.</w:t>
      </w:r>
    </w:p>
    <w:p w:rsidR="00C0471E" w:rsidRPr="00C0471E" w:rsidRDefault="003F16B2" w:rsidP="00C0471E">
      <w:pPr>
        <w:spacing w:before="150" w:after="150" w:line="240" w:lineRule="auto"/>
        <w:ind w:left="150" w:right="15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Использование игр в учебном процессе помогает активизировать деятельность ребенка, развивает познавательную активность, наблюдательность, внимание, память, мышление, поддерживает интерес к </w:t>
      </w:r>
      <w:proofErr w:type="gramStart"/>
      <w:r>
        <w:rPr>
          <w:rFonts w:ascii="Arial" w:hAnsi="Arial" w:cs="Arial"/>
          <w:sz w:val="20"/>
          <w:szCs w:val="20"/>
        </w:rPr>
        <w:t>изучаемому</w:t>
      </w:r>
      <w:proofErr w:type="gramEnd"/>
      <w:r>
        <w:rPr>
          <w:rFonts w:ascii="Arial" w:hAnsi="Arial" w:cs="Arial"/>
          <w:sz w:val="20"/>
          <w:szCs w:val="20"/>
        </w:rPr>
        <w:t xml:space="preserve">, развивает творческое воображение, образное мышление, снимает утомление у детей, так как игра делает процесс обучения занимательным для ребенка. </w:t>
      </w:r>
      <w:r w:rsidR="00C0471E">
        <w:rPr>
          <w:rFonts w:ascii="Arial" w:eastAsia="Times New Roman" w:hAnsi="Arial" w:cs="Arial"/>
          <w:sz w:val="20"/>
          <w:szCs w:val="20"/>
          <w:lang w:eastAsia="ru-RU"/>
        </w:rPr>
        <w:t xml:space="preserve">Игры, применяемые </w:t>
      </w:r>
      <w:r w:rsidR="00C0471E"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на уроках русского языка, многогранны и разнообразны. Их классификация может быть различна. Можно выделить следующие основные группы. </w:t>
      </w:r>
    </w:p>
    <w:p w:rsidR="00C0471E" w:rsidRPr="00C0471E" w:rsidRDefault="00C0471E" w:rsidP="00C0471E">
      <w:pPr>
        <w:spacing w:before="150" w:after="150" w:line="240" w:lineRule="auto"/>
        <w:ind w:left="150" w:right="150"/>
        <w:rPr>
          <w:rFonts w:ascii="Arial" w:eastAsia="Times New Roman" w:hAnsi="Arial" w:cs="Arial"/>
          <w:sz w:val="20"/>
          <w:szCs w:val="20"/>
          <w:lang w:eastAsia="ru-RU"/>
        </w:rPr>
      </w:pPr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• По форме использования на уроке и содержанию игры делятся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настольные, дидактические, подвижные, деловые, интеллектуальные. </w:t>
      </w:r>
    </w:p>
    <w:p w:rsidR="00C0471E" w:rsidRPr="00C0471E" w:rsidRDefault="00C0471E" w:rsidP="00C0471E">
      <w:pPr>
        <w:spacing w:after="150" w:line="240" w:lineRule="auto"/>
        <w:ind w:left="1740" w:right="1740"/>
        <w:rPr>
          <w:rFonts w:ascii="Arial" w:eastAsia="Times New Roman" w:hAnsi="Arial" w:cs="Arial"/>
          <w:sz w:val="20"/>
          <w:szCs w:val="20"/>
          <w:lang w:eastAsia="ru-RU"/>
        </w:rPr>
      </w:pPr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1. Настольные игры: ребусы, кроссворды, чайнворды и т.д. Особенность настольной игры – наличие игрового правила, в котором внутренне заключена игровая задача.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 Дидактические игры являются важным средством активизации познавательной деятельности школьников, развития их самостоятельности и мышления. Они имеют некоторые особенности. В них нельзя играть слишком медленно или слишком быстро. Это снижает интерес к игре. Разновидности этих игр: словесная дидактическая игра, сопровождаемая передачей мяча от учителя к обучающемуся, различные формы диктантов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например, музыкальный), различные виды письма.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br/>
        <w:t>3. Подвижные игры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со стихотворением, сюжетные игры с личным участием детей и т.д.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Деловые игры развивают у детей фантазию, основанную на приобретенных знаниях, учат рассуждать, доказывать, сравнивать.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 Интеллектуальные игры, классическими примерами которых являются шашки и шахматы, вызывают у ребят большой интерес. К ним относятся загадки, шарады, </w:t>
      </w:r>
      <w:proofErr w:type="spell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метаграммы</w:t>
      </w:r>
      <w:proofErr w:type="spell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, анаграммы, </w:t>
      </w:r>
      <w:proofErr w:type="spell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логорифы</w:t>
      </w:r>
      <w:proofErr w:type="spell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, рассказы-загадки. </w:t>
      </w:r>
    </w:p>
    <w:p w:rsidR="00C0471E" w:rsidRPr="00C0471E" w:rsidRDefault="00C0471E" w:rsidP="00C0471E">
      <w:pPr>
        <w:spacing w:before="150" w:after="150" w:line="240" w:lineRule="auto"/>
        <w:ind w:left="1020" w:right="1020"/>
        <w:rPr>
          <w:rFonts w:ascii="Arial" w:eastAsia="Times New Roman" w:hAnsi="Arial" w:cs="Arial"/>
          <w:sz w:val="20"/>
          <w:szCs w:val="20"/>
          <w:lang w:eastAsia="ru-RU"/>
        </w:rPr>
      </w:pPr>
      <w:r w:rsidRPr="00C0471E">
        <w:rPr>
          <w:rFonts w:ascii="Arial" w:eastAsia="Times New Roman" w:hAnsi="Arial" w:cs="Arial"/>
          <w:sz w:val="20"/>
          <w:szCs w:val="20"/>
          <w:lang w:eastAsia="ru-RU"/>
        </w:rPr>
        <w:t>• Игры и игровые задани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я-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упражнения можно классифицировать по школьным разделам языкознания. Занимательный игровой материал учитель сможет применить в ходе изучения ведущих разделов школьного языкознания, таких как: «Фонетика», «Морфология», «Лексикология», «Синтаксис». </w:t>
      </w:r>
    </w:p>
    <w:p w:rsidR="003F16B2" w:rsidRDefault="00C0471E" w:rsidP="00C0471E">
      <w:pPr>
        <w:spacing w:before="150" w:after="150" w:line="240" w:lineRule="auto"/>
        <w:ind w:left="1740" w:right="1740"/>
        <w:rPr>
          <w:rFonts w:ascii="Arial" w:eastAsia="Times New Roman" w:hAnsi="Arial" w:cs="Arial"/>
          <w:sz w:val="20"/>
          <w:szCs w:val="20"/>
          <w:lang w:eastAsia="ru-RU"/>
        </w:rPr>
      </w:pPr>
      <w:r w:rsidRPr="00C0471E">
        <w:rPr>
          <w:rFonts w:ascii="Arial" w:eastAsia="Times New Roman" w:hAnsi="Arial" w:cs="Arial"/>
          <w:sz w:val="20"/>
          <w:szCs w:val="20"/>
          <w:lang w:eastAsia="ru-RU"/>
        </w:rPr>
        <w:t>1. К разделам «Фонетика» и «Графика».</w:t>
      </w:r>
    </w:p>
    <w:p w:rsidR="00C0471E" w:rsidRPr="00C0471E" w:rsidRDefault="00C0471E" w:rsidP="00C0471E">
      <w:pPr>
        <w:spacing w:before="150" w:after="150" w:line="240" w:lineRule="auto"/>
        <w:ind w:left="1740" w:right="1740"/>
        <w:rPr>
          <w:rFonts w:ascii="Arial" w:eastAsia="Times New Roman" w:hAnsi="Arial" w:cs="Arial"/>
          <w:sz w:val="20"/>
          <w:szCs w:val="20"/>
          <w:lang w:eastAsia="ru-RU"/>
        </w:rPr>
      </w:pPr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Расшифруйте анаграммы. Если какое- либо слово от перестановки в нем букв образует другое слово, имеющее иной смысл, то эти слова называют анаграммами ( греч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C0471E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spell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»- пере, «грамма»- буква): «липа»- «пила». Условие: Участники игры, разделившись на команды, могут загадывать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друг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другу анаграммы, назначая или штрафы проигравшим, или очки выигравшим. Командный, состязательный элемент игры усилит осваиваемую школьниками словесно - игровую ситуацию. Задание: Придумайте новые слова, состоящие из этих же букв в другом порядке: атлас (салат), акт (так), адрес (среда), рад (дар), армия (Мария, мир), автор (товар, отвар, вор), образ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бор, роза, раб), слово ( волос, вол ), чувство ( ус, вот). Методические цели и задачи: - Развивать находчивость, смекалку, логику у учащихся; - развитие речи учащихся; - сплочение коллектива; развитие коллективизма у учащихся; - воспитания у учащихся чувства языка.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br/>
        <w:t>2. К разделам «Лексикология и фразеология»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Собери фразеологизм. Собери пословицу. Угадай слово по его описанию.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 К разделу «Морфология». Эстафета восторга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к теме «Глаголы и их роль в нашей речи» ) Задание: Используя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данные глаголы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обозначающие чувства (любить, радоваться, восхищаться, восторгаться, наслаждаться, обожать), составьте словосочетания или предложения. Условие: Для выполнения этого игрового задания школьники делятся на две команды и рассаживаются по рядам друг за другом. Ведущий дает членам команд, сидящим первыми, карточки с записанными на них глаголами чувства.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Выполнив задания, члены команд передают карточки сидящим сзади.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Побеждает та команда, которая быстрее и правильнее (выразительнее) составит словосочетания и предложения. Методические цели и задачи: - дети знакомятся с глаголами, выражающими чувства; знакомятся с синонимами,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синонимическим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рядом; учатся различать оттенки синонимов; обогащение словарного запаса учащихся; развитие речи учащихся; развитие чувства коллективизма у учащихся; воспитание у учащихся чувства языка. </w:t>
      </w:r>
      <w:r w:rsidRPr="00C0471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К разделу «Синтаксис». Угадай подлежащее! 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>к теме «Главные члены предложения. Подлежащее».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)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Задание: Ведущий предлагает загадки, в которых даны сказуемые, но нет подлежащего. Дети отгадывают каждую загадку и вставляют отгадк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>у-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слово- подлежащее- в текст загадки. 1.Весной веселит, летом холодит, осенью питает, зимой согревает. ( Дерево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)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2.По земле ходит, неба не видит, ничего не болит, а все стонет. ( Свинья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)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3.Крыльями машет, а улететь не может. ( Ветряная мельница</w:t>
      </w:r>
      <w:proofErr w:type="gramStart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)</w:t>
      </w:r>
      <w:proofErr w:type="gramEnd"/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 Условие: Дети должны соблюдать очередность, не выкрикивать, т.к. ответ не будет засчитан. Методические цели и задачи: знакомство учащихся с главными членами предложения; знакомство с подлежащим; развитие у учащихся смекалки, находчивости; - воспитание у учащихся чувства языка </w:t>
      </w:r>
    </w:p>
    <w:p w:rsidR="00C0471E" w:rsidRPr="00C0471E" w:rsidRDefault="00C0471E" w:rsidP="00C0471E">
      <w:pPr>
        <w:spacing w:before="150" w:after="150" w:line="240" w:lineRule="auto"/>
        <w:ind w:left="1020" w:right="1020"/>
        <w:rPr>
          <w:rFonts w:ascii="Arial" w:eastAsia="Times New Roman" w:hAnsi="Arial" w:cs="Arial"/>
          <w:sz w:val="20"/>
          <w:szCs w:val="20"/>
          <w:lang w:eastAsia="ru-RU"/>
        </w:rPr>
      </w:pPr>
      <w:r w:rsidRPr="00C0471E">
        <w:rPr>
          <w:rFonts w:ascii="Arial" w:eastAsia="Times New Roman" w:hAnsi="Arial" w:cs="Arial"/>
          <w:sz w:val="20"/>
          <w:szCs w:val="20"/>
          <w:lang w:eastAsia="ru-RU"/>
        </w:rPr>
        <w:t xml:space="preserve">• Игры можно классифицировать в зависимости от того, на каком этапе </w:t>
      </w:r>
      <w:r>
        <w:rPr>
          <w:rFonts w:ascii="Arial" w:eastAsia="Times New Roman" w:hAnsi="Arial" w:cs="Arial"/>
          <w:sz w:val="20"/>
          <w:szCs w:val="20"/>
          <w:lang w:eastAsia="ru-RU"/>
        </w:rPr>
        <w:t>урока они могут использоваться.</w:t>
      </w:r>
    </w:p>
    <w:p w:rsidR="004A0FA2" w:rsidRDefault="00C0471E" w:rsidP="00C0471E">
      <w:r>
        <w:rPr>
          <w:rFonts w:ascii="Arial" w:hAnsi="Arial" w:cs="Arial"/>
          <w:sz w:val="20"/>
          <w:szCs w:val="20"/>
        </w:rPr>
        <w:t xml:space="preserve">Как бы не классифицировались игры, их значение в развитии обучающихся велико. Игру можно считать выполнившей свои функции на уроке в том случае, если она обеспечивает </w:t>
      </w:r>
      <w:r>
        <w:rPr>
          <w:rFonts w:ascii="Arial" w:hAnsi="Arial" w:cs="Arial"/>
          <w:sz w:val="20"/>
          <w:szCs w:val="20"/>
        </w:rPr>
        <w:br/>
        <w:t xml:space="preserve">1. Не только освоение ребенком конкретных учебных умений, но и воспитание у школьников умения учиться; </w:t>
      </w:r>
      <w:r>
        <w:rPr>
          <w:rFonts w:ascii="Arial" w:hAnsi="Arial" w:cs="Arial"/>
          <w:sz w:val="20"/>
          <w:szCs w:val="20"/>
        </w:rPr>
        <w:br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Осознание школьником своих занятий в классе не как игры в школу, а как учение </w:t>
      </w:r>
      <w:r>
        <w:rPr>
          <w:rFonts w:ascii="Arial" w:hAnsi="Arial" w:cs="Arial"/>
          <w:sz w:val="20"/>
          <w:szCs w:val="20"/>
        </w:rPr>
        <w:br/>
        <w:t>Применение игровых технологий помогает в той или иной степени снять ряд трудностей, связанных с запоминанием материала, вести изучение и закрепление материала на уровне эмоционального осознания, что, несомненно, способствует развитию познавательного интереса к русскому языку как к учебному предмету.</w:t>
      </w:r>
      <w:proofErr w:type="gramEnd"/>
      <w:r>
        <w:rPr>
          <w:rFonts w:ascii="Arial" w:hAnsi="Arial" w:cs="Arial"/>
          <w:sz w:val="20"/>
          <w:szCs w:val="20"/>
        </w:rPr>
        <w:t xml:space="preserve"> Немаловажно также и то, что игра на уроках русского языка способствует обогащению словарного запаса обучающихся, расширяет их кругозор. Она несет в себе огромный эмоциональный заряд, решает не только </w:t>
      </w:r>
      <w:proofErr w:type="spellStart"/>
      <w:r>
        <w:rPr>
          <w:rFonts w:ascii="Arial" w:hAnsi="Arial" w:cs="Arial"/>
          <w:sz w:val="20"/>
          <w:szCs w:val="20"/>
        </w:rPr>
        <w:t>общеучебные</w:t>
      </w:r>
      <w:proofErr w:type="spellEnd"/>
      <w:r>
        <w:rPr>
          <w:rFonts w:ascii="Arial" w:hAnsi="Arial" w:cs="Arial"/>
          <w:sz w:val="20"/>
          <w:szCs w:val="20"/>
        </w:rPr>
        <w:t xml:space="preserve"> и развивающие задачи, но и воспитывает качества творческой личности: инициативу, настойчивость, целеустремленность, умение находить решение в нестандартной ситуации и, конечно, позволяет детям чувствовать себя детьми. </w:t>
      </w:r>
      <w:r>
        <w:rPr>
          <w:rFonts w:ascii="Arial" w:hAnsi="Arial" w:cs="Arial"/>
          <w:sz w:val="20"/>
          <w:szCs w:val="20"/>
        </w:rPr>
        <w:br/>
        <w:t xml:space="preserve">Систематическое включение занимательного материала в уроки позволяет не только обогатить учебно-воспитательный процесс, но и заставляет детей по-другому взглянуть на предмет. Это взгляд любознательной, ищущей, пытливой личности.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Список литературы </w:t>
      </w:r>
      <w:r>
        <w:rPr>
          <w:rFonts w:ascii="Arial" w:hAnsi="Arial" w:cs="Arial"/>
          <w:sz w:val="20"/>
          <w:szCs w:val="20"/>
        </w:rPr>
        <w:br/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Амонашвили</w:t>
      </w:r>
      <w:proofErr w:type="spellEnd"/>
      <w:r>
        <w:rPr>
          <w:rFonts w:ascii="Arial" w:hAnsi="Arial" w:cs="Arial"/>
          <w:sz w:val="20"/>
          <w:szCs w:val="20"/>
        </w:rPr>
        <w:t xml:space="preserve"> Ш.А. «Здравствуйте, дети!»: Пособие </w:t>
      </w:r>
      <w:proofErr w:type="gramStart"/>
      <w:r>
        <w:rPr>
          <w:rFonts w:ascii="Arial" w:hAnsi="Arial" w:cs="Arial"/>
          <w:sz w:val="20"/>
          <w:szCs w:val="20"/>
        </w:rPr>
        <w:t>для учит</w:t>
      </w:r>
      <w:proofErr w:type="gramEnd"/>
      <w:r>
        <w:rPr>
          <w:rFonts w:ascii="Arial" w:hAnsi="Arial" w:cs="Arial"/>
          <w:sz w:val="20"/>
          <w:szCs w:val="20"/>
        </w:rPr>
        <w:t xml:space="preserve">. - 2-е </w:t>
      </w:r>
      <w:r>
        <w:rPr>
          <w:rFonts w:ascii="Arial" w:hAnsi="Arial" w:cs="Arial"/>
          <w:sz w:val="20"/>
          <w:szCs w:val="20"/>
        </w:rPr>
        <w:br/>
        <w:t xml:space="preserve">изд., М.: «Просвещение», 1988 </w:t>
      </w:r>
      <w:r>
        <w:rPr>
          <w:rFonts w:ascii="Arial" w:hAnsi="Arial" w:cs="Arial"/>
          <w:sz w:val="20"/>
          <w:szCs w:val="20"/>
        </w:rPr>
        <w:br/>
        <w:t xml:space="preserve">2. П.М. Баев /Играем на уроках русского языка, М., 1989 </w:t>
      </w:r>
      <w:r>
        <w:rPr>
          <w:rFonts w:ascii="Arial" w:hAnsi="Arial" w:cs="Arial"/>
          <w:sz w:val="20"/>
          <w:szCs w:val="20"/>
        </w:rPr>
        <w:br/>
        <w:t xml:space="preserve">3. З. В. </w:t>
      </w:r>
      <w:proofErr w:type="spellStart"/>
      <w:r>
        <w:rPr>
          <w:rFonts w:ascii="Arial" w:hAnsi="Arial" w:cs="Arial"/>
          <w:sz w:val="20"/>
          <w:szCs w:val="20"/>
        </w:rPr>
        <w:t>Дощицына</w:t>
      </w:r>
      <w:proofErr w:type="spellEnd"/>
      <w:r>
        <w:rPr>
          <w:rFonts w:ascii="Arial" w:hAnsi="Arial" w:cs="Arial"/>
          <w:sz w:val="20"/>
          <w:szCs w:val="20"/>
        </w:rPr>
        <w:t xml:space="preserve">. Готовность ребенка к школьному обучению и адаптация в школе / Оценка степени готовности детей к обучению в школе в условиях </w:t>
      </w:r>
      <w:proofErr w:type="spellStart"/>
      <w:r>
        <w:rPr>
          <w:rFonts w:ascii="Arial" w:hAnsi="Arial" w:cs="Arial"/>
          <w:sz w:val="20"/>
          <w:szCs w:val="20"/>
        </w:rPr>
        <w:t>разноуровневой</w:t>
      </w:r>
      <w:proofErr w:type="spellEnd"/>
      <w:r>
        <w:rPr>
          <w:rFonts w:ascii="Arial" w:hAnsi="Arial" w:cs="Arial"/>
          <w:sz w:val="20"/>
          <w:szCs w:val="20"/>
        </w:rPr>
        <w:t xml:space="preserve"> дифференциации. М.; 1994 </w:t>
      </w:r>
      <w:r>
        <w:rPr>
          <w:rFonts w:ascii="Arial" w:hAnsi="Arial" w:cs="Arial"/>
          <w:sz w:val="20"/>
          <w:szCs w:val="20"/>
        </w:rPr>
        <w:br/>
        <w:t>4. Игра как средство обучения младших школьников: Метод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особие. Новокузнецк: изд. НПК, 1998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5. Е. И. Коновалова / Нестандартные уроки. М.; Дрофа, 2002 </w:t>
      </w:r>
      <w:r>
        <w:rPr>
          <w:rFonts w:ascii="Arial" w:hAnsi="Arial" w:cs="Arial"/>
          <w:sz w:val="20"/>
          <w:szCs w:val="20"/>
        </w:rPr>
        <w:br/>
        <w:t xml:space="preserve">6. Карпова Е.В. Дидактические игры в начальной школе: </w:t>
      </w:r>
      <w:proofErr w:type="spellStart"/>
      <w:r>
        <w:rPr>
          <w:rFonts w:ascii="Arial" w:hAnsi="Arial" w:cs="Arial"/>
          <w:sz w:val="20"/>
          <w:szCs w:val="20"/>
        </w:rPr>
        <w:t>Попул</w:t>
      </w:r>
      <w:proofErr w:type="gramStart"/>
      <w:r>
        <w:rPr>
          <w:rFonts w:ascii="Arial" w:hAnsi="Arial" w:cs="Arial"/>
          <w:sz w:val="20"/>
          <w:szCs w:val="20"/>
        </w:rPr>
        <w:t>.п</w:t>
      </w:r>
      <w:proofErr w:type="gramEnd"/>
      <w:r>
        <w:rPr>
          <w:rFonts w:ascii="Arial" w:hAnsi="Arial" w:cs="Arial"/>
          <w:sz w:val="20"/>
          <w:szCs w:val="20"/>
        </w:rPr>
        <w:t>особие</w:t>
      </w:r>
      <w:proofErr w:type="spellEnd"/>
      <w:r>
        <w:rPr>
          <w:rFonts w:ascii="Arial" w:hAnsi="Arial" w:cs="Arial"/>
          <w:sz w:val="20"/>
          <w:szCs w:val="20"/>
        </w:rPr>
        <w:t xml:space="preserve"> для родит. и педагогов. - Ярославль «Академия развития», 1997 </w:t>
      </w:r>
      <w:r>
        <w:rPr>
          <w:rFonts w:ascii="Arial" w:hAnsi="Arial" w:cs="Arial"/>
          <w:sz w:val="20"/>
          <w:szCs w:val="20"/>
        </w:rPr>
        <w:br/>
        <w:t xml:space="preserve">7. Коменский А.Я. Великая дидактика. Прилож. </w:t>
      </w:r>
      <w:proofErr w:type="gramStart"/>
      <w:r>
        <w:rPr>
          <w:rFonts w:ascii="Arial" w:hAnsi="Arial" w:cs="Arial"/>
          <w:sz w:val="20"/>
          <w:szCs w:val="20"/>
        </w:rPr>
        <w:t>к ж</w:t>
      </w:r>
      <w:proofErr w:type="gramEnd"/>
      <w:r>
        <w:rPr>
          <w:rFonts w:ascii="Arial" w:hAnsi="Arial" w:cs="Arial"/>
          <w:sz w:val="20"/>
          <w:szCs w:val="20"/>
        </w:rPr>
        <w:t xml:space="preserve">. «Начальная школа»,1975, с.108 </w:t>
      </w:r>
      <w:r>
        <w:rPr>
          <w:rFonts w:ascii="Arial" w:hAnsi="Arial" w:cs="Arial"/>
          <w:sz w:val="20"/>
          <w:szCs w:val="20"/>
        </w:rPr>
        <w:br/>
        <w:t xml:space="preserve">8. Макаренко А.С. Собр. соч. в 7 томах. - М., изд. АПНРСФСР, 1983, т.4 </w:t>
      </w:r>
      <w:r>
        <w:rPr>
          <w:rFonts w:ascii="Arial" w:hAnsi="Arial" w:cs="Arial"/>
          <w:sz w:val="20"/>
          <w:szCs w:val="20"/>
        </w:rPr>
        <w:br/>
        <w:t xml:space="preserve">9. Ушинский К.Д. Собр. соч. в 11 т. - М.-Л., 1948-1952, т.5 </w:t>
      </w:r>
      <w:r>
        <w:rPr>
          <w:rFonts w:ascii="Arial" w:hAnsi="Arial" w:cs="Arial"/>
          <w:sz w:val="20"/>
          <w:szCs w:val="20"/>
        </w:rPr>
        <w:br/>
        <w:t xml:space="preserve">10. </w:t>
      </w:r>
      <w:proofErr w:type="spellStart"/>
      <w:r>
        <w:rPr>
          <w:rFonts w:ascii="Arial" w:hAnsi="Arial" w:cs="Arial"/>
          <w:sz w:val="20"/>
          <w:szCs w:val="20"/>
        </w:rPr>
        <w:t>Эльконин</w:t>
      </w:r>
      <w:proofErr w:type="spellEnd"/>
      <w:r>
        <w:rPr>
          <w:rFonts w:ascii="Arial" w:hAnsi="Arial" w:cs="Arial"/>
          <w:sz w:val="20"/>
          <w:szCs w:val="20"/>
        </w:rPr>
        <w:t xml:space="preserve"> Д.Б. Психология игры. - М., 1978</w:t>
      </w:r>
    </w:p>
    <w:sectPr w:rsidR="004A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1E"/>
    <w:rsid w:val="003F16B2"/>
    <w:rsid w:val="004A0FA2"/>
    <w:rsid w:val="00C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27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2013-03-31T09:22:00Z</dcterms:created>
  <dcterms:modified xsi:type="dcterms:W3CDTF">2013-03-31T11:00:00Z</dcterms:modified>
</cp:coreProperties>
</file>