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37C" w:rsidRPr="008A40B7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МКОУ </w:t>
      </w:r>
      <w:proofErr w:type="spellStart"/>
      <w:r w:rsidRPr="008A4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Митрофановская</w:t>
      </w:r>
      <w:proofErr w:type="spellEnd"/>
      <w:r w:rsidRPr="008A4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СОШ Кантемировского муниципального района Воронежской области</w:t>
      </w:r>
    </w:p>
    <w:p w:rsidR="00FB037C" w:rsidRPr="009505D1" w:rsidRDefault="00FB037C" w:rsidP="00FB037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Default="00133CED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3CED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45pt;height:103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работка &#10;занятия школьного научного общества «Родничок»&#10; на тему:"/>
          </v:shape>
        </w:pict>
      </w: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Default="00133CED" w:rsidP="00FB03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3CED">
        <w:rPr>
          <w:rFonts w:ascii="Times New Roman" w:hAnsi="Times New Roman" w:cs="Times New Roman"/>
          <w:sz w:val="24"/>
          <w:szCs w:val="24"/>
        </w:rPr>
        <w:pict>
          <v:shape id="_x0000_i1026" type="#_x0000_t136" style="width:414.4pt;height:141.7pt" fillcolor="#369" stroked="f">
            <v:shadow on="t" color="#b2b2b2" opacity="52429f" offset="3pt"/>
            <v:textpath style="font-family:&quot;Times New Roman&quot;;font-weight:bold;v-text-kern:t" trim="t" fitpath="t" string="«Практикум &#10;по ландшафтному проектированию&#10; территории школьного двора&quot;&#10;"/>
          </v:shape>
        </w:pict>
      </w: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Pr="00EA52C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A52CC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>занятие - практикум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Возраст детей – 12 </w:t>
      </w:r>
      <w:r w:rsidRPr="00EA52CC">
        <w:rPr>
          <w:rFonts w:ascii="Times New Roman" w:hAnsi="Times New Roman" w:cs="Times New Roman"/>
          <w:b/>
          <w:color w:val="006600"/>
          <w:sz w:val="28"/>
          <w:szCs w:val="28"/>
        </w:rPr>
        <w:t>-16 лет</w:t>
      </w:r>
    </w:p>
    <w:p w:rsidR="00FB037C" w:rsidRDefault="00FB037C" w:rsidP="00FB037C"/>
    <w:p w:rsidR="00FB037C" w:rsidRPr="008A40B7" w:rsidRDefault="00FB037C" w:rsidP="00AD4D3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Подготовила и провела</w:t>
      </w:r>
    </w:p>
    <w:p w:rsidR="00FB037C" w:rsidRPr="008A40B7" w:rsidRDefault="00FB037C" w:rsidP="00AD4D3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Учитель химии, биологии</w:t>
      </w:r>
    </w:p>
    <w:p w:rsidR="00FB037C" w:rsidRPr="008A40B7" w:rsidRDefault="00FB037C" w:rsidP="00AD4D3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Руководитель ШНО «Родничок»</w:t>
      </w:r>
    </w:p>
    <w:p w:rsidR="00FB037C" w:rsidRDefault="00FB037C" w:rsidP="00AD4D3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proofErr w:type="spellStart"/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Зябкина</w:t>
      </w:r>
      <w:proofErr w:type="spellEnd"/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Ольга Алексеевна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2015 год</w:t>
      </w:r>
    </w:p>
    <w:p w:rsidR="00AD4D36" w:rsidRDefault="00AD4D36" w:rsidP="00AD4D3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D4D36" w:rsidRPr="00AE48BE" w:rsidRDefault="00AD4D36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B037C" w:rsidRPr="00947D66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48B">
        <w:rPr>
          <w:rFonts w:ascii="Times New Roman" w:hAnsi="Times New Roman" w:cs="Times New Roman"/>
          <w:b/>
          <w:color w:val="006600"/>
          <w:sz w:val="24"/>
          <w:szCs w:val="24"/>
        </w:rPr>
        <w:t>Тема:</w:t>
      </w:r>
      <w:r w:rsidRPr="00947D66">
        <w:rPr>
          <w:rFonts w:ascii="Times New Roman" w:hAnsi="Times New Roman" w:cs="Times New Roman"/>
          <w:sz w:val="24"/>
          <w:szCs w:val="24"/>
        </w:rPr>
        <w:t xml:space="preserve"> Практикум по ландшафтному проектированию территории школьного двора.</w:t>
      </w: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48B">
        <w:rPr>
          <w:rFonts w:ascii="Times New Roman" w:hAnsi="Times New Roman" w:cs="Times New Roman"/>
          <w:b/>
          <w:color w:val="006600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Изучить краткие сведения об основных этапах ландшафтного проектирования территорий: генеральный план,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дендроплан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составление ассортиментных ведомостей, посадочных чертежей, проектов цветников, а также познакомиться с общими вопросами ландшафтоведения, в том числе и методами исследований ландшафтов. Научиться  проектировать для конкретной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дендроплан</w:t>
      </w:r>
      <w:proofErr w:type="spellEnd"/>
      <w:r>
        <w:rPr>
          <w:rFonts w:ascii="Times New Roman" w:hAnsi="Times New Roman" w:cs="Times New Roman"/>
          <w:sz w:val="24"/>
          <w:szCs w:val="24"/>
        </w:rPr>
        <w:t>, цветники, ассортиментные ведомости, гаммы декоративности. А также составить примерный план мероприятий по реализации проекта по ландшафтному дизайну территории школьного двора.</w:t>
      </w: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C97">
        <w:rPr>
          <w:rFonts w:ascii="Times New Roman" w:hAnsi="Times New Roman" w:cs="Times New Roman"/>
          <w:b/>
          <w:color w:val="006600"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</w:t>
      </w:r>
      <w:r w:rsidRPr="009E1980">
        <w:rPr>
          <w:rFonts w:ascii="Times New Roman" w:hAnsi="Times New Roman" w:cs="Times New Roman"/>
          <w:sz w:val="24"/>
          <w:szCs w:val="24"/>
        </w:rPr>
        <w:t>литература по теории ландшафтного дизайна</w:t>
      </w:r>
      <w:r>
        <w:rPr>
          <w:rFonts w:ascii="Times New Roman" w:hAnsi="Times New Roman" w:cs="Times New Roman"/>
          <w:sz w:val="24"/>
          <w:szCs w:val="24"/>
        </w:rPr>
        <w:t>, план территории школьного двора, фотографии цветущих декоративных растений в различные сезоны года, чертежные принадлежности.</w:t>
      </w: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7C3">
        <w:rPr>
          <w:rFonts w:ascii="Times New Roman" w:hAnsi="Times New Roman" w:cs="Times New Roman"/>
          <w:b/>
          <w:color w:val="006600"/>
          <w:sz w:val="24"/>
          <w:szCs w:val="24"/>
        </w:rPr>
        <w:t>Форма проведения занятия:</w:t>
      </w:r>
      <w:r>
        <w:rPr>
          <w:rFonts w:ascii="Times New Roman" w:hAnsi="Times New Roman" w:cs="Times New Roman"/>
          <w:sz w:val="24"/>
          <w:szCs w:val="24"/>
        </w:rPr>
        <w:t xml:space="preserve"> практикум.</w:t>
      </w:r>
    </w:p>
    <w:p w:rsidR="00FB037C" w:rsidRPr="00093C97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4007C3">
        <w:rPr>
          <w:rFonts w:ascii="Times New Roman" w:hAnsi="Times New Roman" w:cs="Times New Roman"/>
          <w:b/>
          <w:color w:val="006600"/>
          <w:sz w:val="24"/>
          <w:szCs w:val="24"/>
        </w:rPr>
        <w:t>Возраст учащихся:</w:t>
      </w:r>
      <w:r>
        <w:rPr>
          <w:rFonts w:ascii="Times New Roman" w:hAnsi="Times New Roman" w:cs="Times New Roman"/>
          <w:sz w:val="24"/>
          <w:szCs w:val="24"/>
        </w:rPr>
        <w:t xml:space="preserve"> 12-14 лет.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t>Ход занятия</w:t>
      </w:r>
    </w:p>
    <w:p w:rsidR="00FB037C" w:rsidRDefault="00FB037C" w:rsidP="00FB03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t>Теоретический блок.</w:t>
      </w:r>
    </w:p>
    <w:p w:rsidR="00FB037C" w:rsidRPr="00966B5D" w:rsidRDefault="00FB037C" w:rsidP="00FB037C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t>А. Знакомство с вопросами ландшафтного проектирования.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ВОПРОСЫ ЛАНДШАФТНОГО ПРОЕКТИРОВАНИЯ.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E7E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Проектирование ландшафтного дизайна</w:t>
      </w:r>
      <w:r w:rsidRPr="004A60B5">
        <w:rPr>
          <w:rFonts w:ascii="Times New Roman" w:hAnsi="Times New Roman" w:cs="Times New Roman"/>
          <w:sz w:val="24"/>
          <w:szCs w:val="24"/>
        </w:rPr>
        <w:t xml:space="preserve"> – самый ответственный и важный этап на пути создания благоустроенной территории. </w:t>
      </w:r>
    </w:p>
    <w:p w:rsidR="00FB037C" w:rsidRPr="004A60B5" w:rsidRDefault="00133CED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FB037C" w:rsidRPr="00C21E7E">
          <w:rPr>
            <w:rStyle w:val="a4"/>
            <w:rFonts w:ascii="Times New Roman" w:hAnsi="Times New Roman" w:cs="Times New Roman"/>
            <w:i/>
            <w:color w:val="1F497D" w:themeColor="text2"/>
            <w:sz w:val="24"/>
            <w:szCs w:val="24"/>
          </w:rPr>
          <w:t>Ландшафтный проект</w:t>
        </w:r>
      </w:hyperlink>
      <w:r w:rsidR="00FB037C" w:rsidRPr="00C21E7E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  участка </w:t>
      </w:r>
      <w:r w:rsidR="00FB037C" w:rsidRPr="004A60B5">
        <w:rPr>
          <w:rFonts w:ascii="Times New Roman" w:hAnsi="Times New Roman" w:cs="Times New Roman"/>
          <w:sz w:val="24"/>
          <w:szCs w:val="24"/>
        </w:rPr>
        <w:t>– это основной документ, которым руководствуются специалисты по благоустройству и озеленению, строители и архитекторы. Ландшафтное проектирование участка – это надежный способ точно рассчитать необходимое количество строительного или посадочного материала и избежать лишних расходов.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Разрабатывая </w:t>
      </w:r>
      <w:hyperlink r:id="rId6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проекты ландшафтного дизайна</w:t>
        </w:r>
      </w:hyperlink>
      <w:r w:rsidRPr="004A60B5">
        <w:rPr>
          <w:rFonts w:ascii="Times New Roman" w:hAnsi="Times New Roman" w:cs="Times New Roman"/>
          <w:sz w:val="24"/>
          <w:szCs w:val="24"/>
        </w:rPr>
        <w:t> территории, специалисты учитывают индивидуальные особенности каждого участка, и в зависимости от этого определяется, какие документы и </w:t>
      </w:r>
      <w:hyperlink r:id="rId7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чертежи</w:t>
        </w:r>
      </w:hyperlink>
      <w:r w:rsidRPr="004A60B5">
        <w:rPr>
          <w:rFonts w:ascii="Times New Roman" w:hAnsi="Times New Roman" w:cs="Times New Roman"/>
          <w:sz w:val="24"/>
          <w:szCs w:val="24"/>
        </w:rPr>
        <w:t xml:space="preserve"> войдут в проект озеленения участка. 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Необходимая для реализации проекта документация определяется индивидуально, с учетом особенностей участка и поставленных целей.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Как правило, в большинство проектных документов входят: </w:t>
      </w:r>
      <w:hyperlink r:id="rId8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генеральный план</w:t>
        </w:r>
      </w:hyperlink>
      <w:r w:rsidRPr="004A60B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разбивочный чертёж</w:t>
        </w:r>
      </w:hyperlink>
      <w:r w:rsidRPr="004A60B5">
        <w:rPr>
          <w:rFonts w:ascii="Times New Roman" w:hAnsi="Times New Roman" w:cs="Times New Roman"/>
          <w:sz w:val="24"/>
          <w:szCs w:val="24"/>
        </w:rPr>
        <w:t xml:space="preserve"> территории, различные схемы размещения покрытий, освещения, дренажа, канализации и т.д. А для озеленения территории очень важны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дендроплан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, ассортиментные ведомости, посадочные чертежи, проекты цветников, розариев, миксбордеров, проекты малых архитектурных форм, смету расходов.</w:t>
      </w:r>
    </w:p>
    <w:p w:rsidR="00FB037C" w:rsidRPr="004A60B5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Генеральный план.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Генеральный план – основной документ, отражающий все тонкости ландшафтного дизайна. Генеральный план содержит информацию о расположении существующих и проектируемых элементов благоустройства и озеленения участка: зданий и сооружений, </w:t>
      </w:r>
      <w:hyperlink r:id="rId10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водных объектов</w:t>
        </w:r>
      </w:hyperlink>
      <w:r w:rsidRPr="004A6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дорожно-тропиночной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сети, а также </w:t>
      </w:r>
      <w:hyperlink r:id="rId11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посадок деревьев, кустарников</w:t>
        </w:r>
      </w:hyperlink>
      <w:r w:rsidRPr="004A60B5">
        <w:rPr>
          <w:rFonts w:ascii="Times New Roman" w:hAnsi="Times New Roman" w:cs="Times New Roman"/>
          <w:sz w:val="24"/>
          <w:szCs w:val="24"/>
        </w:rPr>
        <w:t> и </w:t>
      </w:r>
      <w:hyperlink r:id="rId12" w:history="1">
        <w:r w:rsidRPr="004A60B5">
          <w:rPr>
            <w:rStyle w:val="a4"/>
            <w:rFonts w:ascii="Times New Roman" w:hAnsi="Times New Roman" w:cs="Times New Roman"/>
            <w:sz w:val="24"/>
            <w:szCs w:val="24"/>
          </w:rPr>
          <w:t>цветников</w:t>
        </w:r>
      </w:hyperlink>
      <w:r w:rsidRPr="004A60B5">
        <w:rPr>
          <w:rFonts w:ascii="Times New Roman" w:hAnsi="Times New Roman" w:cs="Times New Roman"/>
          <w:sz w:val="24"/>
          <w:szCs w:val="24"/>
        </w:rPr>
        <w:t>.  Прорисовываются дорожки, все зоны участка, цветники, газонов и прочих объектов. На основе генерального плана составляются: </w:t>
      </w:r>
      <w:proofErr w:type="spellStart"/>
      <w:r w:rsidR="00133CED">
        <w:fldChar w:fldCharType="begin"/>
      </w:r>
      <w:r>
        <w:instrText>HYPERLINK "http://ld7.ru/dendroplan-i-assortimentnaja-vedomost/"</w:instrText>
      </w:r>
      <w:r w:rsidR="00133CED">
        <w:fldChar w:fldCharType="separate"/>
      </w:r>
      <w:r w:rsidRPr="004A60B5">
        <w:rPr>
          <w:rStyle w:val="a4"/>
          <w:rFonts w:ascii="Times New Roman" w:hAnsi="Times New Roman" w:cs="Times New Roman"/>
          <w:sz w:val="24"/>
          <w:szCs w:val="24"/>
        </w:rPr>
        <w:t>дендроплан</w:t>
      </w:r>
      <w:proofErr w:type="spellEnd"/>
      <w:r w:rsidR="00133CED">
        <w:fldChar w:fldCharType="end"/>
      </w:r>
      <w:r w:rsidRPr="004A60B5">
        <w:rPr>
          <w:rFonts w:ascii="Times New Roman" w:hAnsi="Times New Roman" w:cs="Times New Roman"/>
          <w:sz w:val="24"/>
          <w:szCs w:val="24"/>
        </w:rPr>
        <w:t>, посадочный чертеж, ассортиментная ведомость и другие документы.</w:t>
      </w:r>
    </w:p>
    <w:p w:rsidR="00FB037C" w:rsidRPr="004A60B5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proofErr w:type="spellStart"/>
      <w:r w:rsidRPr="004A60B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Дендроплан</w:t>
      </w:r>
      <w:proofErr w:type="spellEnd"/>
      <w:r w:rsidRPr="004A60B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 </w:t>
      </w:r>
      <w:r w:rsidRPr="004A60B5">
        <w:rPr>
          <w:rFonts w:ascii="Times New Roman" w:hAnsi="Times New Roman" w:cs="Times New Roman"/>
          <w:sz w:val="24"/>
          <w:szCs w:val="24"/>
        </w:rPr>
        <w:tab/>
        <w:t xml:space="preserve">Дендрологический план представляет собой чертеж, на котором отмечаются все растения, высаживаемые на участке. Все существующие строения и зоны, а также дорожки и границы самого участка также изображаются на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дендроплане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 с тем, чтобы все насаждения имели привязку к твердым покрытиям или жестким линиям.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Профессионально составленный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дендроплан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, учитывающий важнейшие факторы композиции растений в ландшафтном проекте, позволяет добиться желаемого эффекта от </w:t>
      </w:r>
      <w:r w:rsidRPr="004A60B5">
        <w:rPr>
          <w:rFonts w:ascii="Times New Roman" w:hAnsi="Times New Roman" w:cs="Times New Roman"/>
          <w:sz w:val="24"/>
          <w:szCs w:val="24"/>
        </w:rPr>
        <w:lastRenderedPageBreak/>
        <w:t xml:space="preserve">участка, создать определенное настроение. Важно так составить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дендроплан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, чтобы растения совмещали в себе несколько функций: были декоративными, обладали лечебными или другими полезными свойствами, а самое главное, помогали организовывать пространство, или структуру озеленяемой территории.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Важным принципом выбора растений для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дендроплана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  является их абсолютная зимостойкость в условиях региона, где реализуется дизайнерский проект.</w:t>
      </w:r>
    </w:p>
    <w:p w:rsidR="00FB037C" w:rsidRPr="004A60B5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Ассортиментная ведомость.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Ассортиментная ведомость подробно представляет оптимальный ассортимент растений, высаживаемых на участке. Перечень растений определяется в зависимости от поставленных дизайнерских целей. Ассортиментная ведомость прилагается к 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дендроплану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. В ней указываются все запланированные на земельном участке растения по видам, декоративным формам и сортам. В ассортиментной ведомости каждому растению присваивается порядковый номер, количество экземпляров каждого вида.</w:t>
      </w:r>
    </w:p>
    <w:p w:rsidR="00FB037C" w:rsidRPr="004A60B5" w:rsidRDefault="00FB037C" w:rsidP="00FB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Все растения в ассортиментной ведомости объединяются по группам и записываются в следующем порядке: хвойные деревья и кустарники; затем лиственные, плодовые деревья и кустарники; лианы.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B037C" w:rsidRPr="006F56E1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6F56E1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Б. </w:t>
      </w:r>
      <w:r>
        <w:rPr>
          <w:rFonts w:ascii="Times New Roman" w:hAnsi="Times New Roman" w:cs="Times New Roman"/>
          <w:b/>
          <w:color w:val="006600"/>
          <w:sz w:val="24"/>
          <w:szCs w:val="24"/>
        </w:rPr>
        <w:t>Знакомство с общими вопросами ландшафтоведения.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ОБЩИЕ ВОПРОСЫ ЛАНДШАФТОВЕДЕНИЯ.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Наиболее общие определения предмета ландшафтоведение.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Ланшафтоведение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– наука о ландшафтной оболочке Земли и ее структурных элементах.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Ланшафтоведение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– наука о природных и природно-антропогенных ландшафтах, их генезисе, эволюции, структуре, динамике и функционировании.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Ланшафтоведение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– наука о ландшафтах, как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ресурсовоспроизводящих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средообразующих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географических системах, обеспечивающих существование человека.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Основные понятия в ландшафтоведении.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1. Ландшафт. 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2. Географическая оболочка.  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3. Ландшафтное пространство.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4. Ландшафтная оболочка (сфера).    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5. Природный территориальный комплекс.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6. Биосфера, ноосфера, витасфера.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Методы изучения ландшафтных комплексов</w:t>
      </w:r>
      <w:r>
        <w:rPr>
          <w:rFonts w:ascii="Times New Roman" w:hAnsi="Times New Roman" w:cs="Times New Roman"/>
          <w:i/>
          <w:color w:val="1F497D" w:themeColor="text2"/>
          <w:sz w:val="24"/>
          <w:szCs w:val="24"/>
        </w:rPr>
        <w:t>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Камеральный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предполагает сбор и обработку литературных, картографических и различных фондовых материалов, связанных с выбранным предметом исследования. Изучаются труды по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корам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выветривания, геологическому строению, рельефообразующим процессам и динамике форм рельефа, климату, гидрологии, почвам, растительности и животному миру.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Описательный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заключается в том, что исследователь во время полевого маршрута или на стационаре, проведя предварительную подготовку (расчистку геологического обнажения, закладку почвенного разреза и т.д.), делает описание конкретного комплекса - его размеров, конфигурации, природных компонентов с их взаимосвязями и т.д.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Инструментальный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исследования связан с определением влажности почв, снегомерной съемкой, микроклиматическими, геохимическими, биофизическими и другими наблюдениями с использованием различных инструментов.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Экспериментальный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– это наблюдение за природным объектом, у которого искусственно изменены одно или несколько свойств. Для контроля выделяется аналогичный, но неизмененный объект. </w:t>
      </w:r>
      <w:r w:rsidRPr="004A60B5">
        <w:rPr>
          <w:rFonts w:ascii="Times New Roman" w:hAnsi="Times New Roman" w:cs="Times New Roman"/>
          <w:sz w:val="24"/>
          <w:szCs w:val="24"/>
        </w:rPr>
        <w:tab/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lastRenderedPageBreak/>
        <w:t>Дистанционный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исследования связан с применением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аэр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 xml:space="preserve"> и космических снимков. Используя данный метод, можно получить сведения о распространении комплексов и их сезонной и многолетней динамике.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Картографический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связан, с составлением ландшафтных карт, которые являются наглядным источником пространственной информации, обладающим большими познавательными возможностями. 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Математический метод</w:t>
      </w:r>
      <w:r w:rsidRPr="004A60B5">
        <w:rPr>
          <w:rFonts w:ascii="Times New Roman" w:hAnsi="Times New Roman" w:cs="Times New Roman"/>
          <w:sz w:val="24"/>
          <w:szCs w:val="24"/>
        </w:rPr>
        <w:t xml:space="preserve"> – применение математических знаний (понятий и моделей различного рода, математических операций и т.п.) для решения научных и прикладных задач географии.</w:t>
      </w: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Pr="00867550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67550">
        <w:rPr>
          <w:rFonts w:ascii="Times New Roman" w:hAnsi="Times New Roman" w:cs="Times New Roman"/>
          <w:b/>
          <w:color w:val="006600"/>
          <w:sz w:val="24"/>
          <w:szCs w:val="24"/>
        </w:rPr>
        <w:t>В. Тестирование «Лучший знаток теории ландшафтного дизайна»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1.Ландшафтное искусство в Древнем Египте формировалось в стиле: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пейзажный;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регулярные;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«современный регулярный»;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«новый ландшафтный».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2.Отдельные приемы озеленения -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перголы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, аллеи, фигурная стрижка сформировались в садах: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Древняя Греция;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Средневековье;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Г) Древний Рим. 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3.Обязательной принадлежностью сада в царской России являлись искусственно созданные рощи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кедра;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березы;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дуба;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сосны.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4.К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концу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 xml:space="preserve"> какого века окончательно сформировались каноны русского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паркостроительства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?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18 век;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20 век;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17 век;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16 век.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5.К естественным объектам ландшафтной архитектуры относятся: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живая изгородь;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лесопарк;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роща;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бульвар.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6.Парки по функциям подразделяются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общегородские;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детские;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пойменные;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мемориальные.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7.Типы вертикального озеленения это: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перголы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решетки;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lastRenderedPageBreak/>
        <w:t>В) миксбордеры;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8.Назовите растения для вертикального озеленения: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жимолость каприфоль;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канна индийская;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сальвия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блестящая;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лимонник китайский.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9.Приближение зеленых насаждений от границы наружных стен до оси ствола деревьев составляет: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А) </w:t>
      </w:r>
      <w:smartTag w:uri="urn:schemas-microsoft-com:office:smarttags" w:element="metricconverter">
        <w:smartTagPr>
          <w:attr w:name="ProductID" w:val="1 метр"/>
        </w:smartTagPr>
        <w:r w:rsidRPr="004A60B5">
          <w:rPr>
            <w:rFonts w:ascii="Times New Roman" w:hAnsi="Times New Roman" w:cs="Times New Roman"/>
            <w:sz w:val="24"/>
            <w:szCs w:val="24"/>
          </w:rPr>
          <w:t>1 метр</w:t>
        </w:r>
      </w:smartTag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Б) </w:t>
      </w:r>
      <w:smartTag w:uri="urn:schemas-microsoft-com:office:smarttags" w:element="metricconverter">
        <w:smartTagPr>
          <w:attr w:name="ProductID" w:val="5 метров"/>
        </w:smartTagPr>
        <w:r w:rsidRPr="004A60B5">
          <w:rPr>
            <w:rFonts w:ascii="Times New Roman" w:hAnsi="Times New Roman" w:cs="Times New Roman"/>
            <w:sz w:val="24"/>
            <w:szCs w:val="24"/>
          </w:rPr>
          <w:t>5 метров</w:t>
        </w:r>
      </w:smartTag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В) </w:t>
      </w:r>
      <w:smartTag w:uri="urn:schemas-microsoft-com:office:smarttags" w:element="metricconverter">
        <w:smartTagPr>
          <w:attr w:name="ProductID" w:val="3 метра"/>
        </w:smartTagPr>
        <w:r w:rsidRPr="004A60B5">
          <w:rPr>
            <w:rFonts w:ascii="Times New Roman" w:hAnsi="Times New Roman" w:cs="Times New Roman"/>
            <w:sz w:val="24"/>
            <w:szCs w:val="24"/>
          </w:rPr>
          <w:t>3 метра</w:t>
        </w:r>
      </w:smartTag>
      <w:r w:rsidRPr="004A60B5">
        <w:rPr>
          <w:rFonts w:ascii="Times New Roman" w:hAnsi="Times New Roman" w:cs="Times New Roman"/>
          <w:sz w:val="24"/>
          <w:szCs w:val="24"/>
        </w:rPr>
        <w:t>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10.Приближение зеленых насаждений от грани наружных стен до кустарников составляет: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А) </w:t>
      </w:r>
      <w:smartTag w:uri="urn:schemas-microsoft-com:office:smarttags" w:element="metricconverter">
        <w:smartTagPr>
          <w:attr w:name="ProductID" w:val="5 метров"/>
        </w:smartTagPr>
        <w:r w:rsidRPr="004A60B5">
          <w:rPr>
            <w:rFonts w:ascii="Times New Roman" w:hAnsi="Times New Roman" w:cs="Times New Roman"/>
            <w:sz w:val="24"/>
            <w:szCs w:val="24"/>
          </w:rPr>
          <w:t>5 метров</w:t>
        </w:r>
      </w:smartTag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Б) </w:t>
      </w:r>
      <w:smartTag w:uri="urn:schemas-microsoft-com:office:smarttags" w:element="metricconverter">
        <w:smartTagPr>
          <w:attr w:name="ProductID" w:val="2,5 метра"/>
        </w:smartTagPr>
        <w:r w:rsidRPr="004A60B5">
          <w:rPr>
            <w:rFonts w:ascii="Times New Roman" w:hAnsi="Times New Roman" w:cs="Times New Roman"/>
            <w:sz w:val="24"/>
            <w:szCs w:val="24"/>
          </w:rPr>
          <w:t>2,5 метра</w:t>
        </w:r>
      </w:smartTag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В) </w:t>
      </w:r>
      <w:smartTag w:uri="urn:schemas-microsoft-com:office:smarttags" w:element="metricconverter">
        <w:smartTagPr>
          <w:attr w:name="ProductID" w:val="1,5 метра"/>
        </w:smartTagPr>
        <w:r w:rsidRPr="004A60B5">
          <w:rPr>
            <w:rFonts w:ascii="Times New Roman" w:hAnsi="Times New Roman" w:cs="Times New Roman"/>
            <w:sz w:val="24"/>
            <w:szCs w:val="24"/>
          </w:rPr>
          <w:t>1,5 метра</w:t>
        </w:r>
      </w:smartTag>
      <w:r w:rsidRPr="004A60B5">
        <w:rPr>
          <w:rFonts w:ascii="Times New Roman" w:hAnsi="Times New Roman" w:cs="Times New Roman"/>
          <w:sz w:val="24"/>
          <w:szCs w:val="24"/>
        </w:rPr>
        <w:t>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11.При посадке </w:t>
      </w:r>
      <w:proofErr w:type="spellStart"/>
      <w:r w:rsidRPr="004A60B5">
        <w:rPr>
          <w:rFonts w:ascii="Times New Roman" w:hAnsi="Times New Roman" w:cs="Times New Roman"/>
          <w:sz w:val="24"/>
          <w:szCs w:val="24"/>
        </w:rPr>
        <w:t>крупномеров</w:t>
      </w:r>
      <w:proofErr w:type="spellEnd"/>
      <w:r w:rsidRPr="004A60B5">
        <w:rPr>
          <w:rFonts w:ascii="Times New Roman" w:hAnsi="Times New Roman" w:cs="Times New Roman"/>
          <w:sz w:val="24"/>
          <w:szCs w:val="24"/>
        </w:rPr>
        <w:t xml:space="preserve"> с большим комом земли следует учитывать, что размер земляного кома должен быть больше ствола пересаживаемого растения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5 раз;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10 раз;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15 раз.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12.Первые упоминания о розах, дошедшие до нас, восходя к истории: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Древней Индии и Китая;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Античной Греции;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К шумерам за 2000 лет до нашей эры.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13.Парадиз-сад, изобилующий розами, птицами, фонтанчиками,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небольшим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 xml:space="preserve"> затененными водоемами, символизирующий рай на земле. Это было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А) Древнем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Египте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Б) Древнем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Риме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Древней Персии.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14.Топиарное искусство это: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посадка деревьев и кустарников;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фигурная стрижка деревьев и кустарников;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В) прививка деревьев и кустарников;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15.Долговечные растения – это растения с продолжительностью жизни более 100 лет. Отметьте правильный ответ.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А) Липа; (более 500 лет)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Б) тополь; (до 100)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 xml:space="preserve">В) дуб; 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до 1000 лет)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B5">
        <w:rPr>
          <w:rFonts w:ascii="Times New Roman" w:hAnsi="Times New Roman" w:cs="Times New Roman"/>
          <w:sz w:val="24"/>
          <w:szCs w:val="24"/>
        </w:rPr>
        <w:t>Г) береза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A60B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A60B5">
        <w:rPr>
          <w:rFonts w:ascii="Times New Roman" w:hAnsi="Times New Roman" w:cs="Times New Roman"/>
          <w:sz w:val="24"/>
          <w:szCs w:val="24"/>
        </w:rPr>
        <w:t>о 100)</w:t>
      </w:r>
    </w:p>
    <w:p w:rsidR="00FB037C" w:rsidRPr="004A60B5" w:rsidRDefault="00FB037C" w:rsidP="00FB0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Pr="004A60B5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Default="00FB037C" w:rsidP="00FB037C">
      <w:pPr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FB037C" w:rsidRDefault="00FB037C" w:rsidP="00FB037C">
      <w:pPr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FB037C" w:rsidRPr="00895ACC" w:rsidRDefault="00FB037C" w:rsidP="00FB037C">
      <w:pPr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895ACC">
        <w:rPr>
          <w:rFonts w:ascii="Times New Roman" w:hAnsi="Times New Roman" w:cs="Times New Roman"/>
          <w:b/>
          <w:color w:val="006600"/>
          <w:sz w:val="24"/>
          <w:szCs w:val="24"/>
        </w:rPr>
        <w:t>2. Практический блок «Практикум по ландшафтному проектированию территории школьного двора»</w:t>
      </w:r>
    </w:p>
    <w:p w:rsidR="00FB037C" w:rsidRPr="00BB219A" w:rsidRDefault="00FB037C" w:rsidP="00FB037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А. Проектирование</w:t>
      </w:r>
      <w:r w:rsidRPr="00BB21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дендрологического плана школьной территории.</w:t>
      </w:r>
    </w:p>
    <w:p w:rsidR="00FB037C" w:rsidRDefault="00FB037C" w:rsidP="00FB03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2495145" cy="2313522"/>
            <wp:effectExtent l="285750" t="266700" r="267105" b="220128"/>
            <wp:docPr id="48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5748" b="6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5" cy="23146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  <a:softEdge rad="63500"/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B037C" w:rsidRDefault="00FB037C" w:rsidP="00FB03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Default="00FB037C" w:rsidP="00FB037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Б. Проектирование </w:t>
      </w:r>
      <w:r w:rsidRPr="009F1C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форм цветочных клум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 на территории школьного двора (пример)</w:t>
      </w:r>
    </w:p>
    <w:tbl>
      <w:tblPr>
        <w:tblStyle w:val="a3"/>
        <w:tblW w:w="0" w:type="auto"/>
        <w:tblLook w:val="04A0"/>
      </w:tblPr>
      <w:tblGrid>
        <w:gridCol w:w="4956"/>
        <w:gridCol w:w="4615"/>
      </w:tblGrid>
      <w:tr w:rsidR="00FB037C" w:rsidTr="00FB037C">
        <w:tc>
          <w:tcPr>
            <w:tcW w:w="4956" w:type="dxa"/>
          </w:tcPr>
          <w:p w:rsidR="00FB037C" w:rsidRDefault="00FB037C" w:rsidP="0009112A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285CB0">
              <w:rPr>
                <w:b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>
                  <wp:extent cx="1223775" cy="1568500"/>
                  <wp:effectExtent l="476250" t="76200" r="452625" b="50750"/>
                  <wp:docPr id="3" name="Рисунок 1" descr="Раб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62" t="2339" r="3409" b="45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3473" cy="156811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relaxedInset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FB037C" w:rsidRDefault="00FB037C" w:rsidP="0009112A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285CB0">
              <w:rPr>
                <w:b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>
                  <wp:extent cx="1095983" cy="1266775"/>
                  <wp:effectExtent l="304800" t="247650" r="294667" b="219125"/>
                  <wp:docPr id="8" name="Рисунок 10" descr="Роз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оз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48" cy="126708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relaxedInset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37C" w:rsidRDefault="00FB037C" w:rsidP="00FB037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B037C" w:rsidRDefault="00FB037C" w:rsidP="00FB037C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В. Проектирование видового состава цветочных клумб (пример)</w:t>
      </w:r>
    </w:p>
    <w:p w:rsidR="00FB037C" w:rsidRDefault="00FB037C" w:rsidP="00FB037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Wingdings 2" w:hAnsi="Wingdings 2"/>
          <w:noProof/>
          <w:lang w:eastAsia="ru-RU"/>
        </w:rPr>
        <w:drawing>
          <wp:inline distT="0" distB="0" distL="0" distR="0">
            <wp:extent cx="2427457" cy="1613834"/>
            <wp:effectExtent l="304800" t="266700" r="296693" b="234016"/>
            <wp:docPr id="49" name="Рисунок 4" descr="Цветн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ни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2000"/>
                    </a:blip>
                    <a:srcRect r="7707" b="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90" cy="16135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B037C" w:rsidRPr="008B05A5" w:rsidRDefault="00FB037C" w:rsidP="00FB037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Г. </w:t>
      </w:r>
      <w:r w:rsidRPr="00DE418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Проектирование асс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ортиментных ведомостей цветников</w:t>
      </w:r>
    </w:p>
    <w:p w:rsidR="00FB037C" w:rsidRPr="008556CF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Пример ассортиментной ведомости цветника </w:t>
      </w:r>
    </w:p>
    <w:p w:rsidR="00FB037C" w:rsidRPr="008556CF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-11"/>
        <w:tblW w:w="0" w:type="auto"/>
        <w:jc w:val="center"/>
        <w:tblInd w:w="-669" w:type="dxa"/>
        <w:tblLook w:val="01E0"/>
      </w:tblPr>
      <w:tblGrid>
        <w:gridCol w:w="917"/>
        <w:gridCol w:w="2177"/>
        <w:gridCol w:w="1506"/>
        <w:gridCol w:w="853"/>
        <w:gridCol w:w="3750"/>
      </w:tblGrid>
      <w:tr w:rsidR="00FB037C" w:rsidRPr="00A25D37" w:rsidTr="0009112A">
        <w:trPr>
          <w:cnfStyle w:val="100000000000"/>
          <w:jc w:val="center"/>
        </w:trPr>
        <w:tc>
          <w:tcPr>
            <w:cnfStyle w:val="001000000000"/>
            <w:tcW w:w="91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№ п.п.</w:t>
            </w: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Наименование растения</w:t>
            </w:r>
          </w:p>
        </w:tc>
        <w:tc>
          <w:tcPr>
            <w:tcW w:w="2359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Кол-во</w:t>
            </w:r>
          </w:p>
        </w:tc>
        <w:tc>
          <w:tcPr>
            <w:cnfStyle w:val="000100000000"/>
            <w:tcW w:w="3750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Источник поступления</w:t>
            </w:r>
          </w:p>
        </w:tc>
      </w:tr>
      <w:tr w:rsidR="00FB037C" w:rsidRPr="00A25D37" w:rsidTr="0009112A">
        <w:trPr>
          <w:cnfStyle w:val="000000100000"/>
          <w:jc w:val="center"/>
        </w:trPr>
        <w:tc>
          <w:tcPr>
            <w:cnfStyle w:val="001000000000"/>
            <w:tcW w:w="91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Розы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50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Закупка +подарок выпускников</w:t>
            </w:r>
          </w:p>
        </w:tc>
      </w:tr>
      <w:tr w:rsidR="00FB037C" w:rsidRPr="00A25D37" w:rsidTr="0009112A">
        <w:trPr>
          <w:cnfStyle w:val="000000010000"/>
          <w:jc w:val="center"/>
        </w:trPr>
        <w:tc>
          <w:tcPr>
            <w:cnfStyle w:val="001000000000"/>
            <w:tcW w:w="91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2.</w:t>
            </w: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Астры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01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200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25D37">
              <w:rPr>
                <w:rFonts w:ascii="Times New Roman" w:hAnsi="Times New Roman" w:cs="Times New Roman"/>
                <w:b w:val="0"/>
              </w:rPr>
              <w:t>Выращены</w:t>
            </w:r>
            <w:proofErr w:type="gramEnd"/>
            <w:r w:rsidRPr="00A25D37">
              <w:rPr>
                <w:rFonts w:ascii="Times New Roman" w:hAnsi="Times New Roman" w:cs="Times New Roman"/>
                <w:b w:val="0"/>
              </w:rPr>
              <w:t xml:space="preserve"> из семян посевом в открытый грунт.</w:t>
            </w:r>
          </w:p>
        </w:tc>
      </w:tr>
      <w:tr w:rsidR="00FB037C" w:rsidRPr="00A25D37" w:rsidTr="0009112A">
        <w:trPr>
          <w:cnfStyle w:val="000000100000"/>
          <w:jc w:val="center"/>
        </w:trPr>
        <w:tc>
          <w:tcPr>
            <w:cnfStyle w:val="001000000000"/>
            <w:tcW w:w="91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3.</w:t>
            </w: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A25D37">
              <w:rPr>
                <w:rFonts w:ascii="Times New Roman" w:hAnsi="Times New Roman" w:cs="Times New Roman"/>
              </w:rPr>
              <w:t>Сальвии</w:t>
            </w:r>
            <w:proofErr w:type="spellEnd"/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50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Закупка рассады в питомнике + собственная рассада</w:t>
            </w:r>
          </w:p>
        </w:tc>
      </w:tr>
      <w:tr w:rsidR="00FB037C" w:rsidRPr="00A25D37" w:rsidTr="0009112A">
        <w:trPr>
          <w:cnfStyle w:val="000000010000"/>
          <w:jc w:val="center"/>
        </w:trPr>
        <w:tc>
          <w:tcPr>
            <w:cnfStyle w:val="001000000000"/>
            <w:tcW w:w="91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4.</w:t>
            </w: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Петунии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01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40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Закупка рассады в питомнике + собственная рассада</w:t>
            </w:r>
          </w:p>
        </w:tc>
      </w:tr>
      <w:tr w:rsidR="00FB037C" w:rsidRPr="00A25D37" w:rsidTr="0009112A">
        <w:trPr>
          <w:cnfStyle w:val="000000100000"/>
          <w:jc w:val="center"/>
        </w:trPr>
        <w:tc>
          <w:tcPr>
            <w:cnfStyle w:val="001000000000"/>
            <w:tcW w:w="917" w:type="dxa"/>
            <w:vMerge w:val="restart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</w:p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r w:rsidRPr="00A25D37">
              <w:rPr>
                <w:rFonts w:ascii="Times New Roman" w:hAnsi="Times New Roman" w:cs="Times New Roman"/>
                <w:b w:val="0"/>
              </w:rPr>
              <w:t>5.</w:t>
            </w: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Гравийные композиции: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</w:p>
        </w:tc>
      </w:tr>
      <w:tr w:rsidR="00FB037C" w:rsidRPr="00A25D37" w:rsidTr="0009112A">
        <w:trPr>
          <w:cnfStyle w:val="000000010000"/>
          <w:jc w:val="center"/>
        </w:trPr>
        <w:tc>
          <w:tcPr>
            <w:cnfStyle w:val="001000000000"/>
            <w:tcW w:w="917" w:type="dxa"/>
            <w:vMerge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A25D37">
              <w:rPr>
                <w:rFonts w:ascii="Times New Roman" w:hAnsi="Times New Roman" w:cs="Times New Roman"/>
              </w:rPr>
              <w:t>агератум</w:t>
            </w:r>
            <w:proofErr w:type="spellEnd"/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01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10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25D37">
              <w:rPr>
                <w:rFonts w:ascii="Times New Roman" w:hAnsi="Times New Roman" w:cs="Times New Roman"/>
                <w:b w:val="0"/>
              </w:rPr>
              <w:t>Выращен</w:t>
            </w:r>
            <w:proofErr w:type="gramEnd"/>
            <w:r w:rsidRPr="00A25D37">
              <w:rPr>
                <w:rFonts w:ascii="Times New Roman" w:hAnsi="Times New Roman" w:cs="Times New Roman"/>
                <w:b w:val="0"/>
              </w:rPr>
              <w:t xml:space="preserve"> рассадным способом.</w:t>
            </w:r>
          </w:p>
        </w:tc>
      </w:tr>
      <w:tr w:rsidR="00FB037C" w:rsidRPr="00A25D37" w:rsidTr="0009112A">
        <w:trPr>
          <w:cnfStyle w:val="000000100000"/>
          <w:trHeight w:val="378"/>
          <w:jc w:val="center"/>
        </w:trPr>
        <w:tc>
          <w:tcPr>
            <w:cnfStyle w:val="001000000000"/>
            <w:tcW w:w="917" w:type="dxa"/>
            <w:vMerge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цинерария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lang w:val="en-US"/>
              </w:rPr>
            </w:pPr>
            <w:r w:rsidRPr="00A25D37"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 w:rsidRPr="00A25D37">
              <w:rPr>
                <w:rFonts w:ascii="Times New Roman" w:hAnsi="Times New Roman" w:cs="Times New Roman"/>
              </w:rPr>
              <w:t>шт</w:t>
            </w:r>
            <w:proofErr w:type="spellEnd"/>
            <w:r w:rsidRPr="00A25D3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25D37">
              <w:rPr>
                <w:rFonts w:ascii="Times New Roman" w:hAnsi="Times New Roman" w:cs="Times New Roman"/>
                <w:b w:val="0"/>
              </w:rPr>
              <w:t>Выращена</w:t>
            </w:r>
            <w:proofErr w:type="gramEnd"/>
            <w:r w:rsidRPr="00A25D37">
              <w:rPr>
                <w:rFonts w:ascii="Times New Roman" w:hAnsi="Times New Roman" w:cs="Times New Roman"/>
                <w:b w:val="0"/>
              </w:rPr>
              <w:t xml:space="preserve"> рассадным способом.</w:t>
            </w:r>
          </w:p>
        </w:tc>
      </w:tr>
      <w:tr w:rsidR="00FB037C" w:rsidRPr="00A25D37" w:rsidTr="0009112A">
        <w:trPr>
          <w:cnfStyle w:val="000000010000"/>
          <w:jc w:val="center"/>
        </w:trPr>
        <w:tc>
          <w:tcPr>
            <w:cnfStyle w:val="001000000000"/>
            <w:tcW w:w="917" w:type="dxa"/>
            <w:vMerge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петуния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0000001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25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25D37">
              <w:rPr>
                <w:rFonts w:ascii="Times New Roman" w:hAnsi="Times New Roman" w:cs="Times New Roman"/>
                <w:b w:val="0"/>
              </w:rPr>
              <w:t>Выращена</w:t>
            </w:r>
            <w:proofErr w:type="gramEnd"/>
            <w:r w:rsidRPr="00A25D37">
              <w:rPr>
                <w:rFonts w:ascii="Times New Roman" w:hAnsi="Times New Roman" w:cs="Times New Roman"/>
                <w:b w:val="0"/>
              </w:rPr>
              <w:t xml:space="preserve"> рассадным способом.</w:t>
            </w:r>
          </w:p>
        </w:tc>
      </w:tr>
      <w:tr w:rsidR="00FB037C" w:rsidRPr="00A25D37" w:rsidTr="0009112A">
        <w:trPr>
          <w:cnfStyle w:val="010000000000"/>
          <w:jc w:val="center"/>
        </w:trPr>
        <w:tc>
          <w:tcPr>
            <w:cnfStyle w:val="001000000000"/>
            <w:tcW w:w="917" w:type="dxa"/>
            <w:vMerge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/>
            <w:tcW w:w="2177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бархатцы</w:t>
            </w:r>
          </w:p>
        </w:tc>
        <w:tc>
          <w:tcPr>
            <w:tcW w:w="1506" w:type="dxa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cnfStyle w:val="010000000000"/>
              <w:rPr>
                <w:rFonts w:ascii="Times New Roman" w:hAnsi="Times New Roman" w:cs="Times New Roman"/>
              </w:rPr>
            </w:pPr>
            <w:r w:rsidRPr="00A25D37">
              <w:rPr>
                <w:rFonts w:ascii="Times New Roman" w:hAnsi="Times New Roman" w:cs="Times New Roman"/>
              </w:rPr>
              <w:t>30 шт.</w:t>
            </w:r>
          </w:p>
        </w:tc>
        <w:tc>
          <w:tcPr>
            <w:cnfStyle w:val="000100000000"/>
            <w:tcW w:w="4603" w:type="dxa"/>
            <w:gridSpan w:val="2"/>
          </w:tcPr>
          <w:p w:rsidR="00FB037C" w:rsidRPr="00A25D37" w:rsidRDefault="00FB037C" w:rsidP="0009112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A25D37">
              <w:rPr>
                <w:rFonts w:ascii="Times New Roman" w:hAnsi="Times New Roman" w:cs="Times New Roman"/>
                <w:b w:val="0"/>
              </w:rPr>
              <w:t>Выращены</w:t>
            </w:r>
            <w:proofErr w:type="gramEnd"/>
            <w:r w:rsidRPr="00A25D37">
              <w:rPr>
                <w:rFonts w:ascii="Times New Roman" w:hAnsi="Times New Roman" w:cs="Times New Roman"/>
                <w:b w:val="0"/>
              </w:rPr>
              <w:t xml:space="preserve"> из семян посевом в открытый грунт.</w:t>
            </w:r>
          </w:p>
        </w:tc>
      </w:tr>
    </w:tbl>
    <w:p w:rsidR="00FB037C" w:rsidRDefault="00FB037C" w:rsidP="00FB037C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B037C" w:rsidRDefault="00FB037C" w:rsidP="00FB037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Д. Проектирование гамм декоративности по сезонам (примеры)</w:t>
      </w:r>
    </w:p>
    <w:p w:rsidR="00FB037C" w:rsidRDefault="00FB037C" w:rsidP="00FB037C">
      <w:r w:rsidRPr="00983E5E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300355</wp:posOffset>
            </wp:positionV>
            <wp:extent cx="1057275" cy="885825"/>
            <wp:effectExtent l="114300" t="76200" r="123825" b="66675"/>
            <wp:wrapThrough wrapText="bothSides">
              <wp:wrapPolygon edited="0">
                <wp:start x="0" y="-1858"/>
                <wp:lineTo x="-2335" y="2323"/>
                <wp:lineTo x="-2335" y="20439"/>
                <wp:lineTo x="-389" y="23226"/>
                <wp:lineTo x="0" y="23226"/>
                <wp:lineTo x="21405" y="23226"/>
                <wp:lineTo x="21795" y="23226"/>
                <wp:lineTo x="23741" y="20903"/>
                <wp:lineTo x="23741" y="5574"/>
                <wp:lineTo x="24130" y="2787"/>
                <wp:lineTo x="22962" y="-465"/>
                <wp:lineTo x="21405" y="-1858"/>
                <wp:lineTo x="0" y="-1858"/>
              </wp:wrapPolygon>
            </wp:wrapThrough>
            <wp:docPr id="109" name="Рисунок 100" descr="http://www.akinto.me/uploads/images/Moj_sad/Odnoletnie_cvety/byr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kinto.me/uploads/images/Moj_sad/Odnoletnie_cvety/byrh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E5E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290830</wp:posOffset>
            </wp:positionV>
            <wp:extent cx="962025" cy="866775"/>
            <wp:effectExtent l="76200" t="38100" r="85725" b="28575"/>
            <wp:wrapThrough wrapText="bothSides">
              <wp:wrapPolygon edited="0">
                <wp:start x="0" y="-949"/>
                <wp:lineTo x="-1711" y="3323"/>
                <wp:lineTo x="0" y="22312"/>
                <wp:lineTo x="21386" y="22312"/>
                <wp:lineTo x="21814" y="22312"/>
                <wp:lineTo x="22242" y="21837"/>
                <wp:lineTo x="22669" y="21837"/>
                <wp:lineTo x="23097" y="15666"/>
                <wp:lineTo x="23097" y="6646"/>
                <wp:lineTo x="23525" y="3798"/>
                <wp:lineTo x="22669" y="949"/>
                <wp:lineTo x="21386" y="-949"/>
                <wp:lineTo x="0" y="-949"/>
              </wp:wrapPolygon>
            </wp:wrapThrough>
            <wp:docPr id="111" name="Рисунок 102" descr="Картинка 567 из 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артинка 567 из 947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E5E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300355</wp:posOffset>
            </wp:positionV>
            <wp:extent cx="952500" cy="885825"/>
            <wp:effectExtent l="76200" t="38100" r="76200" b="28575"/>
            <wp:wrapThrough wrapText="bothSides">
              <wp:wrapPolygon edited="0">
                <wp:start x="0" y="-929"/>
                <wp:lineTo x="-1728" y="3252"/>
                <wp:lineTo x="-1728" y="13935"/>
                <wp:lineTo x="0" y="22297"/>
                <wp:lineTo x="21168" y="22297"/>
                <wp:lineTo x="21600" y="22297"/>
                <wp:lineTo x="22464" y="21368"/>
                <wp:lineTo x="22896" y="14400"/>
                <wp:lineTo x="22896" y="6503"/>
                <wp:lineTo x="23328" y="3716"/>
                <wp:lineTo x="22464" y="929"/>
                <wp:lineTo x="21168" y="-929"/>
                <wp:lineTo x="0" y="-929"/>
              </wp:wrapPolygon>
            </wp:wrapThrough>
            <wp:docPr id="110" name="Рисунок 101" descr="Картинка 809 из 1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а 809 из 11973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E5E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309880</wp:posOffset>
            </wp:positionV>
            <wp:extent cx="1002030" cy="885825"/>
            <wp:effectExtent l="76200" t="38100" r="83820" b="28575"/>
            <wp:wrapThrough wrapText="bothSides">
              <wp:wrapPolygon edited="0">
                <wp:start x="0" y="-929"/>
                <wp:lineTo x="-1643" y="3252"/>
                <wp:lineTo x="-1643" y="13935"/>
                <wp:lineTo x="0" y="22297"/>
                <wp:lineTo x="21354" y="22297"/>
                <wp:lineTo x="21764" y="22297"/>
                <wp:lineTo x="22586" y="21368"/>
                <wp:lineTo x="22996" y="14400"/>
                <wp:lineTo x="22996" y="6503"/>
                <wp:lineTo x="23407" y="3716"/>
                <wp:lineTo x="22586" y="929"/>
                <wp:lineTo x="21354" y="-929"/>
                <wp:lineTo x="0" y="-929"/>
              </wp:wrapPolygon>
            </wp:wrapThrough>
            <wp:docPr id="112" name="Рисунок 103" descr="Цинерария примо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Цинерария приморская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E5E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309880</wp:posOffset>
            </wp:positionV>
            <wp:extent cx="895350" cy="895350"/>
            <wp:effectExtent l="76200" t="38100" r="76200" b="19050"/>
            <wp:wrapThrough wrapText="bothSides">
              <wp:wrapPolygon edited="0">
                <wp:start x="0" y="-919"/>
                <wp:lineTo x="-1838" y="3217"/>
                <wp:lineTo x="-1838" y="13787"/>
                <wp:lineTo x="0" y="22060"/>
                <wp:lineTo x="21140" y="22060"/>
                <wp:lineTo x="21600" y="22060"/>
                <wp:lineTo x="22519" y="21140"/>
                <wp:lineTo x="22979" y="14247"/>
                <wp:lineTo x="22979" y="6434"/>
                <wp:lineTo x="23438" y="3677"/>
                <wp:lineTo x="22519" y="919"/>
                <wp:lineTo x="21140" y="-919"/>
                <wp:lineTo x="0" y="-919"/>
              </wp:wrapPolygon>
            </wp:wrapThrough>
            <wp:docPr id="113" name="Рисунок 104" descr="Картинка 316 из 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артинка 316 из 9478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Гамма № 1</w:t>
      </w:r>
      <w:r w:rsidRPr="00983E5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  <w:r w:rsidRPr="00983E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3E5E">
        <w:rPr>
          <w:rFonts w:ascii="Times New Roman" w:hAnsi="Times New Roman" w:cs="Times New Roman"/>
          <w:sz w:val="24"/>
          <w:szCs w:val="24"/>
        </w:rPr>
        <w:t>Сальвия</w:t>
      </w:r>
      <w:proofErr w:type="spellEnd"/>
      <w:r w:rsidRPr="00983E5E">
        <w:rPr>
          <w:rFonts w:ascii="Times New Roman" w:hAnsi="Times New Roman" w:cs="Times New Roman"/>
          <w:sz w:val="24"/>
          <w:szCs w:val="24"/>
        </w:rPr>
        <w:t xml:space="preserve"> – астры – розы – цинерарии – бархатцы (сентябрь – октябрь)</w:t>
      </w:r>
    </w:p>
    <w:p w:rsidR="00FB037C" w:rsidRDefault="00FB037C" w:rsidP="00FB037C"/>
    <w:p w:rsidR="00FB037C" w:rsidRDefault="00FB037C" w:rsidP="00FB037C">
      <w:pPr>
        <w:rPr>
          <w:rFonts w:ascii="Times New Roman" w:hAnsi="Times New Roman" w:cs="Times New Roman"/>
          <w:sz w:val="24"/>
          <w:szCs w:val="24"/>
        </w:rPr>
      </w:pPr>
    </w:p>
    <w:p w:rsidR="00FB037C" w:rsidRDefault="00FB037C" w:rsidP="00FB037C">
      <w:pPr>
        <w:rPr>
          <w:rFonts w:ascii="Times New Roman" w:hAnsi="Times New Roman" w:cs="Times New Roman"/>
          <w:sz w:val="24"/>
          <w:szCs w:val="24"/>
        </w:rPr>
      </w:pPr>
    </w:p>
    <w:p w:rsidR="00FB037C" w:rsidRDefault="00FB037C" w:rsidP="00FB037C">
      <w:r w:rsidRPr="00F260EC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260985</wp:posOffset>
            </wp:positionV>
            <wp:extent cx="1038225" cy="971550"/>
            <wp:effectExtent l="76200" t="38100" r="85725" b="19050"/>
            <wp:wrapThrough wrapText="bothSides">
              <wp:wrapPolygon edited="0">
                <wp:start x="0" y="-847"/>
                <wp:lineTo x="-1585" y="2965"/>
                <wp:lineTo x="0" y="22024"/>
                <wp:lineTo x="21402" y="22024"/>
                <wp:lineTo x="21798" y="22024"/>
                <wp:lineTo x="22987" y="19906"/>
                <wp:lineTo x="22987" y="5929"/>
                <wp:lineTo x="23383" y="3388"/>
                <wp:lineTo x="22591" y="847"/>
                <wp:lineTo x="21402" y="-847"/>
                <wp:lineTo x="0" y="-847"/>
              </wp:wrapPolygon>
            </wp:wrapThrough>
            <wp:docPr id="118" name="Рисунок 109" descr="сальвия_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альвия_фото 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60EC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308610</wp:posOffset>
            </wp:positionV>
            <wp:extent cx="931545" cy="923925"/>
            <wp:effectExtent l="76200" t="38100" r="78105" b="28575"/>
            <wp:wrapThrough wrapText="bothSides">
              <wp:wrapPolygon edited="0">
                <wp:start x="0" y="-891"/>
                <wp:lineTo x="-1767" y="3118"/>
                <wp:lineTo x="0" y="22268"/>
                <wp:lineTo x="21202" y="22268"/>
                <wp:lineTo x="21644" y="22268"/>
                <wp:lineTo x="22969" y="20932"/>
                <wp:lineTo x="22969" y="6235"/>
                <wp:lineTo x="23411" y="3563"/>
                <wp:lineTo x="22528" y="891"/>
                <wp:lineTo x="21202" y="-891"/>
                <wp:lineTo x="0" y="-891"/>
              </wp:wrapPolygon>
            </wp:wrapThrough>
            <wp:docPr id="117" name="Рисунок 108" descr="сальвия_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альвия_фото 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60EC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308610</wp:posOffset>
            </wp:positionV>
            <wp:extent cx="1085850" cy="923925"/>
            <wp:effectExtent l="76200" t="38100" r="76200" b="28575"/>
            <wp:wrapThrough wrapText="bothSides">
              <wp:wrapPolygon edited="0">
                <wp:start x="0" y="-891"/>
                <wp:lineTo x="-1516" y="3118"/>
                <wp:lineTo x="0" y="22268"/>
                <wp:lineTo x="21221" y="22268"/>
                <wp:lineTo x="21600" y="22268"/>
                <wp:lineTo x="22737" y="20932"/>
                <wp:lineTo x="22737" y="6235"/>
                <wp:lineTo x="23116" y="3563"/>
                <wp:lineTo x="22358" y="891"/>
                <wp:lineTo x="21221" y="-891"/>
                <wp:lineTo x="0" y="-891"/>
              </wp:wrapPolygon>
            </wp:wrapThrough>
            <wp:docPr id="116" name="Рисунок 107" descr="Цинерария примо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Цинерария приморская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60EC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308610</wp:posOffset>
            </wp:positionV>
            <wp:extent cx="1123950" cy="923925"/>
            <wp:effectExtent l="76200" t="38100" r="76200" b="28575"/>
            <wp:wrapThrough wrapText="bothSides">
              <wp:wrapPolygon edited="0">
                <wp:start x="0" y="-891"/>
                <wp:lineTo x="-1464" y="3118"/>
                <wp:lineTo x="0" y="22268"/>
                <wp:lineTo x="21234" y="22268"/>
                <wp:lineTo x="21600" y="22268"/>
                <wp:lineTo x="22698" y="20932"/>
                <wp:lineTo x="22698" y="6235"/>
                <wp:lineTo x="23064" y="3563"/>
                <wp:lineTo x="22332" y="891"/>
                <wp:lineTo x="21234" y="-891"/>
                <wp:lineTo x="0" y="-891"/>
              </wp:wrapPolygon>
            </wp:wrapThrough>
            <wp:docPr id="115" name="Рисунок 106" descr="Раб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абатки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 l="18181" t="37083" r="14445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60EC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308610</wp:posOffset>
            </wp:positionV>
            <wp:extent cx="1129665" cy="942975"/>
            <wp:effectExtent l="76200" t="38100" r="70485" b="28575"/>
            <wp:wrapThrough wrapText="bothSides">
              <wp:wrapPolygon edited="0">
                <wp:start x="0" y="-873"/>
                <wp:lineTo x="-1457" y="3055"/>
                <wp:lineTo x="0" y="22255"/>
                <wp:lineTo x="21126" y="22255"/>
                <wp:lineTo x="21491" y="22255"/>
                <wp:lineTo x="22583" y="20509"/>
                <wp:lineTo x="22583" y="6109"/>
                <wp:lineTo x="22948" y="3491"/>
                <wp:lineTo x="22219" y="873"/>
                <wp:lineTo x="21126" y="-873"/>
                <wp:lineTo x="0" y="-873"/>
              </wp:wrapPolygon>
            </wp:wrapThrough>
            <wp:docPr id="114" name="Рисунок 105" descr="Цинерария примо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Цинерария приморская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Гамма № 2</w:t>
      </w:r>
      <w:r w:rsidRPr="00F260E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0EC">
        <w:rPr>
          <w:rFonts w:ascii="Times New Roman" w:hAnsi="Times New Roman" w:cs="Times New Roman"/>
          <w:sz w:val="24"/>
          <w:szCs w:val="24"/>
        </w:rPr>
        <w:t xml:space="preserve">Газон – </w:t>
      </w:r>
      <w:proofErr w:type="spellStart"/>
      <w:r w:rsidRPr="00F260EC">
        <w:rPr>
          <w:rFonts w:ascii="Times New Roman" w:hAnsi="Times New Roman" w:cs="Times New Roman"/>
          <w:sz w:val="24"/>
          <w:szCs w:val="24"/>
        </w:rPr>
        <w:t>Сальвия</w:t>
      </w:r>
      <w:proofErr w:type="spellEnd"/>
      <w:r w:rsidRPr="00F260EC">
        <w:rPr>
          <w:rFonts w:ascii="Times New Roman" w:hAnsi="Times New Roman" w:cs="Times New Roman"/>
          <w:sz w:val="24"/>
          <w:szCs w:val="24"/>
        </w:rPr>
        <w:t xml:space="preserve"> – Цинерария (апрель – август)</w:t>
      </w:r>
    </w:p>
    <w:p w:rsidR="00FB037C" w:rsidRPr="005F40F4" w:rsidRDefault="00FB037C" w:rsidP="00FB037C">
      <w:pPr>
        <w:rPr>
          <w:rFonts w:ascii="Times New Roman" w:hAnsi="Times New Roman" w:cs="Times New Roman"/>
          <w:sz w:val="24"/>
          <w:szCs w:val="24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Е. Проектирование мероприятий по ландшафтному дизайну территории школьного двора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133CED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7" type="#_x0000_t80" style="position:absolute;left:0;text-align:left;margin-left:239.7pt;margin-top:-18.45pt;width:63.75pt;height:89.05pt;z-index:251670528" fillcolor="#9bbb59 [3206]" strokecolor="#9bbb59 [3206]" strokeweight="10pt">
            <v:stroke linestyle="thinThin"/>
            <v:shadow color="#868686"/>
            <v:textbox style="mso-next-textbox:#_x0000_s1047">
              <w:txbxContent>
                <w:p w:rsidR="00FB037C" w:rsidRDefault="00FB037C" w:rsidP="00FB037C">
                  <w:r>
                    <w:t xml:space="preserve">Весна </w:t>
                  </w:r>
                  <w:proofErr w:type="gramStart"/>
                  <w:r>
                    <w:t>–л</w:t>
                  </w:r>
                  <w:proofErr w:type="gramEnd"/>
                  <w:r>
                    <w:t>ето 2014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89.45pt;margin-top:104.35pt;width:114pt;height:446.25pt;z-index:251665408" fillcolor="white [3201]" strokecolor="#9bbb59 [3206]" strokeweight="5pt">
            <v:stroke linestyle="thickThin"/>
            <v:shadow color="#868686"/>
            <v:textbox>
              <w:txbxContent>
                <w:p w:rsidR="00FB037C" w:rsidRDefault="00FB037C" w:rsidP="00FB037C">
                  <w:r>
                    <w:t xml:space="preserve">8. Экономическое обоснование проекта. 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(ПК</w:t>
                  </w:r>
                  <w:proofErr w:type="gramStart"/>
                  <w:r w:rsidRPr="0054235A">
                    <w:rPr>
                      <w:b/>
                      <w:color w:val="FF0000"/>
                      <w:u w:val="single"/>
                    </w:rPr>
                    <w:t>,И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Г,СВ)</w:t>
                  </w:r>
                </w:p>
                <w:p w:rsidR="00FB037C" w:rsidRPr="0054235A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9. Определение возможностей школы в реализации проекта</w:t>
                  </w:r>
                  <w:proofErr w:type="gramStart"/>
                  <w:r w:rsidRPr="0054235A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ПК,ИГ,СВ)</w:t>
                  </w:r>
                </w:p>
                <w:p w:rsidR="00FB037C" w:rsidRPr="0054235A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10.Привлечение спонсоров</w:t>
                  </w:r>
                  <w:proofErr w:type="gramStart"/>
                  <w:r w:rsidRPr="0054235A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ИГ,ПК,СВ)</w:t>
                  </w:r>
                </w:p>
                <w:p w:rsidR="00FB037C" w:rsidRDefault="00FB037C" w:rsidP="00FB037C">
                  <w:r>
                    <w:t>11.Выставки лучших ученических проектов</w:t>
                  </w:r>
                  <w:proofErr w:type="gramStart"/>
                  <w:r>
                    <w:t>.(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О,Ф,Р</w:t>
                  </w:r>
                  <w:r>
                    <w:rPr>
                      <w:b/>
                      <w:color w:val="FF0000"/>
                      <w:u w:val="single"/>
                    </w:rPr>
                    <w:t>,Д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12. Организация школьных радиопередач по рекламе проекта</w:t>
                  </w:r>
                  <w:proofErr w:type="gramStart"/>
                  <w:r>
                    <w:t>.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(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О,ИГ,СВ)</w:t>
                  </w:r>
                </w:p>
                <w:p w:rsidR="00FB037C" w:rsidRPr="0054235A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13.Круглый стол с представителями школьного самоуправления</w:t>
                  </w:r>
                  <w:proofErr w:type="gramStart"/>
                  <w:r w:rsidRPr="0054235A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ИГ,СВ)</w:t>
                  </w:r>
                </w:p>
                <w:p w:rsidR="00FB037C" w:rsidRDefault="00FB037C" w:rsidP="00FB037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43" type="#_x0000_t202" style="position:absolute;left:0;text-align:left;margin-left:314.7pt;margin-top:79.6pt;width:130.5pt;height:471pt;z-index:251666432" fillcolor="white [3201]" strokecolor="#9bbb59 [3206]" strokeweight="5pt">
            <v:stroke linestyle="thickThin"/>
            <v:shadow color="#868686"/>
            <v:textbox>
              <w:txbxContent>
                <w:p w:rsidR="00FB037C" w:rsidRPr="00D62BBC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14.Выращивание рассады цветов в зимне-весенний период</w:t>
                  </w:r>
                  <w:proofErr w:type="gramStart"/>
                  <w:r w:rsidRPr="00D62BBC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ТР,ЦТА,Р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D62BBC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15. Весенние трудовые десанты по очистке клумб</w:t>
                  </w:r>
                  <w:proofErr w:type="gramStart"/>
                  <w:r w:rsidRPr="00D62BBC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ТР,ЦТА,К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037E7E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16. Разметка клумб и посев цветов по ученическим проектам.</w:t>
                  </w:r>
                  <w:r w:rsidRPr="00037E7E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(ТР</w:t>
                  </w:r>
                  <w:proofErr w:type="gramStart"/>
                  <w:r w:rsidRPr="00D62BBC">
                    <w:rPr>
                      <w:b/>
                      <w:color w:val="FF0000"/>
                      <w:u w:val="single"/>
                    </w:rPr>
                    <w:t>,Ц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037E7E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17.Высадка цветочной рассады в открытый грунт на клумбы.</w:t>
                  </w:r>
                  <w:proofErr w:type="gramStart"/>
                  <w:r w:rsidRPr="00037E7E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(ТР,ЦТА,К</w:t>
                  </w:r>
                  <w:r>
                    <w:rPr>
                      <w:b/>
                      <w:color w:val="FF0000"/>
                      <w:u w:val="single"/>
                    </w:rPr>
                    <w:t>,Ф,Д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037E7E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18. Высадка рассады в МАФ.</w:t>
                  </w:r>
                  <w:proofErr w:type="gramStart"/>
                  <w:r w:rsidRPr="00037E7E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>
                    <w:rPr>
                      <w:b/>
                      <w:color w:val="FF0000"/>
                      <w:u w:val="single"/>
                    </w:rPr>
                    <w:t>(ТР,ЦТА,Ф,Д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19. Создание гравийных композиций</w:t>
                  </w:r>
                  <w:proofErr w:type="gramStart"/>
                  <w:r>
                    <w:t>.</w:t>
                  </w:r>
                  <w:r w:rsidRPr="00037E7E">
                    <w:rPr>
                      <w:b/>
                      <w:color w:val="FF0000"/>
                      <w:u w:val="single"/>
                    </w:rPr>
                    <w:t>(</w:t>
                  </w:r>
                  <w:proofErr w:type="gramEnd"/>
                  <w:r w:rsidRPr="00037E7E">
                    <w:rPr>
                      <w:b/>
                      <w:color w:val="FF0000"/>
                      <w:u w:val="single"/>
                    </w:rPr>
                    <w:t>ЦТА,Ф</w:t>
                  </w:r>
                  <w:r>
                    <w:rPr>
                      <w:b/>
                      <w:color w:val="FF0000"/>
                      <w:u w:val="single"/>
                    </w:rPr>
                    <w:t>,Д</w:t>
                  </w:r>
                  <w:r w:rsidRPr="00037E7E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20.Систематический уход за цветниками в течение всего теплого сезона.</w:t>
                  </w:r>
                  <w:proofErr w:type="gramStart"/>
                  <w:r w:rsidRPr="00037E7E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(ТР,ЦТА,К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21. Трудовые десанты на территории школы.</w:t>
                  </w:r>
                </w:p>
                <w:p w:rsidR="00FB037C" w:rsidRDefault="00FB037C" w:rsidP="00FB037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41" type="#_x0000_t202" style="position:absolute;left:0;text-align:left;margin-left:69.45pt;margin-top:181.6pt;width:110.25pt;height:369pt;z-index:251664384" fillcolor="white [3201]" strokecolor="#9bbb59 [3206]" strokeweight="5pt">
            <v:stroke linestyle="thickThin"/>
            <v:shadow color="#868686"/>
            <v:textbox style="mso-next-textbox:#_x0000_s1041">
              <w:txbxContent>
                <w:p w:rsidR="00FB037C" w:rsidRDefault="00FB037C" w:rsidP="00FB037C">
                  <w:r>
                    <w:t xml:space="preserve">5. Конкурс среди учеников на лучшие дизайнерские проекты. </w:t>
                  </w:r>
                  <w:r>
                    <w:rPr>
                      <w:b/>
                      <w:color w:val="FF0000"/>
                      <w:u w:val="single"/>
                    </w:rPr>
                    <w:t>(ИГ, Р</w:t>
                  </w:r>
                  <w:proofErr w:type="gramStart"/>
                  <w:r>
                    <w:rPr>
                      <w:b/>
                      <w:color w:val="FF0000"/>
                      <w:u w:val="single"/>
                    </w:rPr>
                    <w:t>,С</w:t>
                  </w:r>
                  <w:proofErr w:type="gramEnd"/>
                  <w:r>
                    <w:rPr>
                      <w:b/>
                      <w:color w:val="FF0000"/>
                      <w:u w:val="single"/>
                    </w:rPr>
                    <w:t>В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6.Распространение листовок по реализации проекта среди школьников, родителей</w:t>
                  </w:r>
                  <w:proofErr w:type="gramStart"/>
                  <w:r>
                    <w:t>.(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ИГ, ПК)</w:t>
                  </w:r>
                </w:p>
                <w:p w:rsidR="00FB037C" w:rsidRDefault="00FB037C" w:rsidP="00FB037C">
                  <w:r>
                    <w:t xml:space="preserve">7.Изучение информации по различным источникам о проектировании, по дизайнерским стилям, </w:t>
                  </w:r>
                  <w:proofErr w:type="gramStart"/>
                  <w:r>
                    <w:t>о</w:t>
                  </w:r>
                  <w:proofErr w:type="gramEnd"/>
                  <w:r>
                    <w:t xml:space="preserve"> агротехнике растений. 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(ИИ</w:t>
                  </w:r>
                  <w:proofErr w:type="gramStart"/>
                  <w:r w:rsidRPr="0054235A">
                    <w:rPr>
                      <w:b/>
                      <w:color w:val="FF0000"/>
                      <w:u w:val="single"/>
                    </w:rPr>
                    <w:t>,И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Л)</w:t>
                  </w:r>
                </w:p>
                <w:p w:rsidR="00FB037C" w:rsidRDefault="00FB037C" w:rsidP="00FB037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46" type="#_x0000_t80" style="position:absolute;left:0;text-align:left;margin-left:125.7pt;margin-top:8.3pt;width:66pt;height:87pt;z-index:251669504" fillcolor="#9bbb59 [3206]" strokecolor="#9bbb59 [3206]" strokeweight="10pt">
            <v:stroke linestyle="thinThin"/>
            <v:shadow color="#868686"/>
            <v:textbox style="mso-next-textbox:#_x0000_s1046">
              <w:txbxContent>
                <w:p w:rsidR="00FB037C" w:rsidRDefault="00FB037C" w:rsidP="00FB037C">
                  <w:r>
                    <w:t xml:space="preserve">Февраль  </w:t>
                  </w:r>
                  <w:proofErr w:type="gramStart"/>
                  <w:r>
                    <w:t>-м</w:t>
                  </w:r>
                  <w:proofErr w:type="gramEnd"/>
                  <w:r>
                    <w:t>арт 2014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45" type="#_x0000_t80" style="position:absolute;left:0;text-align:left;margin-left:28.95pt;margin-top:85.55pt;width:66.75pt;height:83.25pt;z-index:251668480" fillcolor="#9bbb59 [3206]" strokecolor="#9bbb59 [3206]" strokeweight="10pt">
            <v:stroke linestyle="thinThin"/>
            <v:shadow color="#868686"/>
            <v:textbox style="mso-next-textbox:#_x0000_s1045">
              <w:txbxContent>
                <w:p w:rsidR="00FB037C" w:rsidRDefault="00FB037C" w:rsidP="00FB037C">
                  <w:r>
                    <w:t xml:space="preserve">Январь </w:t>
                  </w:r>
                  <w:proofErr w:type="gramStart"/>
                  <w:r>
                    <w:t>-ф</w:t>
                  </w:r>
                  <w:proofErr w:type="gramEnd"/>
                  <w:r>
                    <w:t>евраль 2014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44" type="#_x0000_t78" style="position:absolute;left:0;text-align:left;margin-left:-55.05pt;margin-top:183.8pt;width:85.5pt;height:64.5pt;rotation:90;z-index:251667456" fillcolor="#9bbb59 [3206]" strokecolor="#9bbb59 [3206]" strokeweight="10pt">
            <v:stroke linestyle="thinThin"/>
            <v:shadow color="#868686"/>
            <v:textbox style="mso-next-textbox:#_x0000_s1044">
              <w:txbxContent>
                <w:p w:rsidR="00FB037C" w:rsidRDefault="00FB037C" w:rsidP="00FB037C">
                  <w:r>
                    <w:t xml:space="preserve">Октябрь </w:t>
                  </w:r>
                  <w:proofErr w:type="gramStart"/>
                  <w:r>
                    <w:t>-д</w:t>
                  </w:r>
                  <w:proofErr w:type="gramEnd"/>
                  <w:r>
                    <w:t>екабрь 2013</w:t>
                  </w:r>
                </w:p>
              </w:txbxContent>
            </v:textbox>
          </v:shape>
        </w:pict>
      </w:r>
      <w:r w:rsidR="00FB037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19050" r="0" b="19050"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FB037C" w:rsidRDefault="00133CED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40" type="#_x0000_t202" style="position:absolute;left:0;text-align:left;margin-left:-40.8pt;margin-top:10.6pt;width:104.25pt;height:285pt;z-index:251663360" fillcolor="white [3201]" strokecolor="#9bbb59 [3206]" strokeweight="5pt">
            <v:stroke linestyle="thickThin"/>
            <v:shadow color="#868686"/>
            <v:textbox style="mso-next-textbox:#_x0000_s1040">
              <w:txbxContent>
                <w:p w:rsidR="00FB037C" w:rsidRPr="0054235A" w:rsidRDefault="00FB037C" w:rsidP="00FB037C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t xml:space="preserve">1. </w:t>
                  </w:r>
                  <w:r w:rsidRPr="00000809">
                    <w:t xml:space="preserve">Организация </w:t>
                  </w:r>
                  <w:r>
                    <w:t xml:space="preserve">инициативной </w:t>
                  </w:r>
                  <w:r w:rsidRPr="00000809">
                    <w:t>группы</w:t>
                  </w:r>
                  <w:r>
                    <w:t xml:space="preserve">. </w:t>
                  </w:r>
                  <w:r w:rsidRPr="0054235A">
                    <w:rPr>
                      <w:b/>
                      <w:color w:val="FF0000"/>
                      <w:sz w:val="24"/>
                      <w:szCs w:val="24"/>
                    </w:rPr>
                    <w:t>(</w:t>
                  </w:r>
                  <w:proofErr w:type="gramStart"/>
                  <w:r w:rsidRPr="0054235A"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СВ</w:t>
                  </w:r>
                  <w:proofErr w:type="gramEnd"/>
                  <w:r w:rsidRPr="0054235A"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, Р)</w:t>
                  </w:r>
                </w:p>
                <w:p w:rsidR="00FB037C" w:rsidRPr="0054235A" w:rsidRDefault="00FB037C" w:rsidP="00FB037C">
                  <w:pPr>
                    <w:rPr>
                      <w:u w:val="single"/>
                    </w:rPr>
                  </w:pPr>
                  <w:r>
                    <w:t>2.</w:t>
                  </w:r>
                  <w:r w:rsidRPr="000551B8">
                    <w:t xml:space="preserve"> </w:t>
                  </w:r>
                  <w:r>
                    <w:t xml:space="preserve">Выявление наиболее актуальных проблем. 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(С, А)</w:t>
                  </w:r>
                </w:p>
                <w:p w:rsidR="00FB037C" w:rsidRPr="0054235A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3.</w:t>
                  </w:r>
                  <w:r w:rsidRPr="000551B8">
                    <w:t xml:space="preserve"> </w:t>
                  </w:r>
                  <w:r>
                    <w:t xml:space="preserve">Формулировка целей и задач проекта. 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(ИГ, Р)</w:t>
                  </w:r>
                </w:p>
                <w:p w:rsidR="00FB037C" w:rsidRDefault="00FB037C" w:rsidP="00FB037C">
                  <w:r>
                    <w:t xml:space="preserve">4.Проведение соцопросов по выявленным проблемам. Анализ. </w:t>
                  </w:r>
                  <w:r w:rsidRPr="0054235A">
                    <w:rPr>
                      <w:b/>
                      <w:color w:val="FF0000"/>
                      <w:u w:val="single"/>
                    </w:rPr>
                    <w:t>(С</w:t>
                  </w:r>
                  <w:proofErr w:type="gramStart"/>
                  <w:r w:rsidRPr="0054235A">
                    <w:rPr>
                      <w:b/>
                      <w:color w:val="FF0000"/>
                      <w:u w:val="single"/>
                    </w:rPr>
                    <w:t>,А</w:t>
                  </w:r>
                  <w:proofErr w:type="gramEnd"/>
                  <w:r w:rsidRPr="0054235A">
                    <w:rPr>
                      <w:b/>
                      <w:color w:val="FF0000"/>
                      <w:u w:val="single"/>
                    </w:rPr>
                    <w:t>)</w:t>
                  </w:r>
                </w:p>
              </w:txbxContent>
            </v:textbox>
          </v:shape>
        </w:pic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Второй этап: </w: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FB037C" w:rsidP="00FB037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133CED" w:rsidP="00FB037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54" type="#_x0000_t80" style="position:absolute;margin-left:318.45pt;margin-top:-11.65pt;width:59.25pt;height:84.3pt;z-index:251677696" fillcolor="#9bbb59 [3206]" strokecolor="#9bbb59 [3206]" strokeweight="10pt">
            <v:stroke linestyle="thinThin"/>
            <v:shadow color="#868686"/>
            <v:textbox style="mso-next-textbox:#_x0000_s1054">
              <w:txbxContent>
                <w:p w:rsidR="00FB037C" w:rsidRDefault="00FB037C" w:rsidP="00FB037C">
                  <w:r>
                    <w:t>Январь – март 2015</w:t>
                  </w:r>
                </w:p>
              </w:txbxContent>
            </v:textbox>
          </v:shape>
        </w:pict>
      </w:r>
    </w:p>
    <w:p w:rsidR="00FB037C" w:rsidRDefault="00133CED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53" type="#_x0000_t80" style="position:absolute;left:0;text-align:left;margin-left:192.45pt;margin-top:-.05pt;width:65.25pt;height:106.5pt;z-index:251676672" fillcolor="#9bbb59 [3206]" strokecolor="#9bbb59 [3206]" strokeweight="10pt">
            <v:stroke linestyle="thinThin"/>
            <v:shadow color="#868686"/>
            <v:textbox style="mso-next-textbox:#_x0000_s1053">
              <w:txbxContent>
                <w:p w:rsidR="00FB037C" w:rsidRDefault="00FB037C" w:rsidP="00FB037C">
                  <w:r>
                    <w:t>Декабрь  2012 – январь 2015</w:t>
                  </w:r>
                </w:p>
              </w:txbxContent>
            </v:textbox>
          </v:shape>
        </w:pict>
      </w:r>
    </w:p>
    <w:p w:rsidR="00FB037C" w:rsidRDefault="00FB037C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B037C" w:rsidRDefault="00133CED" w:rsidP="00FB037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lastRenderedPageBreak/>
        <w:pict>
          <v:shape id="_x0000_s1048" type="#_x0000_t202" style="position:absolute;left:0;text-align:left;margin-left:14.7pt;margin-top:122.25pt;width:99pt;height:387pt;z-index:251671552" fillcolor="white [3201]" strokecolor="#9bbb59 [3206]" strokeweight="5pt">
            <v:stroke linestyle="thickThin"/>
            <v:shadow color="#868686"/>
            <v:textbox style="mso-next-textbox:#_x0000_s1048">
              <w:txbxContent>
                <w:p w:rsidR="00FB037C" w:rsidRDefault="00FB037C" w:rsidP="00FB037C">
                  <w:r>
                    <w:t>22. Уход за цветниками, газонами, гравийными композициями, МАФ</w:t>
                  </w:r>
                  <w:proofErr w:type="gramStart"/>
                  <w:r>
                    <w:t>.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(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ТР,ЦТА,К</w:t>
                  </w:r>
                  <w:r>
                    <w:rPr>
                      <w:b/>
                      <w:color w:val="FF0000"/>
                      <w:u w:val="single"/>
                    </w:rPr>
                    <w:t>,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23. Сбор семян цветковых растений с клум</w:t>
                  </w:r>
                  <w:proofErr w:type="gramStart"/>
                  <w:r>
                    <w:t>б</w:t>
                  </w:r>
                  <w:r>
                    <w:rPr>
                      <w:b/>
                      <w:color w:val="FF0000"/>
                      <w:u w:val="single"/>
                    </w:rPr>
                    <w:t>(</w:t>
                  </w:r>
                  <w:proofErr w:type="gramEnd"/>
                  <w:r>
                    <w:rPr>
                      <w:b/>
                      <w:color w:val="FF0000"/>
                      <w:u w:val="single"/>
                    </w:rPr>
                    <w:t>ТР,ЦТА,К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24. Осенняя обработка цветников, подготовка к зимовке: уборка сухостоя, перекопка почвы, укрывание роз в розарии под зиму.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.(ТР</w:t>
                  </w:r>
                  <w:proofErr w:type="gramStart"/>
                  <w:r w:rsidRPr="00D62BBC">
                    <w:rPr>
                      <w:b/>
                      <w:color w:val="FF0000"/>
                      <w:u w:val="single"/>
                    </w:rPr>
                    <w:t>,Ц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ТА,К)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49" type="#_x0000_t202" style="position:absolute;left:0;text-align:left;margin-left:118.95pt;margin-top:107.9pt;width:103.5pt;height:446.7pt;z-index:251672576" fillcolor="white [3201]" strokecolor="#9bbb59 [3206]" strokeweight="5pt">
            <v:stroke linestyle="thickThin"/>
            <v:shadow color="#868686"/>
            <v:textbox style="mso-next-textbox:#_x0000_s1049">
              <w:txbxContent>
                <w:p w:rsidR="00FB037C" w:rsidRPr="001F70B2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25. Систематизация  информации о ходе реализации первого этапа проекта</w:t>
                  </w:r>
                  <w:proofErr w:type="gramStart"/>
                  <w:r w:rsidRPr="001F70B2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1F70B2">
                    <w:rPr>
                      <w:b/>
                      <w:color w:val="FF0000"/>
                      <w:u w:val="single"/>
                    </w:rPr>
                    <w:t>О,Ж,Д)</w:t>
                  </w:r>
                </w:p>
                <w:p w:rsidR="00FB037C" w:rsidRDefault="00FB037C" w:rsidP="00FB037C">
                  <w:r>
                    <w:t xml:space="preserve">26. Подготовка к защите проекта: создание </w:t>
                  </w:r>
                  <w:proofErr w:type="spellStart"/>
                  <w:r>
                    <w:t>портфолио</w:t>
                  </w:r>
                  <w:proofErr w:type="spellEnd"/>
                  <w:r>
                    <w:t>, презентации, сценария защиты</w:t>
                  </w:r>
                  <w:proofErr w:type="gramStart"/>
                  <w:r w:rsidRPr="001F70B2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1F70B2">
                    <w:rPr>
                      <w:b/>
                      <w:color w:val="FF0000"/>
                      <w:u w:val="single"/>
                    </w:rPr>
                    <w:t>ИГ,Р,ПК)</w:t>
                  </w:r>
                </w:p>
                <w:p w:rsidR="00FB037C" w:rsidRDefault="00FB037C" w:rsidP="00FB037C">
                  <w:r>
                    <w:t>27. Разработка двух новых проектов в стиле арабески: «Олимпийские игры 2014» в зоне спортивной площадки школы и «Звезда Победы» у памятника  Славы  к Дню Побед</w:t>
                  </w:r>
                  <w:proofErr w:type="gramStart"/>
                  <w:r>
                    <w:t>ы(</w:t>
                  </w:r>
                  <w:proofErr w:type="gramEnd"/>
                  <w:r w:rsidRPr="001F70B2">
                    <w:rPr>
                      <w:b/>
                      <w:color w:val="FF0000"/>
                      <w:u w:val="single"/>
                    </w:rPr>
                    <w:t>ИГ,Д,ПК)</w:t>
                  </w:r>
                </w:p>
                <w:p w:rsidR="00FB037C" w:rsidRDefault="00FB037C" w:rsidP="00FB037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50" type="#_x0000_t202" style="position:absolute;left:0;text-align:left;margin-left:226.2pt;margin-top:94.6pt;width:100.5pt;height:475.2pt;z-index:251673600" fillcolor="white [3201]" strokecolor="#9bbb59 [3206]" strokeweight="5pt">
            <v:stroke linestyle="thickThin"/>
            <v:shadow color="#868686"/>
            <v:textbox style="mso-next-textbox:#_x0000_s1050">
              <w:txbxContent>
                <w:p w:rsidR="00FB037C" w:rsidRDefault="00FB037C" w:rsidP="00FB037C">
                  <w:r>
                    <w:t>28. Публичная защита проект</w:t>
                  </w:r>
                  <w:proofErr w:type="gramStart"/>
                  <w:r>
                    <w:t>а</w:t>
                  </w:r>
                  <w:r w:rsidRPr="003A6FA5">
                    <w:rPr>
                      <w:b/>
                      <w:color w:val="FF0000"/>
                      <w:u w:val="single"/>
                    </w:rPr>
                    <w:t>(</w:t>
                  </w:r>
                  <w:proofErr w:type="gramEnd"/>
                  <w:r w:rsidRPr="003A6FA5">
                    <w:rPr>
                      <w:b/>
                      <w:color w:val="FF0000"/>
                      <w:u w:val="single"/>
                    </w:rPr>
                    <w:t>ИГ,Р,ПК)</w:t>
                  </w:r>
                </w:p>
                <w:p w:rsidR="00FB037C" w:rsidRDefault="00FB037C" w:rsidP="00FB037C">
                  <w:r>
                    <w:t>29. Завоз песка и щебенки для создания двух новых композиций</w:t>
                  </w:r>
                  <w:proofErr w:type="gramStart"/>
                  <w:r>
                    <w:t>.</w:t>
                  </w:r>
                  <w:r w:rsidRPr="003A6FA5">
                    <w:rPr>
                      <w:b/>
                      <w:color w:val="FF0000"/>
                      <w:u w:val="single"/>
                    </w:rPr>
                    <w:t>(</w:t>
                  </w:r>
                  <w:proofErr w:type="gramEnd"/>
                  <w:r w:rsidRPr="003A6FA5">
                    <w:rPr>
                      <w:b/>
                      <w:color w:val="FF0000"/>
                      <w:u w:val="single"/>
                    </w:rPr>
                    <w:t>Р,ПК, ТР)</w:t>
                  </w:r>
                </w:p>
                <w:p w:rsidR="00FB037C" w:rsidRDefault="00FB037C" w:rsidP="00FB037C">
                  <w:r>
                    <w:t xml:space="preserve">30. </w:t>
                  </w:r>
                  <w:proofErr w:type="spellStart"/>
                  <w:r>
                    <w:t>Зимне</w:t>
                  </w:r>
                  <w:proofErr w:type="spellEnd"/>
                  <w:r>
                    <w:t xml:space="preserve"> – весеннее выращивание рассады цветов. Расширение ассортимента цветочной рассады, увеличение количества выращиваемой рассады.</w:t>
                  </w:r>
                  <w:r w:rsidRPr="003A6FA5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(ТР</w:t>
                  </w:r>
                  <w:proofErr w:type="gramStart"/>
                  <w:r w:rsidRPr="00D62BBC">
                    <w:rPr>
                      <w:b/>
                      <w:color w:val="FF0000"/>
                      <w:u w:val="single"/>
                    </w:rPr>
                    <w:t>,Ц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ТА,Р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r>
                    <w:t>31. Привлечение спонсоров к реализации второго этапа на практике</w:t>
                  </w:r>
                  <w:proofErr w:type="gramStart"/>
                  <w:r w:rsidRPr="003A6FA5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3A6FA5">
                    <w:rPr>
                      <w:b/>
                      <w:color w:val="FF0000"/>
                      <w:u w:val="single"/>
                    </w:rPr>
                    <w:t>ИГ,Р)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51" type="#_x0000_t202" style="position:absolute;left:0;text-align:left;margin-left:331.2pt;margin-top:74.25pt;width:96.75pt;height:529.5pt;z-index:251674624" fillcolor="white [3201]" strokecolor="#9bbb59 [3206]" strokeweight="5pt">
            <v:stroke linestyle="thickThin"/>
            <v:shadow color="#868686"/>
            <v:textbox style="mso-next-textbox:#_x0000_s1051">
              <w:txbxContent>
                <w:p w:rsidR="00FB037C" w:rsidRPr="008C4C50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32. Весенняя обработка почв клумб, газонов, МАФ.</w:t>
                  </w:r>
                  <w:proofErr w:type="gramStart"/>
                  <w:r w:rsidRPr="008C4C50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(ТР,ЦТА,К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8C4C50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33. Посадка и посев цветковых растений на клумбах, в МАФ, газонах.</w:t>
                  </w:r>
                  <w:proofErr w:type="gramStart"/>
                  <w:r w:rsidRPr="008C4C50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(ТР,ЦТА,К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8C4C50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34. Высадка рассады в открытый грунт.</w:t>
                  </w:r>
                  <w:proofErr w:type="gramStart"/>
                  <w:r w:rsidRPr="008C4C50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(ТР,ЦТА,К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35. Реализация на практике мини - проектов «Олимпийские игры 2014» и «Звезда Победы»</w:t>
                  </w:r>
                  <w:proofErr w:type="gramStart"/>
                  <w:r w:rsidRPr="008C4C50">
                    <w:rPr>
                      <w:b/>
                      <w:color w:val="FF0000"/>
                      <w:u w:val="single"/>
                    </w:rPr>
                    <w:t xml:space="preserve"> 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.</w:t>
                  </w:r>
                  <w:proofErr w:type="gramEnd"/>
                  <w:r w:rsidRPr="00D62BBC">
                    <w:rPr>
                      <w:b/>
                      <w:color w:val="FF0000"/>
                      <w:u w:val="single"/>
                    </w:rPr>
                    <w:t>(ТР,ЦТА,К</w:t>
                  </w:r>
                  <w:r>
                    <w:rPr>
                      <w:b/>
                      <w:color w:val="FF0000"/>
                      <w:u w:val="single"/>
                    </w:rPr>
                    <w:t>,Ф</w:t>
                  </w:r>
                  <w:r w:rsidRPr="00D62BBC">
                    <w:rPr>
                      <w:b/>
                      <w:color w:val="FF0000"/>
                      <w:u w:val="single"/>
                    </w:rPr>
                    <w:t>)</w:t>
                  </w:r>
                </w:p>
                <w:p w:rsidR="00FB037C" w:rsidRPr="008C4C50" w:rsidRDefault="00FB037C" w:rsidP="00FB037C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t>36. Проведение тематических мероприятий для школьников на базе созданных арабесок</w:t>
                  </w:r>
                  <w:proofErr w:type="gramStart"/>
                  <w:r w:rsidRPr="008C4C50">
                    <w:rPr>
                      <w:b/>
                      <w:color w:val="FF0000"/>
                      <w:u w:val="single"/>
                    </w:rPr>
                    <w:t>.(</w:t>
                  </w:r>
                  <w:proofErr w:type="gramEnd"/>
                  <w:r w:rsidRPr="008C4C50">
                    <w:rPr>
                      <w:b/>
                      <w:color w:val="FF0000"/>
                      <w:u w:val="single"/>
                    </w:rPr>
                    <w:t>ИГ,Р)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pict>
          <v:shape id="_x0000_s1052" type="#_x0000_t80" style="position:absolute;left:0;text-align:left;margin-left:46.2pt;margin-top:24.35pt;width:60pt;height:83.55pt;z-index:251675648" fillcolor="#9bbb59 [3206]" strokecolor="#9bbb59 [3206]" strokeweight="10pt">
            <v:stroke linestyle="thinThin"/>
            <v:shadow color="#868686"/>
            <v:textbox style="mso-next-textbox:#_x0000_s1052">
              <w:txbxContent>
                <w:p w:rsidR="00FB037C" w:rsidRDefault="00FB037C" w:rsidP="00FB037C">
                  <w:r>
                    <w:t>Осень 2014</w:t>
                  </w:r>
                </w:p>
              </w:txbxContent>
            </v:textbox>
          </v:shape>
        </w:pict>
      </w:r>
      <w:r w:rsidR="00FB037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57150" t="19050" r="0" b="19050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Pr="00132AAB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Default="00FB037C" w:rsidP="00FB037C">
      <w:pPr>
        <w:rPr>
          <w:rFonts w:ascii="Times New Roman" w:hAnsi="Times New Roman" w:cs="Times New Roman"/>
          <w:sz w:val="28"/>
          <w:szCs w:val="28"/>
        </w:rPr>
      </w:pPr>
    </w:p>
    <w:p w:rsidR="00FB037C" w:rsidRDefault="00FB037C" w:rsidP="00FB03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037C" w:rsidRPr="00867550" w:rsidRDefault="00FB037C" w:rsidP="00FB037C">
      <w:pPr>
        <w:jc w:val="both"/>
        <w:rPr>
          <w:rFonts w:ascii="Times New Roman" w:hAnsi="Times New Roman" w:cs="Times New Roman"/>
          <w:sz w:val="24"/>
          <w:szCs w:val="24"/>
        </w:rPr>
      </w:pPr>
      <w:r w:rsidRPr="0065780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Ответственные группы: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старшие вожатые,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– руководитель проекта,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– социологи,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– аналитики,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ИГ</w:t>
      </w:r>
      <w:r>
        <w:rPr>
          <w:rFonts w:ascii="Times New Roman" w:hAnsi="Times New Roman" w:cs="Times New Roman"/>
          <w:sz w:val="24"/>
          <w:szCs w:val="24"/>
        </w:rPr>
        <w:t xml:space="preserve"> – инициативная группа,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ПК</w:t>
      </w:r>
      <w:r>
        <w:rPr>
          <w:rFonts w:ascii="Times New Roman" w:hAnsi="Times New Roman" w:cs="Times New Roman"/>
          <w:sz w:val="24"/>
          <w:szCs w:val="24"/>
        </w:rPr>
        <w:t xml:space="preserve"> – педагоги - консультанты,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ИИ </w:t>
      </w:r>
      <w:r>
        <w:rPr>
          <w:rFonts w:ascii="Times New Roman" w:hAnsi="Times New Roman" w:cs="Times New Roman"/>
          <w:sz w:val="24"/>
          <w:szCs w:val="24"/>
        </w:rPr>
        <w:t xml:space="preserve">– исследователи интернет – ресурсов,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ИЛ </w:t>
      </w:r>
      <w:r>
        <w:rPr>
          <w:rFonts w:ascii="Times New Roman" w:hAnsi="Times New Roman" w:cs="Times New Roman"/>
          <w:sz w:val="24"/>
          <w:szCs w:val="24"/>
        </w:rPr>
        <w:t xml:space="preserve">– исследователи литературных источников,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– оформители,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 – фотокорреспонденты,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– дизайнеры,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ТР</w:t>
      </w:r>
      <w:r>
        <w:rPr>
          <w:rFonts w:ascii="Times New Roman" w:hAnsi="Times New Roman" w:cs="Times New Roman"/>
          <w:sz w:val="24"/>
          <w:szCs w:val="24"/>
        </w:rPr>
        <w:t xml:space="preserve"> – трудовики</w:t>
      </w:r>
      <w:r w:rsidRPr="0065780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578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ЦТА</w:t>
      </w:r>
      <w:r>
        <w:rPr>
          <w:rFonts w:ascii="Times New Roman" w:hAnsi="Times New Roman" w:cs="Times New Roman"/>
          <w:sz w:val="24"/>
          <w:szCs w:val="24"/>
        </w:rPr>
        <w:t xml:space="preserve"> – школьный центр трудовой адаптации несовершеннолетних.      </w:t>
      </w:r>
    </w:p>
    <w:sectPr w:rsidR="00FB037C" w:rsidRPr="00867550" w:rsidSect="009C6962">
      <w:pgSz w:w="11906" w:h="16838"/>
      <w:pgMar w:top="1134" w:right="850" w:bottom="1134" w:left="1701" w:header="708" w:footer="708" w:gutter="0"/>
      <w:pgBorders w:offsetFrom="page">
        <w:top w:val="gems" w:sz="10" w:space="24" w:color="1F497D" w:themeColor="text2"/>
        <w:left w:val="gems" w:sz="10" w:space="24" w:color="1F497D" w:themeColor="text2"/>
        <w:bottom w:val="gems" w:sz="10" w:space="24" w:color="1F497D" w:themeColor="text2"/>
        <w:right w:val="gems" w:sz="10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70B01"/>
    <w:multiLevelType w:val="hybridMultilevel"/>
    <w:tmpl w:val="6996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B037C"/>
    <w:rsid w:val="0001513B"/>
    <w:rsid w:val="00133CED"/>
    <w:rsid w:val="003C0E96"/>
    <w:rsid w:val="00820D29"/>
    <w:rsid w:val="008C4651"/>
    <w:rsid w:val="00AD4D36"/>
    <w:rsid w:val="00DF0ABA"/>
    <w:rsid w:val="00F25E05"/>
    <w:rsid w:val="00FB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03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FB03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4">
    <w:name w:val="Hyperlink"/>
    <w:basedOn w:val="a0"/>
    <w:rsid w:val="00FB03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B03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d7.ru/landshaftnoe-proektirovanie/proektnaya-dokumentaciya-rabochie-chertezhi/generalnyj-plan/" TargetMode="External"/><Relationship Id="rId13" Type="http://schemas.openxmlformats.org/officeDocument/2006/relationships/image" Target="media/image1.png"/><Relationship Id="rId18" Type="http://schemas.openxmlformats.org/officeDocument/2006/relationships/image" Target="http://www.akinto.me/uploads/images/Moj_sad/Odnoletnie_cvety/byrh2.jpg" TargetMode="External"/><Relationship Id="rId26" Type="http://schemas.openxmlformats.org/officeDocument/2006/relationships/image" Target="http://www.fazenda-box.ru/uploads/posts/2010-02/1265270626_astry7.jpg" TargetMode="External"/><Relationship Id="rId39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http://www.studio-verde.ru/cveti/robatki.jpg" TargetMode="External"/><Relationship Id="rId42" Type="http://schemas.openxmlformats.org/officeDocument/2006/relationships/diagramData" Target="diagrams/data2.xml"/><Relationship Id="rId47" Type="http://schemas.openxmlformats.org/officeDocument/2006/relationships/fontTable" Target="fontTable.xml"/><Relationship Id="rId7" Type="http://schemas.openxmlformats.org/officeDocument/2006/relationships/hyperlink" Target="http://ld7.ru/proektnaya-dokumentaciya-rabochie-chertezhi/" TargetMode="External"/><Relationship Id="rId12" Type="http://schemas.openxmlformats.org/officeDocument/2006/relationships/hyperlink" Target="http://ld7.ru/razbivka-cvetnikov-miksborderov-rozariev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diagramLayout" Target="diagrams/layout1.xml"/><Relationship Id="rId46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http://www.viss.lt/dati/arbagro/sedzejrozes_172927.jpg" TargetMode="External"/><Relationship Id="rId29" Type="http://schemas.openxmlformats.org/officeDocument/2006/relationships/image" Target="media/image11.jpeg"/><Relationship Id="rId41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hyperlink" Target="http://ld7.ru/eskiznyj-proekt/" TargetMode="External"/><Relationship Id="rId11" Type="http://schemas.openxmlformats.org/officeDocument/2006/relationships/hyperlink" Target="http://ld7.ru/posadka-drevesno-kustarnikovyx-kompozicij-i-zhivyx-izgorodej/" TargetMode="External"/><Relationship Id="rId24" Type="http://schemas.openxmlformats.org/officeDocument/2006/relationships/image" Target="http://www.vitusltd.ru/V-images/cvet_cinerariya4.jpg" TargetMode="External"/><Relationship Id="rId32" Type="http://schemas.openxmlformats.org/officeDocument/2006/relationships/image" Target="http://www.vitusltd.ru/V-images/cvet_cinerariya6.jpg" TargetMode="External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diagramColors" Target="diagrams/colors2.xml"/><Relationship Id="rId5" Type="http://schemas.openxmlformats.org/officeDocument/2006/relationships/hyperlink" Target="http://ld7.ru/generalnyj-plan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http://sazhaemsad.ru/wp-content/gallery/salvia/thumbs/thumbs_3292210280_59f69c34e8_o.jpg" TargetMode="External"/><Relationship Id="rId36" Type="http://schemas.openxmlformats.org/officeDocument/2006/relationships/image" Target="http://www.vitusltd.ru/V-images/cvet_cinerariya3.jpg" TargetMode="External"/><Relationship Id="rId10" Type="http://schemas.openxmlformats.org/officeDocument/2006/relationships/hyperlink" Target="http://ld7.ru/sozdanie-iskusstvennyx-prudov-ruchev-kaskadov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hyperlink" Target="http://ld7.ru/landshaftnoe-proektirovanie/proektnaya-dokumentaciya-rabochie-chertezhi/razbivochnyj-chertezh/" TargetMode="External"/><Relationship Id="rId14" Type="http://schemas.openxmlformats.org/officeDocument/2006/relationships/image" Target="media/image2.jpeg"/><Relationship Id="rId22" Type="http://schemas.openxmlformats.org/officeDocument/2006/relationships/image" Target="http://ui.ggimgs.net/thumbnails/440/aHR0cDovL2Nkbi13cml0ZS5kZW1hbmRzdHVkaW9zLmNvbS91cGxvYWQvLzUwMDAvMTAwLzcwLzMvMzg1MTczLmpwZw==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sazhaemsad.ru/wp-content/gallery/salvia/thumbs/thumbs_4427485912_1683395d43_b.jpg" TargetMode="External"/><Relationship Id="rId35" Type="http://schemas.openxmlformats.org/officeDocument/2006/relationships/image" Target="media/image14.jpeg"/><Relationship Id="rId43" Type="http://schemas.openxmlformats.org/officeDocument/2006/relationships/diagramLayout" Target="diagrams/layout2.xml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9AB33F-DCD1-4D5E-A241-9595B3DA052F}" type="doc">
      <dgm:prSet loTypeId="urn:microsoft.com/office/officeart/2005/8/layout/arrow2" loCatId="process" qsTypeId="urn:microsoft.com/office/officeart/2005/8/quickstyle/3d3" qsCatId="3D" csTypeId="urn:microsoft.com/office/officeart/2005/8/colors/accent3_1" csCatId="accent3" phldr="0"/>
      <dgm:spPr/>
    </dgm:pt>
    <dgm:pt modelId="{B2AC0B69-0888-456F-855E-95B888392697}">
      <dgm:prSet phldrT="[Текст]" phldr="1"/>
      <dgm:spPr/>
      <dgm:t>
        <a:bodyPr/>
        <a:lstStyle/>
        <a:p>
          <a:endParaRPr lang="ru-RU"/>
        </a:p>
      </dgm:t>
    </dgm:pt>
    <dgm:pt modelId="{1D44DDD9-B22C-4BD8-AB65-ACF98B59DAD1}" type="parTrans" cxnId="{CAA282D3-BF0F-4BD1-99AA-8D176630DD3E}">
      <dgm:prSet/>
      <dgm:spPr/>
      <dgm:t>
        <a:bodyPr/>
        <a:lstStyle/>
        <a:p>
          <a:endParaRPr lang="ru-RU"/>
        </a:p>
      </dgm:t>
    </dgm:pt>
    <dgm:pt modelId="{E9E5B654-D65C-49D9-B847-7D43EA96C961}" type="sibTrans" cxnId="{CAA282D3-BF0F-4BD1-99AA-8D176630DD3E}">
      <dgm:prSet/>
      <dgm:spPr/>
      <dgm:t>
        <a:bodyPr/>
        <a:lstStyle/>
        <a:p>
          <a:endParaRPr lang="ru-RU"/>
        </a:p>
      </dgm:t>
    </dgm:pt>
    <dgm:pt modelId="{85E49864-8389-4A9C-BC48-D7CA71E26220}">
      <dgm:prSet phldrT="[Текст]" phldr="1"/>
      <dgm:spPr/>
      <dgm:t>
        <a:bodyPr/>
        <a:lstStyle/>
        <a:p>
          <a:endParaRPr lang="ru-RU"/>
        </a:p>
      </dgm:t>
    </dgm:pt>
    <dgm:pt modelId="{22139268-6286-42F3-A22C-2A09C22B3796}" type="parTrans" cxnId="{A7A279C3-F4F4-40EF-A6A3-29531F26E6CB}">
      <dgm:prSet/>
      <dgm:spPr/>
      <dgm:t>
        <a:bodyPr/>
        <a:lstStyle/>
        <a:p>
          <a:endParaRPr lang="ru-RU"/>
        </a:p>
      </dgm:t>
    </dgm:pt>
    <dgm:pt modelId="{580C9603-A40A-413F-B121-D3187F4F8857}" type="sibTrans" cxnId="{A7A279C3-F4F4-40EF-A6A3-29531F26E6CB}">
      <dgm:prSet/>
      <dgm:spPr/>
      <dgm:t>
        <a:bodyPr/>
        <a:lstStyle/>
        <a:p>
          <a:endParaRPr lang="ru-RU"/>
        </a:p>
      </dgm:t>
    </dgm:pt>
    <dgm:pt modelId="{D1395E8B-1170-400F-8355-B353360DA6DF}">
      <dgm:prSet phldrT="[Текст]" phldr="1"/>
      <dgm:spPr/>
      <dgm:t>
        <a:bodyPr/>
        <a:lstStyle/>
        <a:p>
          <a:endParaRPr lang="ru-RU"/>
        </a:p>
      </dgm:t>
    </dgm:pt>
    <dgm:pt modelId="{D2AC76E5-0730-44D9-BAC5-1B0E1479C24F}" type="parTrans" cxnId="{D2B18C4B-125B-4F67-B60D-28D1AC9E5A3E}">
      <dgm:prSet/>
      <dgm:spPr/>
      <dgm:t>
        <a:bodyPr/>
        <a:lstStyle/>
        <a:p>
          <a:endParaRPr lang="ru-RU"/>
        </a:p>
      </dgm:t>
    </dgm:pt>
    <dgm:pt modelId="{08FA7AE9-0F68-4B4B-B547-FFCA55A7665E}" type="sibTrans" cxnId="{D2B18C4B-125B-4F67-B60D-28D1AC9E5A3E}">
      <dgm:prSet/>
      <dgm:spPr/>
      <dgm:t>
        <a:bodyPr/>
        <a:lstStyle/>
        <a:p>
          <a:endParaRPr lang="ru-RU"/>
        </a:p>
      </dgm:t>
    </dgm:pt>
    <dgm:pt modelId="{B628DE2E-4604-4B5A-B792-FEB6F09FC014}" type="pres">
      <dgm:prSet presAssocID="{B89AB33F-DCD1-4D5E-A241-9595B3DA052F}" presName="arrowDiagram" presStyleCnt="0">
        <dgm:presLayoutVars>
          <dgm:chMax val="5"/>
          <dgm:dir/>
          <dgm:resizeHandles val="exact"/>
        </dgm:presLayoutVars>
      </dgm:prSet>
      <dgm:spPr/>
    </dgm:pt>
    <dgm:pt modelId="{09D500B6-0C89-428F-AB20-5C98F5195BE9}" type="pres">
      <dgm:prSet presAssocID="{B89AB33F-DCD1-4D5E-A241-9595B3DA052F}" presName="arrow" presStyleLbl="bgShp" presStyleIdx="0" presStyleCn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>
          <a:bevelT w="63500" h="25400" prst="relaxedInset"/>
        </a:sp3d>
      </dgm:spPr>
    </dgm:pt>
    <dgm:pt modelId="{42ACC98B-1E30-418B-A1A1-581B584C4E18}" type="pres">
      <dgm:prSet presAssocID="{B89AB33F-DCD1-4D5E-A241-9595B3DA052F}" presName="arrowDiagram3" presStyleCnt="0"/>
      <dgm:spPr/>
    </dgm:pt>
    <dgm:pt modelId="{BE2FB81D-2E48-4D3F-9F05-4C79676BF0A9}" type="pres">
      <dgm:prSet presAssocID="{B2AC0B69-0888-456F-855E-95B888392697}" presName="bullet3a" presStyleLbl="node1" presStyleIdx="0" presStyleCnt="3"/>
      <dgm:spPr/>
    </dgm:pt>
    <dgm:pt modelId="{555B396A-D174-4CD2-9E0F-59957349CE76}" type="pres">
      <dgm:prSet presAssocID="{B2AC0B69-0888-456F-855E-95B888392697}" presName="textBox3a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EC1708-9C0C-46BB-84FB-3CA2F8D8FB77}" type="pres">
      <dgm:prSet presAssocID="{85E49864-8389-4A9C-BC48-D7CA71E26220}" presName="bullet3b" presStyleLbl="node1" presStyleIdx="1" presStyleCnt="3"/>
      <dgm:spPr/>
    </dgm:pt>
    <dgm:pt modelId="{47354B63-677D-48C9-B4B0-C30FB3C912E2}" type="pres">
      <dgm:prSet presAssocID="{85E49864-8389-4A9C-BC48-D7CA71E26220}" presName="textBox3b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18C1FE-4A43-4A33-BFC6-EB05AA920584}" type="pres">
      <dgm:prSet presAssocID="{D1395E8B-1170-400F-8355-B353360DA6DF}" presName="bullet3c" presStyleLbl="node1" presStyleIdx="2" presStyleCnt="3"/>
      <dgm:spPr/>
    </dgm:pt>
    <dgm:pt modelId="{CDFC844A-1381-45AA-885A-CAA8BC160EF0}" type="pres">
      <dgm:prSet presAssocID="{D1395E8B-1170-400F-8355-B353360DA6DF}" presName="textBox3c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926CB6-BB19-4BDD-B25D-2B85AB26001C}" type="presOf" srcId="{D1395E8B-1170-400F-8355-B353360DA6DF}" destId="{CDFC844A-1381-45AA-885A-CAA8BC160EF0}" srcOrd="0" destOrd="0" presId="urn:microsoft.com/office/officeart/2005/8/layout/arrow2"/>
    <dgm:cxn modelId="{F0474698-B5D1-4100-9887-333AAF4D4A68}" type="presOf" srcId="{B89AB33F-DCD1-4D5E-A241-9595B3DA052F}" destId="{B628DE2E-4604-4B5A-B792-FEB6F09FC014}" srcOrd="0" destOrd="0" presId="urn:microsoft.com/office/officeart/2005/8/layout/arrow2"/>
    <dgm:cxn modelId="{D2B18C4B-125B-4F67-B60D-28D1AC9E5A3E}" srcId="{B89AB33F-DCD1-4D5E-A241-9595B3DA052F}" destId="{D1395E8B-1170-400F-8355-B353360DA6DF}" srcOrd="2" destOrd="0" parTransId="{D2AC76E5-0730-44D9-BAC5-1B0E1479C24F}" sibTransId="{08FA7AE9-0F68-4B4B-B547-FFCA55A7665E}"/>
    <dgm:cxn modelId="{4E2AD21C-BF42-4020-8EEA-EF06F6761775}" type="presOf" srcId="{B2AC0B69-0888-456F-855E-95B888392697}" destId="{555B396A-D174-4CD2-9E0F-59957349CE76}" srcOrd="0" destOrd="0" presId="urn:microsoft.com/office/officeart/2005/8/layout/arrow2"/>
    <dgm:cxn modelId="{CAA282D3-BF0F-4BD1-99AA-8D176630DD3E}" srcId="{B89AB33F-DCD1-4D5E-A241-9595B3DA052F}" destId="{B2AC0B69-0888-456F-855E-95B888392697}" srcOrd="0" destOrd="0" parTransId="{1D44DDD9-B22C-4BD8-AB65-ACF98B59DAD1}" sibTransId="{E9E5B654-D65C-49D9-B847-7D43EA96C961}"/>
    <dgm:cxn modelId="{A7A279C3-F4F4-40EF-A6A3-29531F26E6CB}" srcId="{B89AB33F-DCD1-4D5E-A241-9595B3DA052F}" destId="{85E49864-8389-4A9C-BC48-D7CA71E26220}" srcOrd="1" destOrd="0" parTransId="{22139268-6286-42F3-A22C-2A09C22B3796}" sibTransId="{580C9603-A40A-413F-B121-D3187F4F8857}"/>
    <dgm:cxn modelId="{9DBED129-BBEE-43C9-8F3B-AF888C363007}" type="presOf" srcId="{85E49864-8389-4A9C-BC48-D7CA71E26220}" destId="{47354B63-677D-48C9-B4B0-C30FB3C912E2}" srcOrd="0" destOrd="0" presId="urn:microsoft.com/office/officeart/2005/8/layout/arrow2"/>
    <dgm:cxn modelId="{99D12CE7-5D41-4E25-8A34-4D104D59D99A}" type="presParOf" srcId="{B628DE2E-4604-4B5A-B792-FEB6F09FC014}" destId="{09D500B6-0C89-428F-AB20-5C98F5195BE9}" srcOrd="0" destOrd="0" presId="urn:microsoft.com/office/officeart/2005/8/layout/arrow2"/>
    <dgm:cxn modelId="{0D8FA174-8A72-4CE8-BC44-F3B8FBFE227C}" type="presParOf" srcId="{B628DE2E-4604-4B5A-B792-FEB6F09FC014}" destId="{42ACC98B-1E30-418B-A1A1-581B584C4E18}" srcOrd="1" destOrd="0" presId="urn:microsoft.com/office/officeart/2005/8/layout/arrow2"/>
    <dgm:cxn modelId="{92754B35-CC36-4536-BA95-B81F3749622B}" type="presParOf" srcId="{42ACC98B-1E30-418B-A1A1-581B584C4E18}" destId="{BE2FB81D-2E48-4D3F-9F05-4C79676BF0A9}" srcOrd="0" destOrd="0" presId="urn:microsoft.com/office/officeart/2005/8/layout/arrow2"/>
    <dgm:cxn modelId="{049CDB7B-EDE9-400D-B558-9E068C0BE4EF}" type="presParOf" srcId="{42ACC98B-1E30-418B-A1A1-581B584C4E18}" destId="{555B396A-D174-4CD2-9E0F-59957349CE76}" srcOrd="1" destOrd="0" presId="urn:microsoft.com/office/officeart/2005/8/layout/arrow2"/>
    <dgm:cxn modelId="{489B435D-E55F-4EEE-BE85-F06BB634FF56}" type="presParOf" srcId="{42ACC98B-1E30-418B-A1A1-581B584C4E18}" destId="{10EC1708-9C0C-46BB-84FB-3CA2F8D8FB77}" srcOrd="2" destOrd="0" presId="urn:microsoft.com/office/officeart/2005/8/layout/arrow2"/>
    <dgm:cxn modelId="{6F3E461C-515D-4F3C-A868-34F69F8E6C8D}" type="presParOf" srcId="{42ACC98B-1E30-418B-A1A1-581B584C4E18}" destId="{47354B63-677D-48C9-B4B0-C30FB3C912E2}" srcOrd="3" destOrd="0" presId="urn:microsoft.com/office/officeart/2005/8/layout/arrow2"/>
    <dgm:cxn modelId="{EC8FFC0E-C827-43DC-8907-D161D5D58287}" type="presParOf" srcId="{42ACC98B-1E30-418B-A1A1-581B584C4E18}" destId="{9B18C1FE-4A43-4A33-BFC6-EB05AA920584}" srcOrd="4" destOrd="0" presId="urn:microsoft.com/office/officeart/2005/8/layout/arrow2"/>
    <dgm:cxn modelId="{790FD94E-43A3-460C-B00A-DAEFECF04DEF}" type="presParOf" srcId="{42ACC98B-1E30-418B-A1A1-581B584C4E18}" destId="{CDFC844A-1381-45AA-885A-CAA8BC160EF0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B54863-F90E-44B1-BED4-BD5B99AE937D}" type="doc">
      <dgm:prSet loTypeId="urn:microsoft.com/office/officeart/2005/8/layout/arrow2" loCatId="process" qsTypeId="urn:microsoft.com/office/officeart/2005/8/quickstyle/3d3" qsCatId="3D" csTypeId="urn:microsoft.com/office/officeart/2005/8/colors/accent3_3" csCatId="accent3" phldr="1"/>
      <dgm:spPr/>
    </dgm:pt>
    <dgm:pt modelId="{F8540088-1698-481F-9642-F85015B3C566}">
      <dgm:prSet phldrT="[Текст]" phldr="1"/>
      <dgm:spPr>
        <a:scene3d>
          <a:camera prst="orthographicFront"/>
          <a:lightRig rig="threePt" dir="t"/>
        </a:scene3d>
        <a:sp3d>
          <a:bevelT prst="relaxedInset"/>
        </a:sp3d>
      </dgm:spPr>
      <dgm:t>
        <a:bodyPr/>
        <a:lstStyle/>
        <a:p>
          <a:endParaRPr lang="ru-RU"/>
        </a:p>
      </dgm:t>
    </dgm:pt>
    <dgm:pt modelId="{EDB6AC52-6DE1-49DC-9DAC-CF6F6F389B66}" type="sibTrans" cxnId="{3999C2BC-C326-4CE1-AA66-0712E2649625}">
      <dgm:prSet/>
      <dgm:spPr/>
      <dgm:t>
        <a:bodyPr/>
        <a:lstStyle/>
        <a:p>
          <a:endParaRPr lang="ru-RU"/>
        </a:p>
      </dgm:t>
    </dgm:pt>
    <dgm:pt modelId="{1DC2EB9B-3537-4B41-804B-F44533BE8320}" type="parTrans" cxnId="{3999C2BC-C326-4CE1-AA66-0712E2649625}">
      <dgm:prSet/>
      <dgm:spPr/>
      <dgm:t>
        <a:bodyPr/>
        <a:lstStyle/>
        <a:p>
          <a:endParaRPr lang="ru-RU"/>
        </a:p>
      </dgm:t>
    </dgm:pt>
    <dgm:pt modelId="{EFFC29E5-F770-4C51-8FCB-6DA865059BFA}">
      <dgm:prSet phldrT="[Текст]" phldr="1"/>
      <dgm:spPr>
        <a:scene3d>
          <a:camera prst="orthographicFront"/>
          <a:lightRig rig="threePt" dir="t"/>
        </a:scene3d>
        <a:sp3d>
          <a:bevelT prst="relaxedInset"/>
        </a:sp3d>
      </dgm:spPr>
      <dgm:t>
        <a:bodyPr/>
        <a:lstStyle/>
        <a:p>
          <a:endParaRPr lang="ru-RU"/>
        </a:p>
      </dgm:t>
    </dgm:pt>
    <dgm:pt modelId="{6F1E18C1-36C6-41DD-AA6C-D4FC1551505A}" type="sibTrans" cxnId="{3F537424-8C7B-48E9-B05F-19171F03144B}">
      <dgm:prSet/>
      <dgm:spPr/>
      <dgm:t>
        <a:bodyPr/>
        <a:lstStyle/>
        <a:p>
          <a:endParaRPr lang="ru-RU"/>
        </a:p>
      </dgm:t>
    </dgm:pt>
    <dgm:pt modelId="{D788BA44-70BA-4C63-9BA6-B192D32F786C}" type="parTrans" cxnId="{3F537424-8C7B-48E9-B05F-19171F03144B}">
      <dgm:prSet/>
      <dgm:spPr/>
      <dgm:t>
        <a:bodyPr/>
        <a:lstStyle/>
        <a:p>
          <a:endParaRPr lang="ru-RU"/>
        </a:p>
      </dgm:t>
    </dgm:pt>
    <dgm:pt modelId="{492F7976-CABF-4DCB-8BD3-3711D41CD10A}" type="pres">
      <dgm:prSet presAssocID="{38B54863-F90E-44B1-BED4-BD5B99AE937D}" presName="arrowDiagram" presStyleCnt="0">
        <dgm:presLayoutVars>
          <dgm:chMax val="5"/>
          <dgm:dir/>
          <dgm:resizeHandles val="exact"/>
        </dgm:presLayoutVars>
      </dgm:prSet>
      <dgm:spPr/>
    </dgm:pt>
    <dgm:pt modelId="{97E19C68-CC0B-41FA-872A-0BC95BDE8B2E}" type="pres">
      <dgm:prSet presAssocID="{38B54863-F90E-44B1-BED4-BD5B99AE937D}" presName="arrow" presStyleLbl="bgShp" presStyleIdx="0" presStyleCnt="1" custLinFactNeighborX="-15960" custLinFactNeighborY="-5952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>
          <a:bevelT w="63500" h="25400" prst="relaxedInset"/>
        </a:sp3d>
      </dgm:spPr>
    </dgm:pt>
    <dgm:pt modelId="{B61A0C33-0F16-4E05-B47D-3DAE1F30C8EA}" type="pres">
      <dgm:prSet presAssocID="{38B54863-F90E-44B1-BED4-BD5B99AE937D}" presName="arrowDiagram2" presStyleCnt="0"/>
      <dgm:spPr/>
    </dgm:pt>
    <dgm:pt modelId="{AC47AF1C-2806-4340-A1AA-0A855A1E304A}" type="pres">
      <dgm:prSet presAssocID="{EFFC29E5-F770-4C51-8FCB-6DA865059BFA}" presName="bullet2a" presStyleLbl="node1" presStyleIdx="0" presStyleCnt="2"/>
      <dgm:spPr/>
    </dgm:pt>
    <dgm:pt modelId="{D752F5B6-099E-4584-97EF-374576E2185A}" type="pres">
      <dgm:prSet presAssocID="{EFFC29E5-F770-4C51-8FCB-6DA865059BFA}" presName="textBox2a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38C62E-F23B-42A9-82C8-397D5117C352}" type="pres">
      <dgm:prSet presAssocID="{F8540088-1698-481F-9642-F85015B3C566}" presName="bullet2b" presStyleLbl="node1" presStyleIdx="1" presStyleCnt="2"/>
      <dgm:spPr/>
    </dgm:pt>
    <dgm:pt modelId="{9F789B79-17FB-421E-BDBA-ECD43F25D96A}" type="pres">
      <dgm:prSet presAssocID="{F8540088-1698-481F-9642-F85015B3C566}" presName="textBox2b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8327A6-0CB9-4F9B-94CA-03ADBD5F25D4}" type="presOf" srcId="{F8540088-1698-481F-9642-F85015B3C566}" destId="{9F789B79-17FB-421E-BDBA-ECD43F25D96A}" srcOrd="0" destOrd="0" presId="urn:microsoft.com/office/officeart/2005/8/layout/arrow2"/>
    <dgm:cxn modelId="{3F537424-8C7B-48E9-B05F-19171F03144B}" srcId="{38B54863-F90E-44B1-BED4-BD5B99AE937D}" destId="{EFFC29E5-F770-4C51-8FCB-6DA865059BFA}" srcOrd="0" destOrd="0" parTransId="{D788BA44-70BA-4C63-9BA6-B192D32F786C}" sibTransId="{6F1E18C1-36C6-41DD-AA6C-D4FC1551505A}"/>
    <dgm:cxn modelId="{3999C2BC-C326-4CE1-AA66-0712E2649625}" srcId="{38B54863-F90E-44B1-BED4-BD5B99AE937D}" destId="{F8540088-1698-481F-9642-F85015B3C566}" srcOrd="1" destOrd="0" parTransId="{1DC2EB9B-3537-4B41-804B-F44533BE8320}" sibTransId="{EDB6AC52-6DE1-49DC-9DAC-CF6F6F389B66}"/>
    <dgm:cxn modelId="{649EDC9F-5982-4DBD-A39B-EADFF41D7730}" type="presOf" srcId="{EFFC29E5-F770-4C51-8FCB-6DA865059BFA}" destId="{D752F5B6-099E-4584-97EF-374576E2185A}" srcOrd="0" destOrd="0" presId="urn:microsoft.com/office/officeart/2005/8/layout/arrow2"/>
    <dgm:cxn modelId="{073E7D47-42AD-400B-902B-0845E2BF5865}" type="presOf" srcId="{38B54863-F90E-44B1-BED4-BD5B99AE937D}" destId="{492F7976-CABF-4DCB-8BD3-3711D41CD10A}" srcOrd="0" destOrd="0" presId="urn:microsoft.com/office/officeart/2005/8/layout/arrow2"/>
    <dgm:cxn modelId="{B93C5F9B-A412-45EB-8737-A5AC46578ADA}" type="presParOf" srcId="{492F7976-CABF-4DCB-8BD3-3711D41CD10A}" destId="{97E19C68-CC0B-41FA-872A-0BC95BDE8B2E}" srcOrd="0" destOrd="0" presId="urn:microsoft.com/office/officeart/2005/8/layout/arrow2"/>
    <dgm:cxn modelId="{7B742E81-A2A0-4FF2-B41E-77489943D381}" type="presParOf" srcId="{492F7976-CABF-4DCB-8BD3-3711D41CD10A}" destId="{B61A0C33-0F16-4E05-B47D-3DAE1F30C8EA}" srcOrd="1" destOrd="0" presId="urn:microsoft.com/office/officeart/2005/8/layout/arrow2"/>
    <dgm:cxn modelId="{76F65A23-775D-4365-A84E-81B980AB25C4}" type="presParOf" srcId="{B61A0C33-0F16-4E05-B47D-3DAE1F30C8EA}" destId="{AC47AF1C-2806-4340-A1AA-0A855A1E304A}" srcOrd="0" destOrd="0" presId="urn:microsoft.com/office/officeart/2005/8/layout/arrow2"/>
    <dgm:cxn modelId="{668B1288-7A09-45B4-8BC4-8545FAFC05B8}" type="presParOf" srcId="{B61A0C33-0F16-4E05-B47D-3DAE1F30C8EA}" destId="{D752F5B6-099E-4584-97EF-374576E2185A}" srcOrd="1" destOrd="0" presId="urn:microsoft.com/office/officeart/2005/8/layout/arrow2"/>
    <dgm:cxn modelId="{86FB7E3A-05CB-421F-B126-C2FBFC0E2B78}" type="presParOf" srcId="{B61A0C33-0F16-4E05-B47D-3DAE1F30C8EA}" destId="{6B38C62E-F23B-42A9-82C8-397D5117C352}" srcOrd="2" destOrd="0" presId="urn:microsoft.com/office/officeart/2005/8/layout/arrow2"/>
    <dgm:cxn modelId="{2602E113-7664-4EDB-A513-6019612C11EE}" type="presParOf" srcId="{B61A0C33-0F16-4E05-B47D-3DAE1F30C8EA}" destId="{9F789B79-17FB-421E-BDBA-ECD43F25D96A}" srcOrd="3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D500B6-0C89-428F-AB20-5C98F5195BE9}">
      <dsp:nvSpPr>
        <dsp:cNvPr id="0" name=""/>
        <dsp:cNvSpPr/>
      </dsp:nvSpPr>
      <dsp:spPr>
        <a:xfrm>
          <a:off x="182879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>
          <a:bevelT w="63500" h="25400" prst="relaxedInset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BE2FB81D-2E48-4D3F-9F05-4C79676BF0A9}">
      <dsp:nvSpPr>
        <dsp:cNvPr id="0" name=""/>
        <dsp:cNvSpPr/>
      </dsp:nvSpPr>
      <dsp:spPr>
        <a:xfrm>
          <a:off x="833201" y="2208916"/>
          <a:ext cx="133136" cy="1331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5B396A-D174-4CD2-9E0F-59957349CE76}">
      <dsp:nvSpPr>
        <dsp:cNvPr id="0" name=""/>
        <dsp:cNvSpPr/>
      </dsp:nvSpPr>
      <dsp:spPr>
        <a:xfrm>
          <a:off x="899769" y="2275484"/>
          <a:ext cx="1193109" cy="924915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0546" tIns="0" rIns="0" bIns="0" numCol="1" spcCol="1270" anchor="t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/>
        </a:p>
      </dsp:txBody>
      <dsp:txXfrm>
        <a:off x="899769" y="2275484"/>
        <a:ext cx="1193109" cy="924915"/>
      </dsp:txXfrm>
    </dsp:sp>
    <dsp:sp modelId="{10EC1708-9C0C-46BB-84FB-3CA2F8D8FB77}">
      <dsp:nvSpPr>
        <dsp:cNvPr id="0" name=""/>
        <dsp:cNvSpPr/>
      </dsp:nvSpPr>
      <dsp:spPr>
        <a:xfrm>
          <a:off x="2008388" y="1339047"/>
          <a:ext cx="240670" cy="24067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354B63-677D-48C9-B4B0-C30FB3C912E2}">
      <dsp:nvSpPr>
        <dsp:cNvPr id="0" name=""/>
        <dsp:cNvSpPr/>
      </dsp:nvSpPr>
      <dsp:spPr>
        <a:xfrm>
          <a:off x="2128723" y="1459382"/>
          <a:ext cx="1228953" cy="1741017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526" tIns="0" rIns="0" bIns="0" numCol="1" spcCol="1270" anchor="t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/>
        </a:p>
      </dsp:txBody>
      <dsp:txXfrm>
        <a:off x="2128723" y="1459382"/>
        <a:ext cx="1228953" cy="1741017"/>
      </dsp:txXfrm>
    </dsp:sp>
    <dsp:sp modelId="{9B18C1FE-4A43-4A33-BFC6-EB05AA920584}">
      <dsp:nvSpPr>
        <dsp:cNvPr id="0" name=""/>
        <dsp:cNvSpPr/>
      </dsp:nvSpPr>
      <dsp:spPr>
        <a:xfrm>
          <a:off x="3421684" y="809701"/>
          <a:ext cx="332841" cy="33284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DFC844A-1381-45AA-885A-CAA8BC160EF0}">
      <dsp:nvSpPr>
        <dsp:cNvPr id="0" name=""/>
        <dsp:cNvSpPr/>
      </dsp:nvSpPr>
      <dsp:spPr>
        <a:xfrm>
          <a:off x="3588105" y="976121"/>
          <a:ext cx="1228953" cy="2224278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6366" tIns="0" rIns="0" bIns="0" numCol="1" spcCol="1270" anchor="t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>
        <a:off x="3588105" y="976121"/>
        <a:ext cx="1228953" cy="222427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E19C68-CC0B-41FA-872A-0BC95BDE8B2E}">
      <dsp:nvSpPr>
        <dsp:cNvPr id="0" name=""/>
        <dsp:cNvSpPr/>
      </dsp:nvSpPr>
      <dsp:spPr>
        <a:xfrm>
          <a:off x="0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>
          <a:bevelT w="63500" h="25400" prst="relaxedInset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  <dsp:sp modelId="{AC47AF1C-2806-4340-A1AA-0A855A1E304A}">
      <dsp:nvSpPr>
        <dsp:cNvPr id="0" name=""/>
        <dsp:cNvSpPr/>
      </dsp:nvSpPr>
      <dsp:spPr>
        <a:xfrm>
          <a:off x="1373428" y="1744217"/>
          <a:ext cx="179222" cy="179222"/>
        </a:xfrm>
        <a:prstGeom prst="ellipse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752F5B6-099E-4584-97EF-374576E2185A}">
      <dsp:nvSpPr>
        <dsp:cNvPr id="0" name=""/>
        <dsp:cNvSpPr/>
      </dsp:nvSpPr>
      <dsp:spPr>
        <a:xfrm>
          <a:off x="1463040" y="1833829"/>
          <a:ext cx="1664208" cy="1366570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relaxedInset"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4966" tIns="0" rIns="0" bIns="0" numCol="1" spcCol="1270" anchor="t" anchorCtr="0">
          <a:noAutofit/>
        </a:bodyPr>
        <a:lstStyle/>
        <a:p>
          <a:pPr lvl="0" algn="l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400" kern="1200"/>
        </a:p>
      </dsp:txBody>
      <dsp:txXfrm>
        <a:off x="1463040" y="1833829"/>
        <a:ext cx="1664208" cy="1366570"/>
      </dsp:txXfrm>
    </dsp:sp>
    <dsp:sp modelId="{6B38C62E-F23B-42A9-82C8-397D5117C352}">
      <dsp:nvSpPr>
        <dsp:cNvPr id="0" name=""/>
        <dsp:cNvSpPr/>
      </dsp:nvSpPr>
      <dsp:spPr>
        <a:xfrm>
          <a:off x="3024835" y="928115"/>
          <a:ext cx="307238" cy="307238"/>
        </a:xfrm>
        <a:prstGeom prst="ellipse">
          <a:avLst/>
        </a:prstGeom>
        <a:solidFill>
          <a:schemeClr val="accent3">
            <a:shade val="80000"/>
            <a:hueOff val="218909"/>
            <a:satOff val="-1431"/>
            <a:lumOff val="2455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789B79-17FB-421E-BDBA-ECD43F25D96A}">
      <dsp:nvSpPr>
        <dsp:cNvPr id="0" name=""/>
        <dsp:cNvSpPr/>
      </dsp:nvSpPr>
      <dsp:spPr>
        <a:xfrm>
          <a:off x="3178454" y="1081735"/>
          <a:ext cx="1664208" cy="2118664"/>
        </a:xfrm>
        <a:prstGeom prst="rect">
          <a:avLst/>
        </a:prstGeom>
        <a:noFill/>
        <a:ln w="9525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relaxedInset"/>
        </a:sp3d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2799" tIns="0" rIns="0" bIns="0" numCol="1" spcCol="1270" anchor="t" anchorCtr="0">
          <a:noAutofit/>
        </a:bodyPr>
        <a:lstStyle/>
        <a:p>
          <a:pPr lvl="0" algn="l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200" kern="1200"/>
        </a:p>
      </dsp:txBody>
      <dsp:txXfrm>
        <a:off x="3178454" y="1081735"/>
        <a:ext cx="1664208" cy="21186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1718</Words>
  <Characters>9796</Characters>
  <Application>Microsoft Office Word</Application>
  <DocSecurity>0</DocSecurity>
  <Lines>81</Lines>
  <Paragraphs>22</Paragraphs>
  <ScaleCrop>false</ScaleCrop>
  <Company>Reanimator Extreme Edition</Company>
  <LinksUpToDate>false</LinksUpToDate>
  <CharactersWithSpaces>11492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2015-11-15T18:42:00Z</dcterms:created>
  <dcterms:modified xsi:type="dcterms:W3CDTF">2015-11-15T18:46:00Z</dcterms:modified>
</cp:coreProperties>
</file>