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государственный университет физической культуры, спорта и здоровья имени П.Ф.Лесгафта.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методики спортивных игр.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6956A7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развитию ОФП </w:t>
      </w:r>
      <w:r w:rsidR="008747C9">
        <w:rPr>
          <w:rFonts w:ascii="Times New Roman" w:hAnsi="Times New Roman" w:cs="Times New Roman"/>
          <w:sz w:val="28"/>
          <w:szCs w:val="28"/>
        </w:rPr>
        <w:t>у баскетболистов на примере отдельного занятия.</w:t>
      </w:r>
    </w:p>
    <w:p w:rsidR="006956A7" w:rsidRDefault="006956A7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Общая физическая подготовка баскетболистов.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занятия: 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Характеристика общей физической подготовки.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Методика развития общей физической подготовленности у баскетболистов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2012 г.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78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 ОБЩАЯ ФИЗИЧЕСКАЯ ПОДГОТОВКА В БАСКЕТБОЛЕ………3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Характеристика общей физической подготовки……………………………3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Методика развития общей физической подготовленности в баскетболе…4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литературы…………………………………………..7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Pr="006771D5" w:rsidRDefault="007B5433" w:rsidP="00B56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</w:t>
      </w:r>
      <w:r w:rsidRPr="006771D5">
        <w:rPr>
          <w:rFonts w:ascii="Times New Roman" w:hAnsi="Times New Roman" w:cs="Times New Roman"/>
          <w:b/>
          <w:bCs/>
          <w:sz w:val="28"/>
          <w:szCs w:val="28"/>
        </w:rPr>
        <w:t>. ОБЩАЯ ФИЗИЧЕСКАЯ ПОДГОТОВКА  В БАСКЕТБОЛЕ.</w:t>
      </w:r>
    </w:p>
    <w:p w:rsidR="007B5433" w:rsidRPr="005B4DB4" w:rsidRDefault="007B5433" w:rsidP="00B565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4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B4DB4">
        <w:rPr>
          <w:rFonts w:ascii="Times New Roman" w:hAnsi="Times New Roman" w:cs="Times New Roman"/>
          <w:sz w:val="28"/>
          <w:szCs w:val="28"/>
        </w:rPr>
        <w:t>Характеристика общей физической подготовки.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D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Яхонтов Е. Р., 2006, С 6</w:t>
      </w:r>
      <w:r w:rsidRPr="005B4D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«Общая физическая подготовка предполагает разностороннее развитие физических качеств, функциональных возможностей и систем организма спортсмена, слаженность их проявления в процессе мышечной деятельности. В современной спортивной тренировке общая физическая подготовленность связывается не с разносторонним физическим совершенством вообще, а с уровнем развития качеств и способностей, оказывающих опосредованное влияние на спортивные достижения и эффективность тренировочного процесса в конкретном виде спорта »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5E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Львова Ю. И., 1993,С 5 </w:t>
      </w:r>
      <w:r w:rsidRPr="00A55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«Общая физическая подготовка представляет разностороннее воспитание физических способностей, развитие которых способствует общему подъему функциональных возможностей, расширению объема двигательных навыков и повышению спортивной работоспособности спортсмена»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Курамшин Ю. Ф. выделяет также следующие задачи ОФП: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и поддержание общего уровня функциональных возможностей организма.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всех основных физических качеств-силы, быстроты, выносливости, гибкости и ловкости.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Устранение недостатков в физическом развитии.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разъясняет основные средства ОФП, которыми являются физические упражнения из своего и других видов спорта. Значительное место отводится также упражнениям на развитие ловкости и гибкости. Меньший удельный вес, по мнению автора, имеют упражнения на развитие общей выносливости.</w:t>
      </w: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B565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B565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 Методика развития  общей физической подготовленности у баскетболистов.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стоит отметить перечень систем и качеств, которые входят в ОФП баскетболистов: </w:t>
      </w:r>
      <w:r w:rsidRPr="002F2A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Яхонтов Е. Р., 2006, С 29</w:t>
      </w:r>
      <w:r w:rsidRPr="002F2A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«Развитие кардиореспираторной (аэробной) выносливости, максимальной силы и силовой выносливости, гибкости , а также регулирование состава тела.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Pr="003F73DB">
        <w:rPr>
          <w:rFonts w:ascii="Times New Roman" w:hAnsi="Times New Roman" w:cs="Times New Roman"/>
          <w:i/>
          <w:iCs/>
          <w:sz w:val="28"/>
          <w:szCs w:val="28"/>
        </w:rPr>
        <w:t>кардиореспираторная  выносливость</w:t>
      </w:r>
      <w:r>
        <w:rPr>
          <w:rFonts w:ascii="Times New Roman" w:hAnsi="Times New Roman" w:cs="Times New Roman"/>
          <w:sz w:val="28"/>
          <w:szCs w:val="28"/>
        </w:rPr>
        <w:t>-способность длительно выполнять физическую работу в аэробном режиме энергообеспечения. Баскетболистам она обеспечивает возможность быстрее восстанавливаться после работы высокой интенсивности и позволяет сохранять высокую активность более длительное время»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/>
          <w:iCs/>
          <w:sz w:val="28"/>
          <w:szCs w:val="28"/>
        </w:rPr>
        <w:t>Развитие кардиореспираторной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 аэробной тренировкой, с использованием любых упражнений, требующих непрерывной работы и вовлекающих мышцы всего тела(например, ходьба, бег, плаванье, бег на лыжах). Продолжительность выполнения таких упражнений от 30 до 60 минут, 3-5 раз в неделю, интенсивность умеренная.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метода, для развития аэробной выносливости,   используется также «интервальный метод», сущность которого в повторяющихся рабочих фазах нагрузки, чередующихся с интервалами отдыха, недостаточными для восстановления.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качество необходимое для развития- </w:t>
      </w:r>
      <w:r w:rsidRPr="00BF69AD">
        <w:rPr>
          <w:rFonts w:ascii="Times New Roman" w:hAnsi="Times New Roman" w:cs="Times New Roman"/>
          <w:i/>
          <w:iCs/>
          <w:sz w:val="28"/>
          <w:szCs w:val="28"/>
        </w:rPr>
        <w:t>максимальная сила</w:t>
      </w:r>
      <w:r>
        <w:rPr>
          <w:rFonts w:ascii="Times New Roman" w:hAnsi="Times New Roman" w:cs="Times New Roman"/>
          <w:sz w:val="28"/>
          <w:szCs w:val="28"/>
        </w:rPr>
        <w:t>-способность проявляемую при однократном поднимании предельного веса.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F4C">
        <w:rPr>
          <w:rFonts w:ascii="Times New Roman" w:hAnsi="Times New Roman" w:cs="Times New Roman"/>
          <w:i/>
          <w:iCs/>
          <w:sz w:val="28"/>
          <w:szCs w:val="28"/>
        </w:rPr>
        <w:t>Развитие максимальной силы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 методом максимальных усилий (выполнить 2-5 серий по 1-3 повторения с весом 95-100% от максимального и более, с отдыхом 2-5 минут между сериями. Скорость преодолевающих движений-медленная, темп выполнения упражнений –произвольный.)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9AD">
        <w:rPr>
          <w:rFonts w:ascii="Times New Roman" w:hAnsi="Times New Roman" w:cs="Times New Roman"/>
          <w:i/>
          <w:iCs/>
          <w:sz w:val="28"/>
          <w:szCs w:val="28"/>
        </w:rPr>
        <w:t>Силовая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необходима баскетболисту. Это способность выполнять силовую работу в течение длительного времени.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Способность мышц противостоять утомлению. Необходима например в конце игры или в дополнительное время.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DE8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силовой выносливости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осуществляется: Методом повторных усилий (4-6 серий с числом повторений в 25-50% от предельно возможного, вес отягощений -30-40% от максимального, сотдыхом 30-45 сек. между сериями. Скорость движений высокая, темп выполнения упражнений- высокий.) Метод предельных усилий( 2-4 серии с числом повторений до «отказа», вес отягощений  25-50% от максимального, с отдыхом 1-3 минуты между сериями. Скорость преодолевающих движений высокая, темп-высокий.) 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Яхонтова Е. Р. неотъемлемой частью ОФП баскетболиста является</w:t>
      </w:r>
      <w:r w:rsidRPr="0048045E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мышц брюшного пресса и поясницы</w:t>
      </w:r>
      <w:r>
        <w:rPr>
          <w:rFonts w:ascii="Times New Roman" w:hAnsi="Times New Roman" w:cs="Times New Roman"/>
          <w:sz w:val="28"/>
          <w:szCs w:val="28"/>
        </w:rPr>
        <w:t>, по средствам упражнений направленных на укрепления мышц брюшного пресса и поясницы: боковые наклоны с прямыми ногами, поворот согнутых ног в сторону, нижняя часть пресса, нога на ногу, напряжения мышц поясницы, всевозможные скручивания.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подготовке баскетболиста играет </w:t>
      </w:r>
      <w:r>
        <w:rPr>
          <w:rFonts w:ascii="Times New Roman" w:hAnsi="Times New Roman" w:cs="Times New Roman"/>
          <w:i/>
          <w:iCs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>-способность без дискомфорта и боли выполнять движения с большой амплитудой.Однако Курамшин Ю. Ф. дает нам классификацию гибкости на пассивную и активную. Активная гибкость способность достигать больших амплитуд за счет сокращения мышечных групп. Пассивная гибкость-определяется наибольшей амплитудой движений, за счет приложения к движущей части тела внешних сил. Гибкость зависит от: формы суставов, толщины суставного хряща, эластичности мышц, сухожилий, связок и суставных сумок.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A28">
        <w:rPr>
          <w:rFonts w:ascii="Times New Roman" w:hAnsi="Times New Roman" w:cs="Times New Roman"/>
          <w:i/>
          <w:iCs/>
          <w:sz w:val="28"/>
          <w:szCs w:val="28"/>
        </w:rPr>
        <w:t>Средствами развития гибкости</w:t>
      </w:r>
      <w:r>
        <w:rPr>
          <w:rFonts w:ascii="Times New Roman" w:hAnsi="Times New Roman" w:cs="Times New Roman"/>
          <w:sz w:val="28"/>
          <w:szCs w:val="28"/>
        </w:rPr>
        <w:t xml:space="preserve"> служат: все упражнения в растягивании (динамические, статические, комбинированные) Динамические-разнообразные наклоны, маховые, пружинистые, рывковые движения ( как пассивные, так и активные)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Статические-удержания (пассивные(вес предметов) и активные(собственный вес))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Комбинированные-различные варианты чередования активных и пассивных движений.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что выделяет Яхонтов Е.Р. в ОФП, это состав тела спортсмена-соотношение жировой и чистой массы. Норма у баскетболистов 6-12% жира у мужчин и 10-16% у женщин.</w:t>
      </w:r>
    </w:p>
    <w:p w:rsidR="007B5433" w:rsidRDefault="007B5433" w:rsidP="00B565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добиться </w:t>
      </w:r>
      <w:r w:rsidRPr="00872B60">
        <w:rPr>
          <w:rFonts w:ascii="Times New Roman" w:hAnsi="Times New Roman" w:cs="Times New Roman"/>
          <w:i/>
          <w:iCs/>
          <w:sz w:val="28"/>
          <w:szCs w:val="28"/>
        </w:rPr>
        <w:t>оптимального состава тела</w:t>
      </w:r>
      <w:r>
        <w:rPr>
          <w:rFonts w:ascii="Times New Roman" w:hAnsi="Times New Roman" w:cs="Times New Roman"/>
          <w:sz w:val="28"/>
          <w:szCs w:val="28"/>
        </w:rPr>
        <w:t xml:space="preserve"> спортсмену необходимо:  Правильное питание (суточный рацион не больше 5500 Ккал у мужчин и 4500 у женщин; белки должны составлять не более15 % суточного рациона, в равном соотношении животного и растительного происхождения; жиры-не более 20-25% суточного рациона, при соотношении 3:1; углеводы примерно 60-65% суточного рациона; витамины и минералы (растительная клетчатка-30-40г в сутки) Вода (с потом выходит до 2,5 литров жидкости-потеря 1 литра снижает работоспособность на 15%. Рекомендуется выпить 2-3 чашки воды за час до начала игры и 1или 2 за 10-20 минут до начала игры, ну и каждые 30 минут независимо от чувства жажды.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33" w:rsidRPr="00280840" w:rsidRDefault="007B5433" w:rsidP="0078688C">
      <w:pPr>
        <w:pStyle w:val="2"/>
        <w:jc w:val="center"/>
        <w:rPr>
          <w:b w:val="0"/>
          <w:bCs w:val="0"/>
          <w:sz w:val="28"/>
          <w:szCs w:val="28"/>
        </w:rPr>
      </w:pPr>
      <w:r w:rsidRPr="00280840">
        <w:rPr>
          <w:b w:val="0"/>
          <w:bCs w:val="0"/>
          <w:sz w:val="28"/>
          <w:szCs w:val="28"/>
        </w:rPr>
        <w:lastRenderedPageBreak/>
        <w:t>Список использованной литературы</w:t>
      </w:r>
      <w:r>
        <w:rPr>
          <w:b w:val="0"/>
          <w:bCs w:val="0"/>
          <w:sz w:val="28"/>
          <w:szCs w:val="28"/>
        </w:rPr>
        <w:t>.</w:t>
      </w:r>
    </w:p>
    <w:p w:rsidR="007B5433" w:rsidRPr="0078688C" w:rsidRDefault="007B5433" w:rsidP="0078688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8688C">
        <w:rPr>
          <w:rFonts w:ascii="Times New Roman" w:hAnsi="Times New Roman" w:cs="Times New Roman"/>
          <w:b/>
          <w:bCs/>
          <w:sz w:val="28"/>
          <w:szCs w:val="28"/>
        </w:rPr>
        <w:t>Львова, Ю.И.</w:t>
      </w:r>
      <w:r w:rsidRPr="0078688C">
        <w:rPr>
          <w:rFonts w:ascii="Times New Roman" w:hAnsi="Times New Roman" w:cs="Times New Roman"/>
          <w:sz w:val="28"/>
          <w:szCs w:val="28"/>
        </w:rPr>
        <w:br/>
        <w:t xml:space="preserve">   Баскетбол. Физическая подготовка баскетболистов : (лекция для студ.-заоч.) / Ю. И. Львова ; ГЦОЛИФК. - М., 1993. - 23 с. </w:t>
      </w:r>
    </w:p>
    <w:p w:rsidR="007B5433" w:rsidRPr="0078688C" w:rsidRDefault="007B5433" w:rsidP="0078688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8688C">
        <w:rPr>
          <w:rFonts w:ascii="Times New Roman" w:hAnsi="Times New Roman" w:cs="Times New Roman"/>
          <w:b/>
          <w:bCs/>
          <w:sz w:val="28"/>
          <w:szCs w:val="28"/>
        </w:rPr>
        <w:t>Спортивные игры. Техника, тактика, методика обучения</w:t>
      </w:r>
      <w:r w:rsidRPr="0078688C">
        <w:rPr>
          <w:rFonts w:ascii="Times New Roman" w:hAnsi="Times New Roman" w:cs="Times New Roman"/>
          <w:sz w:val="28"/>
          <w:szCs w:val="28"/>
        </w:rPr>
        <w:t xml:space="preserve"> : учебник для студ. пед. вузов по специальности 033100-Физ. культура / под ред. Ю. Д. Железняка, Ю. М. Портнова. - М. : Академия, 2002. - 518 с. : ил. - (Высшее образование). - Гриф.: Рек. Учеб.-метод. объединением вузов РФ по пед. образованию. - ISBN 5-7695-0572-9.</w:t>
      </w:r>
    </w:p>
    <w:p w:rsidR="007B5433" w:rsidRPr="0078688C" w:rsidRDefault="007B5433" w:rsidP="0078688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8688C">
        <w:rPr>
          <w:rFonts w:ascii="Times New Roman" w:hAnsi="Times New Roman" w:cs="Times New Roman"/>
          <w:b/>
          <w:bCs/>
          <w:sz w:val="28"/>
          <w:szCs w:val="28"/>
        </w:rPr>
        <w:t>Яхонтов, Е.Р.</w:t>
      </w:r>
      <w:r w:rsidRPr="0078688C">
        <w:rPr>
          <w:rFonts w:ascii="Times New Roman" w:hAnsi="Times New Roman" w:cs="Times New Roman"/>
          <w:sz w:val="28"/>
          <w:szCs w:val="28"/>
        </w:rPr>
        <w:br/>
        <w:t xml:space="preserve">   Физическая подготовка баскетболистов : учебное пособие / Е. Р. Яхонтов ; Федеральное агентство по физ. культуре и спорту, С.-Петерб. гос. ун-т физ. культуры им. П.Ф. Лесгафта. - 2-е изд., перераб. и доп. - СПб. : Олимп, 2006. - 134 с. : ил. - Гриф: Допущено Федеральным агентством по физ. культуре и спорту. - Библиогр.: с. 100-102. </w:t>
      </w:r>
    </w:p>
    <w:p w:rsidR="007B5433" w:rsidRPr="0078688C" w:rsidRDefault="007B5433" w:rsidP="0078688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8688C">
        <w:rPr>
          <w:rFonts w:ascii="Times New Roman" w:hAnsi="Times New Roman" w:cs="Times New Roman"/>
          <w:b/>
          <w:bCs/>
          <w:sz w:val="28"/>
          <w:szCs w:val="28"/>
        </w:rPr>
        <w:t>Нестеровский, Д.И.</w:t>
      </w:r>
      <w:r w:rsidRPr="0078688C">
        <w:rPr>
          <w:rFonts w:ascii="Times New Roman" w:hAnsi="Times New Roman" w:cs="Times New Roman"/>
          <w:sz w:val="28"/>
          <w:szCs w:val="28"/>
        </w:rPr>
        <w:br/>
        <w:t>   Баскетбол: Теория и методика обучения : учеб. пособие для студ. высш. пед. учеб. заведений / Д. И. Нестеровский. - 3-е изд., стер. - М. : Академия, 2007. - 336 с. : ил. - (Высшее профессиональное образование). - Гриф: Рек. учеб.-метод. об-нием по спец. пед. образования. - Библиогр.: с. 334. - ISBN 978-5-7695-3826-1.</w:t>
      </w:r>
    </w:p>
    <w:p w:rsidR="007B5433" w:rsidRPr="0078688C" w:rsidRDefault="007B5433" w:rsidP="0078688C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8688C">
        <w:rPr>
          <w:rFonts w:ascii="Times New Roman" w:hAnsi="Times New Roman" w:cs="Times New Roman"/>
          <w:sz w:val="28"/>
          <w:szCs w:val="28"/>
        </w:rPr>
        <w:t> </w:t>
      </w:r>
      <w:r w:rsidRPr="0078688C">
        <w:rPr>
          <w:rFonts w:ascii="Times New Roman" w:hAnsi="Times New Roman" w:cs="Times New Roman"/>
          <w:b/>
          <w:bCs/>
          <w:sz w:val="28"/>
          <w:szCs w:val="28"/>
        </w:rPr>
        <w:t>Теория и методика физической культуры</w:t>
      </w:r>
      <w:r w:rsidRPr="0078688C">
        <w:rPr>
          <w:rFonts w:ascii="Times New Roman" w:hAnsi="Times New Roman" w:cs="Times New Roman"/>
          <w:sz w:val="28"/>
          <w:szCs w:val="28"/>
        </w:rPr>
        <w:t xml:space="preserve"> [Текст] : учебник для студентов высших учебных заведений, осуществляющих образовательную деятельность по направлению 521900 "Физическая культура" и специальности 022300 - "Физическая культура и спорт" / под ред. Ю. Ф. Курамшина. - [3-е изд., стер.]. - Москва : Советский спорт, 2007. - 464 с. : ил. - Гриф: Доп. Гос. ком. РФ по физ. культуре и спорту. - Библиогр.: с. 453-456. - ISBN 978-5-9718-0192-4.</w:t>
      </w:r>
    </w:p>
    <w:p w:rsidR="007B5433" w:rsidRDefault="007B5433" w:rsidP="004D20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5433" w:rsidSect="004A0BE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73" w:rsidRDefault="006B0873">
      <w:r>
        <w:separator/>
      </w:r>
    </w:p>
  </w:endnote>
  <w:endnote w:type="continuationSeparator" w:id="0">
    <w:p w:rsidR="006B0873" w:rsidRDefault="006B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33" w:rsidRDefault="007B5433" w:rsidP="00DB624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886">
      <w:rPr>
        <w:rStyle w:val="a5"/>
        <w:noProof/>
      </w:rPr>
      <w:t>2</w:t>
    </w:r>
    <w:r>
      <w:rPr>
        <w:rStyle w:val="a5"/>
      </w:rPr>
      <w:fldChar w:fldCharType="end"/>
    </w:r>
  </w:p>
  <w:p w:rsidR="007B5433" w:rsidRDefault="007B5433" w:rsidP="004A0B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73" w:rsidRDefault="006B0873">
      <w:r>
        <w:separator/>
      </w:r>
    </w:p>
  </w:footnote>
  <w:footnote w:type="continuationSeparator" w:id="0">
    <w:p w:rsidR="006B0873" w:rsidRDefault="006B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3D8C"/>
    <w:multiLevelType w:val="multilevel"/>
    <w:tmpl w:val="A578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896"/>
    <w:rsid w:val="00280840"/>
    <w:rsid w:val="002C52BC"/>
    <w:rsid w:val="002F2A57"/>
    <w:rsid w:val="003F73DB"/>
    <w:rsid w:val="0048045E"/>
    <w:rsid w:val="004A0A28"/>
    <w:rsid w:val="004A0BE4"/>
    <w:rsid w:val="004D20E9"/>
    <w:rsid w:val="005B4DB4"/>
    <w:rsid w:val="006771D5"/>
    <w:rsid w:val="006956A7"/>
    <w:rsid w:val="006B0873"/>
    <w:rsid w:val="00753F4C"/>
    <w:rsid w:val="0078688C"/>
    <w:rsid w:val="007A7708"/>
    <w:rsid w:val="007B5433"/>
    <w:rsid w:val="00817342"/>
    <w:rsid w:val="008634B3"/>
    <w:rsid w:val="00872B60"/>
    <w:rsid w:val="008747C9"/>
    <w:rsid w:val="00935FA1"/>
    <w:rsid w:val="00950886"/>
    <w:rsid w:val="009E5DE8"/>
    <w:rsid w:val="00A55E46"/>
    <w:rsid w:val="00B56524"/>
    <w:rsid w:val="00BF69AD"/>
    <w:rsid w:val="00D27896"/>
    <w:rsid w:val="00DB6242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86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688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4A0B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47287"/>
    <w:rPr>
      <w:rFonts w:cs="Calibri"/>
      <w:lang w:eastAsia="en-US"/>
    </w:rPr>
  </w:style>
  <w:style w:type="character" w:styleId="a5">
    <w:name w:val="page number"/>
    <w:basedOn w:val="a0"/>
    <w:uiPriority w:val="99"/>
    <w:rsid w:val="004A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9</cp:revision>
  <dcterms:created xsi:type="dcterms:W3CDTF">2012-10-30T09:35:00Z</dcterms:created>
  <dcterms:modified xsi:type="dcterms:W3CDTF">2015-11-05T09:16:00Z</dcterms:modified>
</cp:coreProperties>
</file>