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79" w:rsidRPr="00A52AC0" w:rsidRDefault="00930D52" w:rsidP="00A52AC0">
      <w:pPr>
        <w:rPr>
          <w:color w:val="000000" w:themeColor="text1"/>
          <w:szCs w:val="24"/>
        </w:rPr>
      </w:pPr>
      <w:r>
        <w:rPr>
          <w:noProof/>
          <w:color w:val="000000" w:themeColor="text1"/>
          <w:szCs w:val="24"/>
          <w:lang w:eastAsia="ru-RU"/>
        </w:rPr>
        <w:pict>
          <v:roundrect id="_x0000_s1028" style="position:absolute;margin-left:553.55pt;margin-top:-5.95pt;width:249.75pt;height:549.75pt;z-index:251661312" arcsize="10923f" stroked="f">
            <v:fill opacity="45875f"/>
            <v:textbox>
              <w:txbxContent>
                <w:p w:rsidR="00C716F5" w:rsidRDefault="00C716F5" w:rsidP="00C716F5">
                  <w:pPr>
                    <w:pStyle w:val="a6"/>
                    <w:spacing w:before="0" w:beforeAutospacing="0" w:after="0" w:afterAutospacing="0" w:line="300" w:lineRule="atLeast"/>
                    <w:ind w:firstLine="708"/>
                    <w:jc w:val="both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</w:p>
                <w:p w:rsidR="00ED615C" w:rsidRPr="00ED615C" w:rsidRDefault="00ED615C" w:rsidP="00ED615C">
                  <w:pPr>
                    <w:jc w:val="center"/>
                    <w:rPr>
                      <w:rStyle w:val="a7"/>
                      <w:rFonts w:ascii="playfair_displayregular" w:hAnsi="playfair_displayregular"/>
                      <w:b/>
                      <w:bCs/>
                      <w:color w:val="FF0000"/>
                      <w:sz w:val="23"/>
                      <w:szCs w:val="23"/>
                    </w:rPr>
                  </w:pPr>
                  <w:r w:rsidRPr="00ED615C">
                    <w:rPr>
                      <w:rStyle w:val="a7"/>
                      <w:rFonts w:ascii="playfair_displayregular" w:hAnsi="playfair_displayregular"/>
                      <w:b/>
                      <w:bCs/>
                      <w:color w:val="FF0000"/>
                      <w:sz w:val="23"/>
                      <w:szCs w:val="23"/>
                    </w:rPr>
                    <w:t xml:space="preserve">МБДОУ детский сад №36,                     структурное подразделение </w:t>
                  </w:r>
                  <w:r w:rsidRPr="00ED615C">
                    <w:rPr>
                      <w:rStyle w:val="a7"/>
                      <w:rFonts w:ascii="playfair_displayregular" w:hAnsi="playfair_displayregular" w:hint="eastAsia"/>
                      <w:b/>
                      <w:bCs/>
                      <w:color w:val="FF0000"/>
                      <w:sz w:val="23"/>
                      <w:szCs w:val="23"/>
                    </w:rPr>
                    <w:t>«</w:t>
                  </w:r>
                  <w:r w:rsidRPr="00ED615C">
                    <w:rPr>
                      <w:rStyle w:val="a7"/>
                      <w:rFonts w:ascii="playfair_displayregular" w:hAnsi="playfair_displayregular"/>
                      <w:b/>
                      <w:bCs/>
                      <w:color w:val="FF0000"/>
                      <w:sz w:val="23"/>
                      <w:szCs w:val="23"/>
                    </w:rPr>
                    <w:t>Семейный детский сад</w:t>
                  </w:r>
                  <w:r w:rsidRPr="00ED615C">
                    <w:rPr>
                      <w:rStyle w:val="a7"/>
                      <w:rFonts w:ascii="playfair_displayregular" w:hAnsi="playfair_displayregular" w:hint="eastAsia"/>
                      <w:b/>
                      <w:bCs/>
                      <w:color w:val="FF0000"/>
                      <w:sz w:val="23"/>
                      <w:szCs w:val="23"/>
                    </w:rPr>
                    <w:t>»</w:t>
                  </w:r>
                </w:p>
                <w:p w:rsidR="00ED615C" w:rsidRDefault="00ED615C" w:rsidP="00ED615C">
                  <w:pPr>
                    <w:pStyle w:val="a6"/>
                    <w:spacing w:before="0" w:beforeAutospacing="0" w:after="0" w:afterAutospacing="0" w:line="300" w:lineRule="atLeast"/>
                    <w:jc w:val="center"/>
                    <w:rPr>
                      <w:rStyle w:val="a7"/>
                      <w:rFonts w:ascii="playfair_displayregular" w:hAnsi="playfair_displayregular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ED615C" w:rsidRDefault="00ED615C" w:rsidP="00ED615C">
                  <w:pPr>
                    <w:pStyle w:val="a6"/>
                    <w:spacing w:before="0" w:beforeAutospacing="0" w:after="0" w:afterAutospacing="0" w:line="300" w:lineRule="atLeast"/>
                    <w:jc w:val="both"/>
                    <w:rPr>
                      <w:rStyle w:val="a7"/>
                      <w:rFonts w:ascii="playfair_displayregular" w:hAnsi="playfair_displayregular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ED615C" w:rsidRPr="00ED615C" w:rsidRDefault="00ED615C" w:rsidP="00ED615C">
                  <w:pPr>
                    <w:pStyle w:val="a6"/>
                    <w:spacing w:before="0" w:beforeAutospacing="0" w:after="0" w:afterAutospacing="0" w:line="300" w:lineRule="atLeast"/>
                    <w:jc w:val="center"/>
                    <w:rPr>
                      <w:rStyle w:val="a7"/>
                      <w:rFonts w:ascii="playfair_displayregular" w:hAnsi="playfair_displayregular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D615C">
                    <w:rPr>
                      <w:rStyle w:val="a7"/>
                      <w:rFonts w:ascii="playfair_displayregular" w:hAnsi="playfair_displayregular"/>
                      <w:b/>
                      <w:bCs/>
                      <w:color w:val="FF0000"/>
                      <w:sz w:val="40"/>
                      <w:szCs w:val="40"/>
                    </w:rPr>
                    <w:t>Малые формы фольклора,</w:t>
                  </w:r>
                </w:p>
                <w:p w:rsidR="00ED615C" w:rsidRPr="00ED615C" w:rsidRDefault="00ED615C" w:rsidP="00ED615C">
                  <w:pPr>
                    <w:pStyle w:val="a6"/>
                    <w:spacing w:before="0" w:beforeAutospacing="0" w:after="0" w:afterAutospacing="0" w:line="300" w:lineRule="atLeast"/>
                    <w:jc w:val="center"/>
                    <w:rPr>
                      <w:rStyle w:val="a7"/>
                      <w:rFonts w:ascii="playfair_displayregular" w:hAnsi="playfair_displayregular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D615C">
                    <w:rPr>
                      <w:rStyle w:val="a7"/>
                      <w:rFonts w:ascii="playfair_displayregular" w:hAnsi="playfair_displayregular"/>
                      <w:b/>
                      <w:bCs/>
                      <w:color w:val="FF0000"/>
                      <w:sz w:val="40"/>
                      <w:szCs w:val="40"/>
                    </w:rPr>
                    <w:t>как средство развития</w:t>
                  </w:r>
                </w:p>
                <w:p w:rsidR="00ED615C" w:rsidRPr="00ED615C" w:rsidRDefault="00ED615C" w:rsidP="00ED615C">
                  <w:pPr>
                    <w:pStyle w:val="a6"/>
                    <w:spacing w:before="0" w:beforeAutospacing="0" w:after="0" w:afterAutospacing="0" w:line="300" w:lineRule="atLeast"/>
                    <w:jc w:val="center"/>
                    <w:rPr>
                      <w:rStyle w:val="a7"/>
                      <w:rFonts w:ascii="playfair_displayregular" w:hAnsi="playfair_displayregular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D615C">
                    <w:rPr>
                      <w:rStyle w:val="a7"/>
                      <w:rFonts w:ascii="playfair_displayregular" w:hAnsi="playfair_displayregular"/>
                      <w:b/>
                      <w:bCs/>
                      <w:color w:val="FF0000"/>
                      <w:sz w:val="40"/>
                      <w:szCs w:val="40"/>
                    </w:rPr>
                    <w:t>культурно – гигиенических навыков</w:t>
                  </w:r>
                </w:p>
                <w:p w:rsidR="00ED615C" w:rsidRPr="00ED615C" w:rsidRDefault="00ED615C" w:rsidP="00ED615C">
                  <w:pPr>
                    <w:pStyle w:val="a6"/>
                    <w:spacing w:before="0" w:beforeAutospacing="0" w:after="0" w:afterAutospacing="0" w:line="300" w:lineRule="atLeast"/>
                    <w:jc w:val="center"/>
                    <w:rPr>
                      <w:rFonts w:ascii="playfair_displayregular" w:hAnsi="playfair_displayregular"/>
                      <w:b/>
                      <w:color w:val="FF0000"/>
                      <w:sz w:val="40"/>
                      <w:szCs w:val="40"/>
                    </w:rPr>
                  </w:pPr>
                  <w:r w:rsidRPr="00ED615C">
                    <w:rPr>
                      <w:rStyle w:val="a7"/>
                      <w:rFonts w:ascii="playfair_displayregular" w:hAnsi="playfair_displayregular"/>
                      <w:b/>
                      <w:bCs/>
                      <w:color w:val="FF0000"/>
                      <w:sz w:val="40"/>
                      <w:szCs w:val="40"/>
                    </w:rPr>
                    <w:t>у детей</w:t>
                  </w:r>
                </w:p>
                <w:p w:rsidR="00ED615C" w:rsidRPr="009D4A4D" w:rsidRDefault="00ED615C" w:rsidP="00ED615C">
                  <w:pPr>
                    <w:jc w:val="both"/>
                    <w:rPr>
                      <w:sz w:val="40"/>
                      <w:szCs w:val="40"/>
                    </w:rPr>
                  </w:pPr>
                </w:p>
                <w:p w:rsidR="00ED615C" w:rsidRDefault="00ED615C" w:rsidP="00ED615C">
                  <w:pPr>
                    <w:jc w:val="both"/>
                  </w:pPr>
                </w:p>
                <w:p w:rsidR="00EF59A7" w:rsidRDefault="00ED615C" w:rsidP="00ED615C">
                  <w:pPr>
                    <w:rPr>
                      <w:color w:val="FF0000"/>
                    </w:rPr>
                  </w:pPr>
                  <w:r w:rsidRPr="00ED615C">
                    <w:rPr>
                      <w:color w:val="FF0000"/>
                    </w:rPr>
                    <w:t xml:space="preserve">                             </w:t>
                  </w:r>
                </w:p>
                <w:p w:rsidR="00EF59A7" w:rsidRDefault="00EF59A7" w:rsidP="00ED615C">
                  <w:pPr>
                    <w:rPr>
                      <w:color w:val="FF0000"/>
                    </w:rPr>
                  </w:pPr>
                </w:p>
                <w:p w:rsidR="00ED615C" w:rsidRPr="00ED615C" w:rsidRDefault="00A10C59" w:rsidP="00ED615C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</w:rPr>
                    <w:t xml:space="preserve">                                    </w:t>
                  </w:r>
                  <w:r w:rsidR="00D16281">
                    <w:rPr>
                      <w:color w:val="FF0000"/>
                    </w:rPr>
                    <w:t xml:space="preserve"> </w:t>
                  </w:r>
                  <w:r w:rsidR="00ED615C" w:rsidRPr="00ED615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Составила воспитатель</w:t>
                  </w:r>
                </w:p>
                <w:p w:rsidR="00A10C59" w:rsidRDefault="00ED615C" w:rsidP="00ED615C">
                  <w:pPr>
                    <w:jc w:val="right"/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</w:pPr>
                  <w:proofErr w:type="spellStart"/>
                  <w:r w:rsidRPr="00A10C59"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  <w:t>Шифанова</w:t>
                  </w:r>
                  <w:proofErr w:type="spellEnd"/>
                  <w:r w:rsidRPr="00A10C59"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  <w:t xml:space="preserve"> </w:t>
                  </w:r>
                </w:p>
                <w:p w:rsidR="00ED615C" w:rsidRPr="00A10C59" w:rsidRDefault="00ED615C" w:rsidP="00ED615C">
                  <w:pPr>
                    <w:jc w:val="right"/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A10C59"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  <w:t>Светлана Валерьевна</w:t>
                  </w:r>
                </w:p>
                <w:p w:rsidR="00ED615C" w:rsidRPr="00ED615C" w:rsidRDefault="00ED615C" w:rsidP="00ED615C">
                  <w:pPr>
                    <w:jc w:val="right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A10C59" w:rsidRDefault="00ED615C" w:rsidP="00ED615C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ED615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:rsidR="00ED615C" w:rsidRPr="00ED615C" w:rsidRDefault="00ED615C" w:rsidP="00ED615C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ED615C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г.Арзамас, 2015 г</w:t>
                  </w:r>
                </w:p>
                <w:p w:rsidR="00114F31" w:rsidRDefault="00114F31"/>
              </w:txbxContent>
            </v:textbox>
            <w10:wrap type="square"/>
          </v:roundrect>
        </w:pict>
      </w:r>
      <w:r>
        <w:rPr>
          <w:noProof/>
          <w:color w:val="000000" w:themeColor="text1"/>
          <w:szCs w:val="24"/>
          <w:lang w:eastAsia="ru-RU"/>
        </w:rPr>
        <w:pict>
          <v:roundrect id="_x0000_s1026" style="position:absolute;margin-left:-5.2pt;margin-top:-1.45pt;width:256.5pt;height:553.5pt;z-index:251659264" arcsize="10923f" stroked="f">
            <v:fill opacity="45875f"/>
            <v:textbox>
              <w:txbxContent>
                <w:p w:rsidR="00ED615C" w:rsidRDefault="00ED615C" w:rsidP="00ED615C">
                  <w:pPr>
                    <w:pStyle w:val="a6"/>
                    <w:spacing w:before="0" w:beforeAutospacing="0" w:after="0" w:afterAutospacing="0" w:line="300" w:lineRule="atLeast"/>
                    <w:ind w:firstLine="708"/>
                    <w:jc w:val="both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 xml:space="preserve">Полезны </w:t>
                  </w:r>
                  <w:proofErr w:type="spellStart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потешки</w:t>
                  </w:r>
                  <w:proofErr w:type="spellEnd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 xml:space="preserve"> с помощью </w:t>
                  </w:r>
                  <w:proofErr w:type="gramStart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которых</w:t>
                  </w:r>
                  <w:proofErr w:type="gramEnd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 xml:space="preserve"> взрослый утверждает в ребенке добрые чувства, воспитывает понимание сопричастности со всем, что его окружает:</w:t>
                  </w:r>
                </w:p>
                <w:p w:rsidR="00ED615C" w:rsidRDefault="00ED615C" w:rsidP="00D16281">
                  <w:pPr>
                    <w:pStyle w:val="a6"/>
                    <w:spacing w:before="0" w:beforeAutospacing="0" w:after="0" w:afterAutospacing="0" w:line="300" w:lineRule="atLeast"/>
                    <w:jc w:val="center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 xml:space="preserve">Кто у нас </w:t>
                  </w:r>
                  <w:proofErr w:type="spellStart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хороший</w:t>
                  </w:r>
                  <w:proofErr w:type="gramStart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?К</w:t>
                  </w:r>
                  <w:proofErr w:type="gramEnd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то</w:t>
                  </w:r>
                  <w:proofErr w:type="spellEnd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 xml:space="preserve"> у нас пригожий?</w:t>
                  </w:r>
                </w:p>
                <w:p w:rsidR="00ED615C" w:rsidRDefault="00ED615C" w:rsidP="00ED615C">
                  <w:pPr>
                    <w:pStyle w:val="a6"/>
                    <w:spacing w:before="0" w:beforeAutospacing="0" w:after="0" w:afterAutospacing="0" w:line="300" w:lineRule="atLeast"/>
                    <w:jc w:val="center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- Сашенька хороший!</w:t>
                  </w:r>
                </w:p>
                <w:p w:rsidR="00ED615C" w:rsidRDefault="00ED615C" w:rsidP="00ED615C">
                  <w:pPr>
                    <w:pStyle w:val="a6"/>
                    <w:spacing w:before="0" w:beforeAutospacing="0" w:after="0" w:afterAutospacing="0" w:line="300" w:lineRule="atLeast"/>
                    <w:jc w:val="center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- Сашенька пригожий!</w:t>
                  </w:r>
                </w:p>
                <w:p w:rsidR="00ED615C" w:rsidRDefault="00ED615C" w:rsidP="00ED615C">
                  <w:pPr>
                    <w:pStyle w:val="a6"/>
                    <w:spacing w:before="0" w:beforeAutospacing="0" w:after="0" w:afterAutospacing="0" w:line="300" w:lineRule="atLeast"/>
                    <w:jc w:val="center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Он по лугам идет – луга зеленеют,</w:t>
                  </w:r>
                </w:p>
                <w:p w:rsidR="00ED615C" w:rsidRDefault="00ED615C" w:rsidP="00ED615C">
                  <w:pPr>
                    <w:pStyle w:val="a6"/>
                    <w:spacing w:before="0" w:beforeAutospacing="0" w:after="0" w:afterAutospacing="0" w:line="300" w:lineRule="atLeast"/>
                    <w:jc w:val="center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К садам подъезжает – сады расцветают…</w:t>
                  </w:r>
                </w:p>
                <w:p w:rsidR="00ED615C" w:rsidRDefault="00ED615C" w:rsidP="00ED615C">
                  <w:pPr>
                    <w:pStyle w:val="a6"/>
                    <w:spacing w:before="0" w:beforeAutospacing="0" w:after="0" w:afterAutospacing="0" w:line="300" w:lineRule="atLeast"/>
                    <w:ind w:firstLine="708"/>
                    <w:jc w:val="both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 xml:space="preserve">Через ласковые обращения, которые содержатся в </w:t>
                  </w:r>
                  <w:proofErr w:type="spellStart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потешках</w:t>
                  </w:r>
                  <w:proofErr w:type="spellEnd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, ребенок понимает, что его любят, о нем заботятся, его хотят порадовать. И тогда ему легче выполнить просьбу взрослого – умыться, одеться, съесть кашу, причесаться. Малыш делает это с удовольствием.</w:t>
                  </w:r>
                </w:p>
                <w:p w:rsidR="00ED615C" w:rsidRDefault="00ED615C" w:rsidP="00ED615C">
                  <w:pPr>
                    <w:pStyle w:val="a6"/>
                    <w:spacing w:before="0" w:beforeAutospacing="0" w:after="0" w:afterAutospacing="0" w:line="300" w:lineRule="atLeast"/>
                    <w:ind w:firstLine="708"/>
                    <w:jc w:val="both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 xml:space="preserve">С помощью фольклора решается и другая задача – выдвижение требований и их обоснование. С опорой на фольклор ребенку легче принять и выполнить требования взрослого. </w:t>
                  </w:r>
                  <w:proofErr w:type="spellStart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Потешка</w:t>
                  </w:r>
                  <w:proofErr w:type="spellEnd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 xml:space="preserve"> создает у малыша установку на предстоящее действие, т.е. готовность его выполнить:</w:t>
                  </w:r>
                </w:p>
                <w:p w:rsidR="00ED615C" w:rsidRDefault="00ED615C" w:rsidP="00ED615C">
                  <w:pPr>
                    <w:pStyle w:val="a6"/>
                    <w:spacing w:before="0" w:beforeAutospacing="0" w:after="0" w:afterAutospacing="0" w:line="300" w:lineRule="atLeast"/>
                    <w:jc w:val="center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noProof/>
                      <w:color w:val="000000"/>
                      <w:sz w:val="23"/>
                      <w:szCs w:val="23"/>
                    </w:rPr>
                    <w:drawing>
                      <wp:inline distT="0" distB="0" distL="0" distR="0">
                        <wp:extent cx="2152650" cy="1466850"/>
                        <wp:effectExtent l="19050" t="0" r="0" b="0"/>
                        <wp:docPr id="3" name="Рисунок 1" descr="C:\Users\Светлана\Desktop\images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Светлана\Desktop\images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2650" cy="1466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615C" w:rsidRDefault="00ED615C" w:rsidP="00ED615C">
                  <w:pPr>
                    <w:pStyle w:val="a6"/>
                    <w:spacing w:before="0" w:beforeAutospacing="0" w:after="0" w:afterAutospacing="0" w:line="300" w:lineRule="atLeast"/>
                    <w:jc w:val="center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Умница Катенька</w:t>
                  </w:r>
                </w:p>
                <w:p w:rsidR="00ED615C" w:rsidRDefault="00ED615C" w:rsidP="00ED615C">
                  <w:pPr>
                    <w:pStyle w:val="a6"/>
                    <w:spacing w:before="0" w:beforeAutospacing="0" w:after="0" w:afterAutospacing="0" w:line="300" w:lineRule="atLeast"/>
                    <w:jc w:val="center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 xml:space="preserve">Ешь кашку </w:t>
                  </w:r>
                  <w:proofErr w:type="spellStart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сладеньку</w:t>
                  </w:r>
                  <w:proofErr w:type="spellEnd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,</w:t>
                  </w:r>
                </w:p>
                <w:p w:rsidR="00ED615C" w:rsidRDefault="00ED615C" w:rsidP="00ED615C">
                  <w:pPr>
                    <w:pStyle w:val="a6"/>
                    <w:spacing w:before="0" w:beforeAutospacing="0" w:after="0" w:afterAutospacing="0" w:line="300" w:lineRule="atLeast"/>
                    <w:jc w:val="center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 xml:space="preserve">Вкусную, душистую, </w:t>
                  </w:r>
                </w:p>
                <w:p w:rsidR="00ED615C" w:rsidRDefault="00ED615C" w:rsidP="00ED615C">
                  <w:pPr>
                    <w:pStyle w:val="a6"/>
                    <w:spacing w:before="0" w:beforeAutospacing="0" w:after="0" w:afterAutospacing="0" w:line="300" w:lineRule="atLeast"/>
                    <w:jc w:val="center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мягкую, пушистую.</w:t>
                  </w:r>
                </w:p>
                <w:p w:rsidR="00114F31" w:rsidRDefault="00114F31"/>
              </w:txbxContent>
            </v:textbox>
            <w10:wrap type="square"/>
          </v:roundrect>
        </w:pict>
      </w:r>
      <w:r>
        <w:rPr>
          <w:noProof/>
          <w:color w:val="000000" w:themeColor="text1"/>
          <w:szCs w:val="24"/>
          <w:lang w:eastAsia="ru-RU"/>
        </w:rPr>
        <w:pict>
          <v:roundrect id="_x0000_s1027" style="position:absolute;margin-left:251.3pt;margin-top:-1.45pt;width:276pt;height:549.75pt;z-index:251660288" arcsize="10923f" stroked="f">
            <v:fill opacity="45875f"/>
            <v:textbox>
              <w:txbxContent>
                <w:p w:rsidR="00ED615C" w:rsidRDefault="00ED615C" w:rsidP="00ED615C">
                  <w:pPr>
                    <w:pStyle w:val="a6"/>
                    <w:spacing w:before="0" w:beforeAutospacing="0" w:after="0" w:afterAutospacing="0" w:line="300" w:lineRule="atLeast"/>
                    <w:ind w:firstLine="708"/>
                    <w:jc w:val="both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 xml:space="preserve">Так </w:t>
                  </w:r>
                  <w:proofErr w:type="spellStart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потешка</w:t>
                  </w:r>
                  <w:proofErr w:type="spellEnd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 xml:space="preserve"> внушает малышу скрытое требование, а он выполняет его, как ему кажется, по собственному желанию.</w:t>
                  </w:r>
                </w:p>
                <w:p w:rsidR="00454E89" w:rsidRDefault="00454E89" w:rsidP="00454E89">
                  <w:pPr>
                    <w:pStyle w:val="a6"/>
                    <w:spacing w:before="0" w:beforeAutospacing="0" w:after="0" w:afterAutospacing="0" w:line="300" w:lineRule="atLeast"/>
                    <w:ind w:firstLine="708"/>
                    <w:jc w:val="both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 w:rsidRPr="00454E89">
                    <w:rPr>
                      <w:rFonts w:ascii="playfair_displayregular" w:hAnsi="playfair_displayregular"/>
                      <w:noProof/>
                      <w:color w:val="000000"/>
                      <w:sz w:val="23"/>
                      <w:szCs w:val="23"/>
                    </w:rPr>
                    <w:drawing>
                      <wp:inline distT="0" distB="0" distL="0" distR="0">
                        <wp:extent cx="1514475" cy="1562100"/>
                        <wp:effectExtent l="19050" t="0" r="9525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Светлана\Desktop\картинки для сборника\расти коса до пояс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615C" w:rsidRDefault="00ED615C" w:rsidP="00454E89">
                  <w:pPr>
                    <w:pStyle w:val="a6"/>
                    <w:spacing w:before="0" w:beforeAutospacing="0" w:after="0" w:afterAutospacing="0" w:line="300" w:lineRule="atLeast"/>
                    <w:ind w:firstLine="708"/>
                    <w:jc w:val="both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Игровое обоснование требования эффективно с детьми любого возраста. Обосновывая необходимость выполнить определенные требования, важно показать ребенку, что нужно произвести какие-то изменения в своем внешнем виде: умыться, потому что рот</w:t>
                  </w:r>
                  <w:r w:rsidR="00D16281">
                    <w:rPr>
                      <w:rFonts w:asciiTheme="minorHAnsi" w:hAnsiTheme="minorHAnsi"/>
                      <w:color w:val="000000"/>
                      <w:sz w:val="23"/>
                      <w:szCs w:val="23"/>
                    </w:rPr>
                    <w:t>ик</w:t>
                  </w: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 xml:space="preserve"> в каше, нос</w:t>
                  </w:r>
                  <w:r w:rsidR="00D16281">
                    <w:rPr>
                      <w:rFonts w:asciiTheme="minorHAnsi" w:hAnsiTheme="minorHAnsi"/>
                      <w:color w:val="000000"/>
                      <w:sz w:val="23"/>
                      <w:szCs w:val="23"/>
                    </w:rPr>
                    <w:t>ик</w:t>
                  </w: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 xml:space="preserve"> грязный, игрушки разбросаны. Особое влияние на малыша оказывают </w:t>
                  </w:r>
                  <w:proofErr w:type="spellStart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потешки</w:t>
                  </w:r>
                  <w:proofErr w:type="spellEnd"/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, подчеркивающие самостоятельное выполнение действия, что вызывают у него чувство гордости.</w:t>
                  </w:r>
                </w:p>
                <w:p w:rsidR="00ED615C" w:rsidRDefault="00ED615C" w:rsidP="00ED615C">
                  <w:pPr>
                    <w:pStyle w:val="a6"/>
                    <w:spacing w:before="0" w:beforeAutospacing="0" w:after="0" w:afterAutospacing="0" w:line="300" w:lineRule="atLeast"/>
                    <w:ind w:firstLine="708"/>
                    <w:jc w:val="both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Малые фольклорные произведения – удивительное ожидание радости, светлое восприятие взрослого человека, принятие его непререкаемого авторитета.</w:t>
                  </w:r>
                </w:p>
                <w:p w:rsidR="00ED615C" w:rsidRDefault="00ED615C" w:rsidP="00ED615C">
                  <w:pPr>
                    <w:pStyle w:val="a6"/>
                    <w:spacing w:before="0" w:beforeAutospacing="0" w:after="0" w:afterAutospacing="0" w:line="300" w:lineRule="atLeast"/>
                    <w:ind w:firstLine="708"/>
                    <w:jc w:val="both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  <w:t>Так взрослые с помощью малых форм фольклора побуждают ребенка к активности, самостоятельности. И чем разнообразнее формы и их проявления, тем успешнее формируются культурно – гигиенические навыки.</w:t>
                  </w:r>
                </w:p>
                <w:p w:rsidR="00ED615C" w:rsidRDefault="00ED615C" w:rsidP="00ED615C">
                  <w:pPr>
                    <w:jc w:val="both"/>
                  </w:pPr>
                </w:p>
                <w:p w:rsidR="00ED615C" w:rsidRDefault="00ED615C" w:rsidP="00ED615C">
                  <w:pPr>
                    <w:jc w:val="both"/>
                  </w:pPr>
                </w:p>
                <w:p w:rsidR="004F3F15" w:rsidRDefault="004F3F15" w:rsidP="004F3F15">
                  <w:pPr>
                    <w:pStyle w:val="a6"/>
                    <w:spacing w:before="0" w:beforeAutospacing="0" w:after="0" w:afterAutospacing="0" w:line="300" w:lineRule="atLeast"/>
                    <w:ind w:firstLine="360"/>
                    <w:jc w:val="both"/>
                    <w:rPr>
                      <w:rFonts w:ascii="playfair_displayregular" w:hAnsi="playfair_displayregular"/>
                      <w:color w:val="000000"/>
                      <w:sz w:val="23"/>
                      <w:szCs w:val="23"/>
                    </w:rPr>
                  </w:pPr>
                </w:p>
                <w:p w:rsidR="00114F31" w:rsidRDefault="00114F31"/>
              </w:txbxContent>
            </v:textbox>
            <w10:wrap type="square"/>
          </v:roundrect>
        </w:pict>
      </w:r>
      <w:r w:rsidR="00ED615C">
        <w:rPr>
          <w:noProof/>
          <w:color w:val="000000" w:themeColor="text1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-1194435</wp:posOffset>
            </wp:positionV>
            <wp:extent cx="10658475" cy="7581900"/>
            <wp:effectExtent l="19050" t="0" r="9525" b="0"/>
            <wp:wrapSquare wrapText="bothSides"/>
            <wp:docPr id="1" name="Рисунок 0" descr="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58475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21879" w:rsidRPr="00A52AC0" w:rsidSect="00EF59A7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6368"/>
    <w:multiLevelType w:val="hybridMultilevel"/>
    <w:tmpl w:val="C548CF2C"/>
    <w:lvl w:ilvl="0" w:tplc="117292AC">
      <w:numFmt w:val="bullet"/>
      <w:lvlText w:val="·"/>
      <w:lvlJc w:val="left"/>
      <w:pPr>
        <w:ind w:left="720" w:hanging="360"/>
      </w:pPr>
      <w:rPr>
        <w:rFonts w:ascii="playfair_displayregular" w:eastAsia="Times New Roman" w:hAnsi="playfair_displayregular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20BF"/>
    <w:rsid w:val="00025EED"/>
    <w:rsid w:val="00097348"/>
    <w:rsid w:val="000F31B1"/>
    <w:rsid w:val="00114F31"/>
    <w:rsid w:val="001B58A4"/>
    <w:rsid w:val="001B7CA3"/>
    <w:rsid w:val="001C27C9"/>
    <w:rsid w:val="001D5724"/>
    <w:rsid w:val="0021211B"/>
    <w:rsid w:val="00217206"/>
    <w:rsid w:val="00217C6C"/>
    <w:rsid w:val="0045306E"/>
    <w:rsid w:val="00453B1C"/>
    <w:rsid w:val="00454E89"/>
    <w:rsid w:val="004F3F15"/>
    <w:rsid w:val="00521879"/>
    <w:rsid w:val="0060278C"/>
    <w:rsid w:val="0065725D"/>
    <w:rsid w:val="006C14FB"/>
    <w:rsid w:val="00701697"/>
    <w:rsid w:val="0070379D"/>
    <w:rsid w:val="00746796"/>
    <w:rsid w:val="007878B8"/>
    <w:rsid w:val="008727D4"/>
    <w:rsid w:val="00930D52"/>
    <w:rsid w:val="009623E1"/>
    <w:rsid w:val="00962592"/>
    <w:rsid w:val="009C6EEB"/>
    <w:rsid w:val="00A10C59"/>
    <w:rsid w:val="00A52AC0"/>
    <w:rsid w:val="00AB5667"/>
    <w:rsid w:val="00AE1D05"/>
    <w:rsid w:val="00B47678"/>
    <w:rsid w:val="00BD6366"/>
    <w:rsid w:val="00C320BF"/>
    <w:rsid w:val="00C716F5"/>
    <w:rsid w:val="00D16281"/>
    <w:rsid w:val="00D44FAC"/>
    <w:rsid w:val="00D92ECA"/>
    <w:rsid w:val="00DA306B"/>
    <w:rsid w:val="00DB1293"/>
    <w:rsid w:val="00DC6621"/>
    <w:rsid w:val="00E33B0B"/>
    <w:rsid w:val="00ED615C"/>
    <w:rsid w:val="00EF59A7"/>
    <w:rsid w:val="00F3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C9"/>
  </w:style>
  <w:style w:type="paragraph" w:styleId="1">
    <w:name w:val="heading 1"/>
    <w:basedOn w:val="a"/>
    <w:next w:val="a"/>
    <w:link w:val="10"/>
    <w:uiPriority w:val="9"/>
    <w:qFormat/>
    <w:rsid w:val="00D92E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52A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B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B7CA3"/>
  </w:style>
  <w:style w:type="character" w:customStyle="1" w:styleId="20">
    <w:name w:val="Заголовок 2 Знак"/>
    <w:basedOn w:val="a0"/>
    <w:link w:val="2"/>
    <w:uiPriority w:val="9"/>
    <w:rsid w:val="00A52A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dashed">
    <w:name w:val="idashed"/>
    <w:basedOn w:val="a0"/>
    <w:rsid w:val="00A52AC0"/>
  </w:style>
  <w:style w:type="character" w:styleId="a5">
    <w:name w:val="Hyperlink"/>
    <w:basedOn w:val="a0"/>
    <w:uiPriority w:val="99"/>
    <w:semiHidden/>
    <w:unhideWhenUsed/>
    <w:rsid w:val="00A52AC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52A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2A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2E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4F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D61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0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49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89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35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5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41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95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83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46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58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6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881">
          <w:marLeft w:val="4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6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6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215">
          <w:marLeft w:val="1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573">
          <w:marLeft w:val="1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48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2546">
          <w:marLeft w:val="4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695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3684">
          <w:marLeft w:val="2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50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726">
          <w:marLeft w:val="8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0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895">
          <w:marLeft w:val="10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2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67">
          <w:marLeft w:val="2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8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6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843">
          <w:marLeft w:val="4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11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66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483">
          <w:marLeft w:val="8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1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0697">
          <w:marLeft w:val="8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9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6969">
          <w:marLeft w:val="10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17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018">
          <w:marLeft w:val="10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7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0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368">
          <w:marLeft w:val="14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8126">
          <w:marLeft w:val="14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2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8755">
          <w:marLeft w:val="20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2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7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989">
          <w:marLeft w:val="25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073">
          <w:marLeft w:val="25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918">
          <w:marLeft w:val="267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85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879">
          <w:marLeft w:val="282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8</cp:revision>
  <cp:lastPrinted>2015-11-11T09:21:00Z</cp:lastPrinted>
  <dcterms:created xsi:type="dcterms:W3CDTF">2015-11-09T06:01:00Z</dcterms:created>
  <dcterms:modified xsi:type="dcterms:W3CDTF">2015-11-11T09:55:00Z</dcterms:modified>
</cp:coreProperties>
</file>