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68" w:rsidRDefault="00A33168" w:rsidP="00A33168">
      <w:pPr>
        <w:spacing w:before="100" w:beforeAutospacing="1" w:after="100" w:afterAutospacing="1"/>
        <w:ind w:left="720"/>
      </w:pPr>
      <w:r>
        <w:rPr>
          <w:sz w:val="36"/>
          <w:szCs w:val="36"/>
        </w:rPr>
        <w:t xml:space="preserve">Календарно-тематическое планирование </w:t>
      </w:r>
      <w:r>
        <w:rPr>
          <w:sz w:val="32"/>
          <w:szCs w:val="32"/>
        </w:rPr>
        <w:t>по математике</w:t>
      </w:r>
    </w:p>
    <w:p w:rsidR="00A33168" w:rsidRPr="00A33168" w:rsidRDefault="00A33168" w:rsidP="00A33168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11-б  </w:t>
      </w:r>
      <w:r>
        <w:rPr>
          <w:sz w:val="32"/>
          <w:szCs w:val="32"/>
        </w:rPr>
        <w:t xml:space="preserve"> класс </w:t>
      </w:r>
      <w:r w:rsidRPr="00A33168">
        <w:rPr>
          <w:sz w:val="32"/>
          <w:szCs w:val="32"/>
        </w:rPr>
        <w:t>(</w:t>
      </w:r>
      <w:r>
        <w:rPr>
          <w:sz w:val="32"/>
          <w:szCs w:val="32"/>
        </w:rPr>
        <w:t>элективный курс по подготовке к ЕГЭ)</w:t>
      </w:r>
    </w:p>
    <w:p w:rsidR="00A33168" w:rsidRDefault="00A33168" w:rsidP="00A33168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Количество часов: </w:t>
      </w:r>
    </w:p>
    <w:p w:rsidR="00A33168" w:rsidRDefault="00A33168" w:rsidP="00A33168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Всего  </w:t>
      </w:r>
      <w:r>
        <w:rPr>
          <w:sz w:val="32"/>
          <w:szCs w:val="32"/>
          <w:u w:val="single"/>
        </w:rPr>
        <w:t xml:space="preserve">35 </w:t>
      </w:r>
      <w:r>
        <w:rPr>
          <w:sz w:val="32"/>
          <w:szCs w:val="32"/>
        </w:rPr>
        <w:t xml:space="preserve">часов; в неделю- </w:t>
      </w:r>
      <w:r>
        <w:rPr>
          <w:sz w:val="32"/>
          <w:szCs w:val="32"/>
          <w:u w:val="single"/>
        </w:rPr>
        <w:t xml:space="preserve">1 </w:t>
      </w:r>
      <w:r>
        <w:rPr>
          <w:sz w:val="32"/>
          <w:szCs w:val="32"/>
        </w:rPr>
        <w:t>часов.</w:t>
      </w:r>
    </w:p>
    <w:p w:rsidR="00A33168" w:rsidRDefault="00A33168" w:rsidP="00A33168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>Планирование составлено на основе федерального  образовательного стандарта, примерной программы общего (среднего или основного) образования.</w:t>
      </w:r>
    </w:p>
    <w:p w:rsidR="00A33168" w:rsidRDefault="00A33168" w:rsidP="00A33168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</w:p>
    <w:p w:rsidR="00A33168" w:rsidRDefault="00A33168" w:rsidP="00A33168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>Учебники математики</w:t>
      </w:r>
    </w:p>
    <w:p w:rsidR="00A33168" w:rsidRDefault="00A33168" w:rsidP="00A33168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>Уровень: базовый</w:t>
      </w:r>
    </w:p>
    <w:p w:rsidR="00A33168" w:rsidRDefault="00A33168" w:rsidP="00A33168">
      <w:pPr>
        <w:pStyle w:val="a3"/>
        <w:suppressAutoHyphens/>
        <w:spacing w:before="0" w:beforeAutospacing="0" w:after="0" w:afterAutospacing="0"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Авторы: </w:t>
      </w:r>
      <w:r>
        <w:rPr>
          <w:color w:val="000000"/>
          <w:sz w:val="32"/>
          <w:szCs w:val="32"/>
          <w:u w:val="single"/>
        </w:rPr>
        <w:t>Алимов Ш.А, Колягин Ю.М., Сидоров Ю.В., Фёдоров Н.Е, Алгебра и  начала анализа 10-11</w:t>
      </w:r>
      <w:r>
        <w:rPr>
          <w:sz w:val="32"/>
          <w:szCs w:val="32"/>
          <w:u w:val="single"/>
        </w:rPr>
        <w:t xml:space="preserve">класс: </w:t>
      </w:r>
      <w:proofErr w:type="spellStart"/>
      <w:r>
        <w:rPr>
          <w:sz w:val="32"/>
          <w:szCs w:val="32"/>
          <w:u w:val="single"/>
        </w:rPr>
        <w:t>учеб</w:t>
      </w:r>
      <w:proofErr w:type="gramStart"/>
      <w:r>
        <w:rPr>
          <w:sz w:val="32"/>
          <w:szCs w:val="32"/>
          <w:u w:val="single"/>
        </w:rPr>
        <w:t>.д</w:t>
      </w:r>
      <w:proofErr w:type="gramEnd"/>
      <w:r>
        <w:rPr>
          <w:sz w:val="32"/>
          <w:szCs w:val="32"/>
          <w:u w:val="single"/>
        </w:rPr>
        <w:t>ля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общеобразоват.учреждений</w:t>
      </w:r>
      <w:proofErr w:type="spellEnd"/>
      <w:r>
        <w:rPr>
          <w:sz w:val="32"/>
          <w:szCs w:val="32"/>
          <w:u w:val="single"/>
        </w:rPr>
        <w:t xml:space="preserve">. </w:t>
      </w:r>
    </w:p>
    <w:p w:rsidR="00A33168" w:rsidRDefault="00A33168" w:rsidP="00A33168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Издательство: </w:t>
      </w:r>
      <w:r>
        <w:rPr>
          <w:sz w:val="32"/>
          <w:szCs w:val="32"/>
          <w:u w:val="single"/>
        </w:rPr>
        <w:t>Просвещение</w:t>
      </w:r>
    </w:p>
    <w:p w:rsidR="00A33168" w:rsidRDefault="00A33168" w:rsidP="00A33168">
      <w:pPr>
        <w:pStyle w:val="a3"/>
        <w:spacing w:before="0" w:beforeAutospacing="0" w:after="0" w:afterAutospacing="0"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издания: </w:t>
      </w:r>
      <w:r>
        <w:rPr>
          <w:sz w:val="32"/>
          <w:szCs w:val="32"/>
          <w:u w:val="single"/>
        </w:rPr>
        <w:t>2011</w:t>
      </w:r>
    </w:p>
    <w:p w:rsidR="00A33168" w:rsidRDefault="00A33168" w:rsidP="00A33168">
      <w:pPr>
        <w:pStyle w:val="a3"/>
        <w:spacing w:before="0" w:beforeAutospacing="0" w:after="0" w:afterAutospacing="0"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>Издательство:</w:t>
      </w:r>
      <w:r>
        <w:rPr>
          <w:sz w:val="32"/>
          <w:szCs w:val="32"/>
          <w:u w:val="single"/>
        </w:rPr>
        <w:t xml:space="preserve"> Просвещение</w:t>
      </w:r>
    </w:p>
    <w:p w:rsidR="00A33168" w:rsidRDefault="00A33168" w:rsidP="00A33168">
      <w:pPr>
        <w:pStyle w:val="a3"/>
        <w:spacing w:before="0" w:beforeAutospacing="0" w:after="0" w:afterAutospacing="0"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>Год издания:</w:t>
      </w:r>
      <w:r>
        <w:rPr>
          <w:sz w:val="32"/>
          <w:szCs w:val="32"/>
          <w:u w:val="single"/>
        </w:rPr>
        <w:t xml:space="preserve">2011 </w:t>
      </w:r>
    </w:p>
    <w:p w:rsidR="00A33168" w:rsidRDefault="00A33168" w:rsidP="00A33168">
      <w:pPr>
        <w:pStyle w:val="a3"/>
        <w:spacing w:before="0" w:beforeAutospacing="0" w:after="0" w:afterAutospacing="0"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Авторы: </w:t>
      </w:r>
      <w:proofErr w:type="spellStart"/>
      <w:r>
        <w:rPr>
          <w:sz w:val="32"/>
          <w:szCs w:val="32"/>
          <w:u w:val="single"/>
        </w:rPr>
        <w:t>Атанасян</w:t>
      </w:r>
      <w:proofErr w:type="spellEnd"/>
      <w:r>
        <w:rPr>
          <w:sz w:val="32"/>
          <w:szCs w:val="32"/>
          <w:u w:val="single"/>
        </w:rPr>
        <w:t xml:space="preserve"> Л. С., Бутузов В. Ф., Кадомцев С. Б., Позняк Э. Г., Киселева Л. С. Геометрия 10-11: Учеб</w:t>
      </w:r>
      <w:proofErr w:type="gramStart"/>
      <w:r>
        <w:rPr>
          <w:sz w:val="32"/>
          <w:szCs w:val="32"/>
          <w:u w:val="single"/>
        </w:rPr>
        <w:t>.</w:t>
      </w:r>
      <w:proofErr w:type="gramEnd"/>
      <w:r>
        <w:rPr>
          <w:sz w:val="32"/>
          <w:szCs w:val="32"/>
          <w:u w:val="single"/>
        </w:rPr>
        <w:t xml:space="preserve"> </w:t>
      </w:r>
      <w:proofErr w:type="gramStart"/>
      <w:r>
        <w:rPr>
          <w:sz w:val="32"/>
          <w:szCs w:val="32"/>
          <w:u w:val="single"/>
        </w:rPr>
        <w:t>д</w:t>
      </w:r>
      <w:proofErr w:type="gramEnd"/>
      <w:r>
        <w:rPr>
          <w:sz w:val="32"/>
          <w:szCs w:val="32"/>
          <w:u w:val="single"/>
        </w:rPr>
        <w:t xml:space="preserve">ля </w:t>
      </w:r>
      <w:proofErr w:type="spellStart"/>
      <w:r>
        <w:rPr>
          <w:sz w:val="32"/>
          <w:szCs w:val="32"/>
          <w:u w:val="single"/>
        </w:rPr>
        <w:t>общеобразоват</w:t>
      </w:r>
      <w:proofErr w:type="spellEnd"/>
      <w:r>
        <w:rPr>
          <w:sz w:val="32"/>
          <w:szCs w:val="32"/>
          <w:u w:val="single"/>
        </w:rPr>
        <w:t>. учреждений</w:t>
      </w:r>
    </w:p>
    <w:p w:rsidR="00A33168" w:rsidRDefault="00A33168" w:rsidP="00A33168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Издательство: </w:t>
      </w:r>
      <w:r>
        <w:rPr>
          <w:sz w:val="32"/>
          <w:szCs w:val="32"/>
          <w:u w:val="single"/>
        </w:rPr>
        <w:t>Просвещение</w:t>
      </w:r>
    </w:p>
    <w:p w:rsidR="00A33168" w:rsidRDefault="00A33168" w:rsidP="00A33168">
      <w:pPr>
        <w:pStyle w:val="a4"/>
        <w:jc w:val="left"/>
        <w:rPr>
          <w:b/>
          <w:sz w:val="24"/>
        </w:rPr>
      </w:pPr>
      <w:r>
        <w:rPr>
          <w:sz w:val="32"/>
          <w:szCs w:val="32"/>
        </w:rPr>
        <w:t xml:space="preserve">Год издания: </w:t>
      </w:r>
      <w:r>
        <w:rPr>
          <w:sz w:val="32"/>
          <w:szCs w:val="32"/>
          <w:u w:val="single"/>
        </w:rPr>
        <w:t>2011</w:t>
      </w:r>
    </w:p>
    <w:p w:rsidR="00A33168" w:rsidRDefault="00A33168" w:rsidP="00A33168">
      <w:pPr>
        <w:pStyle w:val="a4"/>
        <w:jc w:val="both"/>
        <w:rPr>
          <w:b/>
          <w:sz w:val="24"/>
        </w:rPr>
      </w:pPr>
    </w:p>
    <w:p w:rsidR="00A33168" w:rsidRDefault="00A33168" w:rsidP="00A33168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</w:p>
    <w:p w:rsidR="00A33168" w:rsidRDefault="00A33168" w:rsidP="00A33168">
      <w:pPr>
        <w:ind w:left="360"/>
        <w:rPr>
          <w:b/>
          <w:sz w:val="32"/>
          <w:szCs w:val="32"/>
        </w:rPr>
      </w:pPr>
    </w:p>
    <w:p w:rsidR="00A33168" w:rsidRDefault="00A33168" w:rsidP="00A33168">
      <w:pPr>
        <w:ind w:left="360"/>
        <w:rPr>
          <w:b/>
          <w:sz w:val="32"/>
          <w:szCs w:val="32"/>
        </w:rPr>
      </w:pPr>
    </w:p>
    <w:p w:rsidR="00A33168" w:rsidRDefault="00A33168" w:rsidP="00A33168">
      <w:pPr>
        <w:ind w:left="360"/>
        <w:rPr>
          <w:b/>
          <w:sz w:val="32"/>
          <w:szCs w:val="32"/>
        </w:rPr>
      </w:pPr>
    </w:p>
    <w:p w:rsidR="00A33168" w:rsidRDefault="00A33168" w:rsidP="00A33168">
      <w:pPr>
        <w:ind w:left="360"/>
        <w:rPr>
          <w:b/>
          <w:sz w:val="32"/>
          <w:szCs w:val="32"/>
        </w:rPr>
      </w:pPr>
    </w:p>
    <w:p w:rsidR="00A33168" w:rsidRDefault="00A33168" w:rsidP="00A33168">
      <w:pPr>
        <w:ind w:left="360"/>
        <w:rPr>
          <w:b/>
          <w:sz w:val="32"/>
          <w:szCs w:val="32"/>
        </w:rPr>
      </w:pPr>
    </w:p>
    <w:p w:rsidR="00A33168" w:rsidRDefault="00A33168" w:rsidP="00A33168">
      <w:pPr>
        <w:ind w:left="360"/>
        <w:rPr>
          <w:b/>
          <w:sz w:val="32"/>
          <w:szCs w:val="32"/>
        </w:rPr>
      </w:pPr>
    </w:p>
    <w:p w:rsidR="00E07A83" w:rsidRDefault="00E07A83" w:rsidP="00E07A83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Календарно-тематическое планирование</w:t>
      </w:r>
    </w:p>
    <w:p w:rsidR="00A33168" w:rsidRDefault="00A33168" w:rsidP="00A33168">
      <w:pPr>
        <w:ind w:left="360"/>
        <w:rPr>
          <w:b/>
          <w:sz w:val="32"/>
          <w:szCs w:val="32"/>
        </w:rPr>
      </w:pPr>
    </w:p>
    <w:p w:rsidR="00A33168" w:rsidRDefault="00A33168" w:rsidP="00A33168">
      <w:pPr>
        <w:ind w:left="360"/>
        <w:rPr>
          <w:b/>
          <w:sz w:val="32"/>
          <w:szCs w:val="32"/>
        </w:rPr>
      </w:pPr>
    </w:p>
    <w:p w:rsidR="00A33168" w:rsidRDefault="00A33168" w:rsidP="00A33168">
      <w:pPr>
        <w:rPr>
          <w:b/>
          <w:sz w:val="32"/>
          <w:szCs w:val="32"/>
        </w:rPr>
      </w:pPr>
    </w:p>
    <w:tbl>
      <w:tblPr>
        <w:tblpPr w:leftFromText="180" w:rightFromText="180" w:vertAnchor="text" w:horzAnchor="page" w:tblpX="913" w:tblpY="40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992"/>
        <w:gridCol w:w="850"/>
        <w:gridCol w:w="1276"/>
        <w:gridCol w:w="1843"/>
        <w:gridCol w:w="1785"/>
      </w:tblGrid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Наименование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Кол-во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 xml:space="preserve">Корректировка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 формы организации учебной деятельности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Виды контроля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>Преобразование степеней и дробно – иррациональных выражений.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Урок-лекция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Фронтальный опрос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>Преобразование тригонометрических выражений</w:t>
            </w:r>
            <w:r>
              <w:t>.</w:t>
            </w:r>
            <w:r>
              <w:t xml:space="preserve">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Урок-лекция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Фронтальный опрос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Преобразование </w:t>
            </w:r>
            <w:r>
              <w:t xml:space="preserve"> </w:t>
            </w:r>
            <w:r>
              <w:t>логарифмических</w:t>
            </w:r>
            <w:r>
              <w:t xml:space="preserve"> </w:t>
            </w:r>
            <w:r>
              <w:t>выражений</w:t>
            </w:r>
            <w:r>
              <w:t>.</w:t>
            </w:r>
            <w:r>
              <w:t xml:space="preserve">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у доски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Преобразование </w:t>
            </w:r>
            <w:r>
              <w:t>выражений.</w:t>
            </w:r>
            <w:r>
              <w:t xml:space="preserve"> </w:t>
            </w:r>
            <w:r>
              <w:t>Задания типа  В</w:t>
            </w:r>
            <w:proofErr w:type="gramStart"/>
            <w:r>
              <w:t>7</w:t>
            </w:r>
            <w:proofErr w:type="gramEnd"/>
            <w:r>
              <w:t>.</w:t>
            </w:r>
            <w:r>
              <w:t xml:space="preserve">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>Алгебраические уравнения</w:t>
            </w:r>
            <w:proofErr w:type="gramStart"/>
            <w:r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Урок-лекция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Фронтальный опрос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Уравнения с модулем. </w:t>
            </w:r>
            <w:r>
              <w:t>Методы решения.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Урок-лекция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Фронтальный опрос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>Показательные и логарифмические уравнения</w:t>
            </w:r>
            <w:r>
              <w:t>.</w:t>
            </w:r>
            <w:r>
              <w:t xml:space="preserve"> </w:t>
            </w:r>
          </w:p>
          <w:p w:rsidR="00A33168" w:rsidRDefault="00A33168" w:rsidP="00A33168">
            <w:pPr>
              <w:jc w:val="both"/>
            </w:pPr>
            <w:r>
              <w:t>Задания типа В5.</w:t>
            </w:r>
            <w:r>
              <w:t xml:space="preserve">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у доски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>Тригонометрические уравнения</w:t>
            </w:r>
            <w:r>
              <w:t>.</w:t>
            </w:r>
            <w:r>
              <w:t xml:space="preserve">  </w:t>
            </w:r>
            <w:r>
              <w:t>Задания типа С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по карточкам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Использование свойств функции при решении уравнений и неравенств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 применения ЗУН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по карточкам</w:t>
            </w:r>
          </w:p>
        </w:tc>
      </w:tr>
      <w:tr w:rsidR="00A33168" w:rsidTr="00A33168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Алгебраические неравенства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Урок-лекция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Фронтальный опрос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Неравенства с модулем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у доски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Иррациональные неравенства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по карточкам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Показательные и логарифмические неравенства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у доски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Уравнения и неравенства смешанного типа</w:t>
            </w:r>
            <w:proofErr w:type="gramStart"/>
            <w:r>
              <w:t xml:space="preserve"> </w:t>
            </w:r>
            <w:r>
              <w:t>.</w:t>
            </w:r>
            <w:proofErr w:type="gramEnd"/>
            <w:r>
              <w:t xml:space="preserve">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 применения ЗУН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по карточкам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E07A83">
            <w:pPr>
              <w:jc w:val="both"/>
            </w:pPr>
            <w:r>
              <w:t xml:space="preserve">Линейные </w:t>
            </w:r>
            <w:r w:rsidR="00E07A83">
              <w:t>и н</w:t>
            </w:r>
            <w:r w:rsidR="00E07A83">
              <w:t xml:space="preserve">елинейные системы                                 </w:t>
            </w:r>
            <w:r>
              <w:t xml:space="preserve">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 xml:space="preserve">Индивидуальная работа у </w:t>
            </w:r>
            <w:r>
              <w:lastRenderedPageBreak/>
              <w:t>доски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E07A83" w:rsidP="00A33168">
            <w:pPr>
              <w:jc w:val="both"/>
            </w:pPr>
            <w:r>
              <w:t>Решение заданий типа С3.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по карточкам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Графики элементарных функций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Урок-лекция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Фронтальный опрос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Область допустимых значений и множество значений функции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 применения ЗУН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по карточкам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Четность и периодичность функции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у доски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Исследование функции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 применения ЗУН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по карточкам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Исследование функции по графику ее производной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 применения ЗУН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по карточкам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Наибольшее или наименьшее значения функции на указанном промежутке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по карточкам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Задачи на части и проценты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Урок-лекция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Фронтальный опрос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Задачи на части и проценты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у доски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>Задачи на выполнение определенного объема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по карточкам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Задачи на движение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 применения ЗУН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по карточкам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Задачи на движение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 применения ЗУН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по карточкам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Задачи на сплавы, растворы и смеси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Урок-лекция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Фронтальный опрос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>Решение планиметрических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у доски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>Решение планиметрических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по карточкам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>Задачи на комбинацию многогранников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у доски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>Задачи на комбинацию многогранников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у доски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jc w:val="both"/>
            </w:pPr>
            <w:r>
              <w:t xml:space="preserve">Смешанные задачи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8" w:rsidRDefault="00A33168" w:rsidP="00A331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у доски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lastRenderedPageBreak/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 xml:space="preserve">Смешанные задачи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у доски</w:t>
            </w:r>
          </w:p>
        </w:tc>
      </w:tr>
      <w:tr w:rsidR="00A33168" w:rsidTr="00A331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 xml:space="preserve"> Смешанные задачи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Урок-практикум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68" w:rsidRDefault="00A33168" w:rsidP="00A33168">
            <w:r>
              <w:t>Индивидуальная работа у доски</w:t>
            </w:r>
          </w:p>
        </w:tc>
      </w:tr>
    </w:tbl>
    <w:p w:rsidR="00A33168" w:rsidRDefault="00A33168" w:rsidP="00A33168">
      <w:pPr>
        <w:ind w:left="360"/>
      </w:pPr>
    </w:p>
    <w:p w:rsidR="00A33168" w:rsidRDefault="00A33168" w:rsidP="00A33168"/>
    <w:p w:rsidR="00A33168" w:rsidRDefault="00A33168" w:rsidP="00A33168"/>
    <w:p w:rsidR="00A33168" w:rsidRDefault="00A33168" w:rsidP="00A33168"/>
    <w:p w:rsidR="00A33168" w:rsidRDefault="00A33168" w:rsidP="00A33168"/>
    <w:p w:rsidR="00A33168" w:rsidRDefault="00A33168" w:rsidP="00A33168">
      <w:pPr>
        <w:pStyle w:val="2"/>
      </w:pPr>
      <w:r>
        <w:t>Литература.</w:t>
      </w:r>
    </w:p>
    <w:p w:rsidR="00A33168" w:rsidRDefault="00A33168" w:rsidP="00A33168">
      <w:pPr>
        <w:numPr>
          <w:ilvl w:val="0"/>
          <w:numId w:val="1"/>
        </w:numPr>
        <w:spacing w:line="276" w:lineRule="auto"/>
        <w:jc w:val="both"/>
      </w:pPr>
      <w:proofErr w:type="spellStart"/>
      <w:r>
        <w:t>Атанасян</w:t>
      </w:r>
      <w:proofErr w:type="spellEnd"/>
      <w:r>
        <w:t xml:space="preserve"> Л.С., Бутузов В.Ф., Кадомцев С.Б. и др. Геометрия, 10–11: Учебник для общеобразовательных учреждений – М.: Просвещение, 2009.</w:t>
      </w:r>
    </w:p>
    <w:p w:rsidR="00A33168" w:rsidRDefault="00A33168" w:rsidP="00A33168">
      <w:pPr>
        <w:numPr>
          <w:ilvl w:val="0"/>
          <w:numId w:val="1"/>
        </w:numPr>
        <w:spacing w:line="276" w:lineRule="auto"/>
        <w:jc w:val="both"/>
        <w:rPr>
          <w:iCs/>
          <w:sz w:val="28"/>
        </w:rPr>
      </w:pPr>
      <w:r>
        <w:rPr>
          <w:color w:val="000000"/>
        </w:rPr>
        <w:t xml:space="preserve">Алимов Ш.А, Колягин Ю.М., Сидоров </w:t>
      </w:r>
      <w:proofErr w:type="spellStart"/>
      <w:r>
        <w:rPr>
          <w:color w:val="000000"/>
        </w:rPr>
        <w:t>Ю.В.,.Фёдоров</w:t>
      </w:r>
      <w:proofErr w:type="spellEnd"/>
      <w:r>
        <w:rPr>
          <w:color w:val="000000"/>
        </w:rPr>
        <w:t xml:space="preserve"> Н.Е, Алгебра и    начала анализа 10-11, Москва. Просвещение,</w:t>
      </w:r>
      <w:r>
        <w:rPr>
          <w:color w:val="000000"/>
          <w:sz w:val="28"/>
          <w:szCs w:val="28"/>
        </w:rPr>
        <w:t xml:space="preserve"> 2010.</w:t>
      </w:r>
      <w:r>
        <w:rPr>
          <w:iCs/>
          <w:sz w:val="28"/>
        </w:rPr>
        <w:t xml:space="preserve"> </w:t>
      </w:r>
    </w:p>
    <w:p w:rsidR="00A33168" w:rsidRDefault="00A33168" w:rsidP="00A33168">
      <w:pPr>
        <w:numPr>
          <w:ilvl w:val="0"/>
          <w:numId w:val="1"/>
        </w:numPr>
        <w:spacing w:before="100" w:beforeAutospacing="1" w:after="100" w:afterAutospacing="1"/>
      </w:pPr>
      <w:r>
        <w:t>Ким Н.А. «Справочник учителя математики» Волгоград, 2011</w:t>
      </w:r>
    </w:p>
    <w:p w:rsidR="00A33168" w:rsidRDefault="00A33168" w:rsidP="00A33168">
      <w:pPr>
        <w:numPr>
          <w:ilvl w:val="0"/>
          <w:numId w:val="1"/>
        </w:numPr>
        <w:spacing w:before="100" w:beforeAutospacing="1" w:after="100" w:afterAutospacing="1"/>
      </w:pPr>
      <w:r>
        <w:t>Никонова Е.Ю.  «Графики функций. Встречи с модулем»  Самара,  2003</w:t>
      </w:r>
    </w:p>
    <w:p w:rsidR="00A33168" w:rsidRDefault="00A33168" w:rsidP="00A33168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Шарыгин</w:t>
      </w:r>
      <w:proofErr w:type="spellEnd"/>
      <w:r>
        <w:t xml:space="preserve"> И.Ф.  «Факультативный курс по математике. Решение задач. 10 </w:t>
      </w:r>
      <w:proofErr w:type="spellStart"/>
      <w:r>
        <w:t>кл</w:t>
      </w:r>
      <w:proofErr w:type="spellEnd"/>
      <w:r>
        <w:t xml:space="preserve">.». Москва. «Просвещение» 1990 год. </w:t>
      </w:r>
    </w:p>
    <w:p w:rsidR="00A33168" w:rsidRDefault="00A33168" w:rsidP="00A33168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Шарыгин</w:t>
      </w:r>
      <w:proofErr w:type="spellEnd"/>
      <w:r>
        <w:t xml:space="preserve"> И.Ф.  «Факультативный курс по математике. Решение задач. 11 </w:t>
      </w:r>
      <w:proofErr w:type="spellStart"/>
      <w:r>
        <w:t>кл</w:t>
      </w:r>
      <w:proofErr w:type="spellEnd"/>
      <w:r>
        <w:t xml:space="preserve">» Москва. «Просвещение». 1991 год. </w:t>
      </w:r>
    </w:p>
    <w:p w:rsidR="00A33168" w:rsidRDefault="00A33168" w:rsidP="00A33168">
      <w:pPr>
        <w:numPr>
          <w:ilvl w:val="0"/>
          <w:numId w:val="1"/>
        </w:numPr>
        <w:spacing w:before="100" w:beforeAutospacing="1" w:after="100" w:afterAutospacing="1"/>
      </w:pPr>
      <w:r>
        <w:t xml:space="preserve">Вавилов В.В., Мельников И.И. «Задачи по математике. Уравнения и неравенства». Справочное пособие. Издательство «Наука» 1988 год. </w:t>
      </w:r>
    </w:p>
    <w:p w:rsidR="00A33168" w:rsidRDefault="00A33168" w:rsidP="00A33168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Сканави</w:t>
      </w:r>
      <w:proofErr w:type="spellEnd"/>
      <w:r>
        <w:t xml:space="preserve"> М.И. «Полный сборник решений задач </w:t>
      </w:r>
      <w:proofErr w:type="gramStart"/>
      <w:r>
        <w:t>для</w:t>
      </w:r>
      <w:proofErr w:type="gramEnd"/>
      <w:r>
        <w:t xml:space="preserve"> поступающих в ВУЗы». Москва. «Альянс – В». 1999 год. </w:t>
      </w:r>
    </w:p>
    <w:p w:rsidR="00A33168" w:rsidRDefault="00A33168" w:rsidP="00A33168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Сканави</w:t>
      </w:r>
      <w:proofErr w:type="spellEnd"/>
      <w:r>
        <w:t xml:space="preserve"> М.И.  «Сборник задач по математике», «Высшая школа» 1973 год. </w:t>
      </w:r>
    </w:p>
    <w:p w:rsidR="00A33168" w:rsidRDefault="00A33168" w:rsidP="00A33168">
      <w:pPr>
        <w:numPr>
          <w:ilvl w:val="0"/>
          <w:numId w:val="1"/>
        </w:numPr>
        <w:spacing w:before="100" w:beforeAutospacing="1" w:after="100" w:afterAutospacing="1"/>
      </w:pPr>
      <w:r>
        <w:t xml:space="preserve">«Сборник задач для проведения письменного экзамена по математике за курс средней школы». </w:t>
      </w:r>
    </w:p>
    <w:p w:rsidR="00A33168" w:rsidRDefault="00A33168" w:rsidP="00A33168">
      <w:pPr>
        <w:numPr>
          <w:ilvl w:val="0"/>
          <w:numId w:val="1"/>
        </w:numPr>
        <w:spacing w:before="100" w:beforeAutospacing="1" w:after="100" w:afterAutospacing="1"/>
      </w:pPr>
      <w:r>
        <w:t xml:space="preserve">«Единый государственный экзамен».  </w:t>
      </w:r>
      <w:proofErr w:type="spellStart"/>
      <w:r>
        <w:t>КИМы</w:t>
      </w:r>
      <w:proofErr w:type="spellEnd"/>
      <w:r>
        <w:t xml:space="preserve"> 2010, 2011 год. </w:t>
      </w:r>
    </w:p>
    <w:p w:rsidR="00EF74EC" w:rsidRDefault="00EF74EC">
      <w:bookmarkStart w:id="0" w:name="_GoBack"/>
      <w:bookmarkEnd w:id="0"/>
    </w:p>
    <w:sectPr w:rsidR="00EF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2C8"/>
    <w:multiLevelType w:val="multilevel"/>
    <w:tmpl w:val="B81E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F5"/>
    <w:rsid w:val="002035F5"/>
    <w:rsid w:val="002678E4"/>
    <w:rsid w:val="00A33168"/>
    <w:rsid w:val="00E07A83"/>
    <w:rsid w:val="00E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31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31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A33168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A33168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uiPriority w:val="99"/>
    <w:rsid w:val="00A33168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31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31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A33168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A33168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uiPriority w:val="99"/>
    <w:rsid w:val="00A33168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ASMIN</cp:lastModifiedBy>
  <cp:revision>4</cp:revision>
  <dcterms:created xsi:type="dcterms:W3CDTF">2013-08-20T16:22:00Z</dcterms:created>
  <dcterms:modified xsi:type="dcterms:W3CDTF">2013-08-21T12:25:00Z</dcterms:modified>
</cp:coreProperties>
</file>