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97" w:rsidRPr="00DE6797" w:rsidRDefault="00DE6797" w:rsidP="001D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36"/>
          <w:szCs w:val="24"/>
        </w:rPr>
      </w:pPr>
    </w:p>
    <w:p w:rsidR="00DE6797" w:rsidRPr="00DE6797" w:rsidRDefault="00DE6797" w:rsidP="00DE6797">
      <w:pPr>
        <w:rPr>
          <w:b/>
          <w:sz w:val="32"/>
        </w:rPr>
      </w:pPr>
      <w:r w:rsidRPr="00DE6797">
        <w:rPr>
          <w:b/>
          <w:sz w:val="32"/>
        </w:rPr>
        <w:t>ОРГАНИЗАЦИЯ ПРОЕКТНОЙ ДЕЯТЕЛЬНОСТИ УЧАЩИХСЯ НАЧАЛЬНЫХ КЛАССОВ С ПРИМЕНЕНИЕМ СРЕДСТВ ИКТ</w:t>
      </w:r>
    </w:p>
    <w:p w:rsidR="00DE6797" w:rsidRPr="00DE6797" w:rsidRDefault="00DE6797" w:rsidP="00DE6797">
      <w:pPr>
        <w:rPr>
          <w:sz w:val="36"/>
        </w:rPr>
      </w:pPr>
      <w:r w:rsidRPr="00DE6797">
        <w:rPr>
          <w:sz w:val="36"/>
        </w:rPr>
        <w:t xml:space="preserve">Государственная политика в сфере российского образования характеризуется значительными изменениями. В стратегическом документе «Модель образования 2020, ориентированная на решение задач инновационного развития экономики» подчеркивается, что «получение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стабильности». Эта позиция государства особенно актуальна в условиях глобальной конкуренции, требующей постоянного обновления технологий, ускоренного освоения инноваций, быстрой адаптации к запросам и требованиям динамично меняющегося мира. Социальным заказом современного общества востребована личность, ориентированная на непрерывное саморазвитие и самосовершенствование. </w:t>
      </w:r>
    </w:p>
    <w:p w:rsidR="00DE6797" w:rsidRPr="00DE6797" w:rsidRDefault="00DE6797" w:rsidP="00DE6797">
      <w:pPr>
        <w:rPr>
          <w:b/>
          <w:sz w:val="36"/>
        </w:rPr>
      </w:pPr>
      <w:r w:rsidRPr="00DE6797">
        <w:rPr>
          <w:sz w:val="36"/>
        </w:rPr>
        <w:t xml:space="preserve">В связи с этим важнейшая задача системы образования заключается в создании условий для получения универсального и даже «опережающего» образования как результата гуманистической направленности педагогического процесса. Одним из средств достижения поставленной задачи является обучение </w:t>
      </w:r>
      <w:r w:rsidRPr="00DE6797">
        <w:rPr>
          <w:b/>
          <w:sz w:val="40"/>
        </w:rPr>
        <w:t>проектированию как универсальному умению</w:t>
      </w:r>
      <w:r w:rsidRPr="00DE6797">
        <w:rPr>
          <w:sz w:val="36"/>
        </w:rPr>
        <w:t xml:space="preserve">. Проектные формы организации обучения получают все большее признание, так как они обеспечивают формирование самостоятельной </w:t>
      </w:r>
      <w:r w:rsidRPr="00DE6797">
        <w:rPr>
          <w:sz w:val="36"/>
        </w:rPr>
        <w:lastRenderedPageBreak/>
        <w:t xml:space="preserve">творческой учебной деятельности учащихся и направлены на решение реальных жизненных задач. Эти технологии относят к технологиям XXI века, предусматривающим умение адаптироваться к стремительно изменяющимся условиям жизни человека постиндустриального общества. </w:t>
      </w:r>
      <w:r w:rsidRPr="00DE6797">
        <w:rPr>
          <w:b/>
          <w:sz w:val="36"/>
        </w:rPr>
        <w:t xml:space="preserve">Благодаря ИКТ проектная деятельность стала более насыщенной и эффективной. Данный метод соответствует требованиям ФГОС НОО по созданию обучающей среды, мотивирующей учащихся самостоятельно добывать, обрабатывать полученную информацию, обмениваться ею. </w:t>
      </w:r>
    </w:p>
    <w:p w:rsidR="00DE6797" w:rsidRPr="00DE6797" w:rsidRDefault="00DE6797" w:rsidP="00DE6797">
      <w:pPr>
        <w:rPr>
          <w:sz w:val="36"/>
        </w:rPr>
      </w:pPr>
      <w:r w:rsidRPr="00DE6797">
        <w:rPr>
          <w:sz w:val="36"/>
        </w:rPr>
        <w:t xml:space="preserve">Рассмотрим применение проектной деятельности с использованием ИКТ с позиции реализации различных подходов в области образования в рамках концепции развития универсальных учебных действий: </w:t>
      </w:r>
    </w:p>
    <w:p w:rsidR="00DE6797" w:rsidRPr="00DE6797" w:rsidRDefault="00DE6797" w:rsidP="00DE6797">
      <w:pPr>
        <w:rPr>
          <w:sz w:val="36"/>
        </w:rPr>
      </w:pPr>
      <w:r w:rsidRPr="00DE6797">
        <w:rPr>
          <w:b/>
          <w:i/>
          <w:sz w:val="36"/>
        </w:rPr>
        <w:t>Компетентностный подход</w:t>
      </w:r>
      <w:r w:rsidRPr="00DE6797">
        <w:rPr>
          <w:sz w:val="36"/>
        </w:rPr>
        <w:t xml:space="preserve"> - владение универсальными способами деятельности и специальными учебными умениями; владение информационно-коммуникативными навыками; владение навыками коллективного труда; владение специфическими навыками учебного труда; усвоение норм и эталонов социальной жизнедеятельности (воспитанности). </w:t>
      </w:r>
    </w:p>
    <w:p w:rsidR="00DE6797" w:rsidRPr="00DE6797" w:rsidRDefault="00DE6797" w:rsidP="00DE6797">
      <w:pPr>
        <w:rPr>
          <w:sz w:val="36"/>
        </w:rPr>
      </w:pPr>
      <w:r w:rsidRPr="00DE6797">
        <w:rPr>
          <w:sz w:val="36"/>
        </w:rPr>
        <w:t xml:space="preserve">Проблемно-ориентированный подход - увеличение удельного веса теоретических знаний и объема информации; особая организация информационной основы деятельности учащихся; индивидуализация обучения; </w:t>
      </w:r>
      <w:r w:rsidRPr="00DE6797">
        <w:rPr>
          <w:sz w:val="36"/>
        </w:rPr>
        <w:lastRenderedPageBreak/>
        <w:t xml:space="preserve">осознание учащимися хода своих умственных действий в процессе обучения, обеспечивающее развивающий эффект. </w:t>
      </w:r>
    </w:p>
    <w:p w:rsidR="00DE6797" w:rsidRPr="00DE6797" w:rsidRDefault="00DE6797" w:rsidP="00DE6797">
      <w:pPr>
        <w:rPr>
          <w:sz w:val="36"/>
        </w:rPr>
      </w:pPr>
      <w:r w:rsidRPr="00DE6797">
        <w:rPr>
          <w:b/>
          <w:i/>
          <w:sz w:val="36"/>
        </w:rPr>
        <w:t>Личностно-ориентированный подход</w:t>
      </w:r>
      <w:r w:rsidRPr="00DE6797">
        <w:rPr>
          <w:sz w:val="36"/>
        </w:rPr>
        <w:t xml:space="preserve"> - обеспечение развития каждого ребенка с учетом его индивидуальных особенностей и личностного профиля; организация модели сбалансированных инициатив взрослого и ребенка как равноправных партнеров; преобразования педагогической учебной ситуации в проблемную. </w:t>
      </w:r>
    </w:p>
    <w:p w:rsidR="00DE6797" w:rsidRPr="00DE6797" w:rsidRDefault="00DE6797" w:rsidP="00DE6797">
      <w:pPr>
        <w:rPr>
          <w:sz w:val="36"/>
        </w:rPr>
      </w:pPr>
      <w:r w:rsidRPr="00DE6797">
        <w:rPr>
          <w:b/>
          <w:i/>
          <w:sz w:val="36"/>
        </w:rPr>
        <w:t xml:space="preserve">Системно-деятельностный подход </w:t>
      </w:r>
      <w:r w:rsidRPr="00DE6797">
        <w:rPr>
          <w:sz w:val="36"/>
        </w:rPr>
        <w:t xml:space="preserve">- организация системы учебных действий. </w:t>
      </w:r>
    </w:p>
    <w:p w:rsidR="00DE6797" w:rsidRPr="00DE6797" w:rsidRDefault="00DE6797" w:rsidP="00DE6797">
      <w:pPr>
        <w:rPr>
          <w:sz w:val="36"/>
        </w:rPr>
      </w:pPr>
      <w:r w:rsidRPr="00DE6797">
        <w:rPr>
          <w:sz w:val="36"/>
        </w:rPr>
        <w:t xml:space="preserve">Особое значение применение проектного метода с использованием ИКТ имеет для реализации Основной образовательной программы начального общего образования. Обратимся к разделу «Планируемые результаты. Формирование ИКТ-компетентности обучающихся» с целью определения практической значимости изучаемого вопроса. Итак, основные метапредметные результаты, достигаемые благодаря применению проектной деятельности с применением ИКТ: </w:t>
      </w:r>
    </w:p>
    <w:p w:rsidR="00DE6797" w:rsidRPr="00DE6797" w:rsidRDefault="00DE6797" w:rsidP="00DE6797">
      <w:pPr>
        <w:rPr>
          <w:sz w:val="36"/>
        </w:rPr>
      </w:pPr>
      <w:r w:rsidRPr="00DE6797">
        <w:rPr>
          <w:sz w:val="36"/>
        </w:rPr>
        <w:t xml:space="preserve"> знакомство со средствами ИКТ, гигиена работы с компьютером; </w:t>
      </w:r>
    </w:p>
    <w:p w:rsidR="00DE6797" w:rsidRPr="00DE6797" w:rsidRDefault="00DE6797" w:rsidP="00DE6797">
      <w:pPr>
        <w:rPr>
          <w:sz w:val="36"/>
        </w:rPr>
      </w:pPr>
      <w:r w:rsidRPr="00DE6797">
        <w:rPr>
          <w:sz w:val="36"/>
        </w:rPr>
        <w:t xml:space="preserve"> обработка и поиск информации; </w:t>
      </w:r>
    </w:p>
    <w:p w:rsidR="00DE6797" w:rsidRPr="00DE6797" w:rsidRDefault="00DE6797" w:rsidP="00DE6797">
      <w:pPr>
        <w:rPr>
          <w:sz w:val="36"/>
        </w:rPr>
      </w:pPr>
      <w:r w:rsidRPr="00DE6797">
        <w:rPr>
          <w:sz w:val="36"/>
        </w:rPr>
        <w:t xml:space="preserve"> создание, представление и передача сообщений; </w:t>
      </w:r>
    </w:p>
    <w:p w:rsidR="00DE6797" w:rsidRPr="00DE6797" w:rsidRDefault="00DE6797" w:rsidP="00DE6797">
      <w:pPr>
        <w:rPr>
          <w:sz w:val="36"/>
        </w:rPr>
      </w:pPr>
      <w:r w:rsidRPr="00DE6797">
        <w:rPr>
          <w:sz w:val="36"/>
        </w:rPr>
        <w:t xml:space="preserve"> планирование деятельности, управление и организация. </w:t>
      </w:r>
    </w:p>
    <w:p w:rsidR="00DE6797" w:rsidRPr="00DE6797" w:rsidRDefault="00DE6797" w:rsidP="001D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40"/>
          <w:szCs w:val="24"/>
        </w:rPr>
      </w:pPr>
      <w:r w:rsidRPr="00DE6797">
        <w:rPr>
          <w:rFonts w:ascii="Times New Roman" w:hAnsi="Times New Roman" w:cs="Times New Roman"/>
          <w:b/>
          <w:iCs/>
          <w:color w:val="000000"/>
          <w:sz w:val="40"/>
          <w:szCs w:val="24"/>
        </w:rPr>
        <w:t>------------------------------------------</w:t>
      </w:r>
      <w:r>
        <w:rPr>
          <w:rFonts w:ascii="Times New Roman" w:hAnsi="Times New Roman" w:cs="Times New Roman"/>
          <w:b/>
          <w:iCs/>
          <w:color w:val="000000"/>
          <w:sz w:val="40"/>
          <w:szCs w:val="24"/>
        </w:rPr>
        <w:t>----------------------------</w:t>
      </w:r>
    </w:p>
    <w:p w:rsidR="001D1D5A" w:rsidRPr="00DE6797" w:rsidRDefault="00DE6797" w:rsidP="001D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40"/>
          <w:szCs w:val="24"/>
        </w:rPr>
      </w:pPr>
      <w:r w:rsidRPr="00DE6797">
        <w:rPr>
          <w:rFonts w:ascii="Times New Roman" w:hAnsi="Times New Roman" w:cs="Times New Roman"/>
          <w:b/>
          <w:iCs/>
          <w:color w:val="000000"/>
          <w:sz w:val="40"/>
          <w:szCs w:val="24"/>
        </w:rPr>
        <w:lastRenderedPageBreak/>
        <w:t xml:space="preserve">  </w:t>
      </w:r>
      <w:r w:rsidR="001D1D5A" w:rsidRPr="00DE6797">
        <w:rPr>
          <w:rFonts w:ascii="Times New Roman" w:hAnsi="Times New Roman" w:cs="Times New Roman"/>
          <w:b/>
          <w:iCs/>
          <w:color w:val="000000"/>
          <w:sz w:val="36"/>
          <w:szCs w:val="24"/>
        </w:rPr>
        <w:t>Актуальность</w:t>
      </w:r>
    </w:p>
    <w:p w:rsidR="001D1D5A" w:rsidRPr="00DE6797" w:rsidRDefault="001D1D5A" w:rsidP="001D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6"/>
          <w:szCs w:val="24"/>
        </w:rPr>
      </w:pPr>
      <w:r w:rsidRPr="00DE6797">
        <w:rPr>
          <w:rFonts w:ascii="Times New Roman" w:hAnsi="Times New Roman" w:cs="Times New Roman"/>
          <w:iCs/>
          <w:color w:val="000000"/>
          <w:sz w:val="36"/>
          <w:szCs w:val="24"/>
        </w:rPr>
        <w:t xml:space="preserve"> Сегодня очень остро стоит проблема увлечённости детей</w:t>
      </w:r>
      <w:r w:rsidR="00C55E5C">
        <w:rPr>
          <w:rFonts w:ascii="Times New Roman" w:hAnsi="Times New Roman" w:cs="Times New Roman"/>
          <w:iCs/>
          <w:color w:val="000000"/>
          <w:sz w:val="36"/>
          <w:szCs w:val="24"/>
        </w:rPr>
        <w:t xml:space="preserve"> гаджетами, </w:t>
      </w:r>
      <w:r w:rsidRPr="00DE6797">
        <w:rPr>
          <w:rFonts w:ascii="Times New Roman" w:hAnsi="Times New Roman" w:cs="Times New Roman"/>
          <w:iCs/>
          <w:color w:val="000000"/>
          <w:sz w:val="36"/>
          <w:szCs w:val="24"/>
        </w:rPr>
        <w:t xml:space="preserve">компьютерными играми и, как следствие, отставание в развитии коммуникативных компетенций, сниженное внимание, преобладание зрительной памяти, что создаёт определённые трудности в развитии метапредметных навыков и усвоении предметных знаний. </w:t>
      </w:r>
    </w:p>
    <w:p w:rsidR="001D1D5A" w:rsidRPr="00DE6797" w:rsidRDefault="001D1D5A" w:rsidP="001D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6"/>
          <w:szCs w:val="24"/>
        </w:rPr>
      </w:pPr>
      <w:r w:rsidRPr="00DE6797">
        <w:rPr>
          <w:rFonts w:ascii="Times New Roman" w:hAnsi="Times New Roman" w:cs="Times New Roman"/>
          <w:iCs/>
          <w:color w:val="000000"/>
          <w:sz w:val="36"/>
          <w:szCs w:val="24"/>
        </w:rPr>
        <w:t xml:space="preserve">  Оторвать ребёнка от компьютера уже невозможно и не нужно. Надо изменить отношение. Из источника удовольствия от игр компьютер может стать инструментом.</w:t>
      </w:r>
    </w:p>
    <w:p w:rsidR="001D1D5A" w:rsidRPr="00DE6797" w:rsidRDefault="001D1D5A" w:rsidP="001D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6"/>
          <w:szCs w:val="24"/>
        </w:rPr>
      </w:pPr>
      <w:r w:rsidRPr="00DE6797">
        <w:rPr>
          <w:rFonts w:ascii="Times New Roman" w:hAnsi="Times New Roman" w:cs="Times New Roman"/>
          <w:iCs/>
          <w:color w:val="000000"/>
          <w:sz w:val="36"/>
          <w:szCs w:val="24"/>
        </w:rPr>
        <w:t xml:space="preserve">  Мы попытались решить эту сложную задачу, вернув детей к настольным играм, наполненным дидактическим содержанием, к  живому общению и вместе с тем не спорить со временем и использовать современные ИКТ технологии в новом для детей качестве</w:t>
      </w:r>
      <w:r w:rsidR="00DE6797">
        <w:rPr>
          <w:rFonts w:ascii="Times New Roman" w:hAnsi="Times New Roman" w:cs="Times New Roman"/>
          <w:iCs/>
          <w:color w:val="000000"/>
          <w:sz w:val="36"/>
          <w:szCs w:val="24"/>
        </w:rPr>
        <w:t xml:space="preserve"> как инструмент для создания продукта</w:t>
      </w:r>
      <w:r w:rsidR="00C55E5C">
        <w:rPr>
          <w:rFonts w:ascii="Times New Roman" w:hAnsi="Times New Roman" w:cs="Times New Roman"/>
          <w:iCs/>
          <w:color w:val="000000"/>
          <w:sz w:val="36"/>
          <w:szCs w:val="24"/>
        </w:rPr>
        <w:t>, а, для педагога, как инструмент формирования метапредметных УУД и предметных знаний.</w:t>
      </w:r>
    </w:p>
    <w:p w:rsidR="001D1D5A" w:rsidRPr="00DE6797" w:rsidRDefault="001D1D5A" w:rsidP="001D1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6"/>
          <w:szCs w:val="24"/>
        </w:rPr>
      </w:pPr>
      <w:r w:rsidRPr="00DE6797">
        <w:rPr>
          <w:rFonts w:ascii="Times New Roman" w:hAnsi="Times New Roman" w:cs="Times New Roman"/>
          <w:iCs/>
          <w:color w:val="000000"/>
          <w:sz w:val="36"/>
          <w:szCs w:val="24"/>
        </w:rPr>
        <w:t xml:space="preserve"> Возможность  не только играть в интересную и полезную дидактическую настольную игру, а участвовать в её </w:t>
      </w:r>
      <w:r w:rsidRPr="00C55E5C">
        <w:rPr>
          <w:rFonts w:ascii="Times New Roman" w:hAnsi="Times New Roman" w:cs="Times New Roman"/>
          <w:b/>
          <w:iCs/>
          <w:color w:val="000000"/>
          <w:sz w:val="36"/>
          <w:szCs w:val="24"/>
        </w:rPr>
        <w:t>создании</w:t>
      </w:r>
      <w:r w:rsidRPr="00DE6797">
        <w:rPr>
          <w:rFonts w:ascii="Times New Roman" w:hAnsi="Times New Roman" w:cs="Times New Roman"/>
          <w:iCs/>
          <w:color w:val="000000"/>
          <w:sz w:val="36"/>
          <w:szCs w:val="24"/>
        </w:rPr>
        <w:t xml:space="preserve"> с применением ИКТ является крайне притягательной. Интерактивная технология </w:t>
      </w:r>
      <w:r w:rsidRPr="00C55E5C">
        <w:rPr>
          <w:rFonts w:ascii="Times New Roman" w:hAnsi="Times New Roman" w:cs="Times New Roman"/>
          <w:i/>
          <w:iCs/>
          <w:color w:val="000000"/>
          <w:sz w:val="36"/>
          <w:szCs w:val="24"/>
        </w:rPr>
        <w:t>«Сами подбираем материал, сами создаём</w:t>
      </w:r>
      <w:r w:rsidR="00DE6797" w:rsidRPr="00C55E5C">
        <w:rPr>
          <w:rFonts w:ascii="Times New Roman" w:hAnsi="Times New Roman" w:cs="Times New Roman"/>
          <w:i/>
          <w:iCs/>
          <w:color w:val="000000"/>
          <w:sz w:val="36"/>
          <w:szCs w:val="24"/>
        </w:rPr>
        <w:t xml:space="preserve"> </w:t>
      </w:r>
      <w:r w:rsidRPr="00C55E5C">
        <w:rPr>
          <w:rFonts w:ascii="Times New Roman" w:hAnsi="Times New Roman" w:cs="Times New Roman"/>
          <w:i/>
          <w:iCs/>
          <w:color w:val="000000"/>
          <w:sz w:val="36"/>
          <w:szCs w:val="24"/>
        </w:rPr>
        <w:t xml:space="preserve">настольную игру, сами тестируем, сами редактируем, сами играем» </w:t>
      </w:r>
      <w:r w:rsidRPr="00DE6797">
        <w:rPr>
          <w:rFonts w:ascii="Times New Roman" w:hAnsi="Times New Roman" w:cs="Times New Roman"/>
          <w:iCs/>
          <w:color w:val="000000"/>
          <w:sz w:val="36"/>
          <w:szCs w:val="24"/>
        </w:rPr>
        <w:t>даёт безграничные возможности для развития метапредметных навыков и прочного усвоения предметных знаний.</w:t>
      </w:r>
    </w:p>
    <w:p w:rsidR="00F322B6" w:rsidRPr="00DE6797" w:rsidRDefault="00F322B6" w:rsidP="001D1D5A">
      <w:pPr>
        <w:rPr>
          <w:rFonts w:ascii="Times New Roman" w:hAnsi="Times New Roman" w:cs="Times New Roman"/>
          <w:iCs/>
          <w:color w:val="000000"/>
          <w:sz w:val="36"/>
          <w:szCs w:val="24"/>
        </w:rPr>
      </w:pPr>
    </w:p>
    <w:p w:rsidR="00DE6797" w:rsidRDefault="00DE6797" w:rsidP="001D1D5A">
      <w:pPr>
        <w:rPr>
          <w:b/>
          <w:sz w:val="24"/>
        </w:rPr>
      </w:pPr>
    </w:p>
    <w:p w:rsidR="00DE6797" w:rsidRDefault="00DE6797" w:rsidP="001D1D5A">
      <w:pPr>
        <w:rPr>
          <w:b/>
          <w:sz w:val="24"/>
        </w:rPr>
      </w:pPr>
    </w:p>
    <w:p w:rsidR="00DE6797" w:rsidRDefault="00DE6797" w:rsidP="001D1D5A">
      <w:pPr>
        <w:rPr>
          <w:b/>
          <w:sz w:val="24"/>
        </w:rPr>
      </w:pPr>
    </w:p>
    <w:p w:rsidR="00DE6797" w:rsidRDefault="00DE6797" w:rsidP="001D1D5A">
      <w:pPr>
        <w:rPr>
          <w:b/>
          <w:sz w:val="24"/>
        </w:rPr>
      </w:pPr>
    </w:p>
    <w:p w:rsidR="00DE6797" w:rsidRDefault="00DE6797" w:rsidP="001D1D5A">
      <w:pPr>
        <w:rPr>
          <w:b/>
          <w:sz w:val="24"/>
        </w:rPr>
      </w:pPr>
    </w:p>
    <w:p w:rsidR="00DE6797" w:rsidRDefault="00DE6797" w:rsidP="001D1D5A">
      <w:pPr>
        <w:rPr>
          <w:b/>
          <w:sz w:val="24"/>
        </w:rPr>
      </w:pPr>
    </w:p>
    <w:p w:rsidR="00DE6797" w:rsidRDefault="00DE6797" w:rsidP="001D1D5A">
      <w:pPr>
        <w:rPr>
          <w:b/>
          <w:sz w:val="24"/>
        </w:rPr>
      </w:pPr>
    </w:p>
    <w:sectPr w:rsidR="00DE6797" w:rsidSect="00D84B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3EF" w:rsidRDefault="00E773EF" w:rsidP="00DE6797">
      <w:pPr>
        <w:spacing w:after="0" w:line="240" w:lineRule="auto"/>
      </w:pPr>
      <w:r>
        <w:separator/>
      </w:r>
    </w:p>
  </w:endnote>
  <w:endnote w:type="continuationSeparator" w:id="1">
    <w:p w:rsidR="00E773EF" w:rsidRDefault="00E773EF" w:rsidP="00DE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0067"/>
      <w:docPartObj>
        <w:docPartGallery w:val="Page Numbers (Bottom of Page)"/>
        <w:docPartUnique/>
      </w:docPartObj>
    </w:sdtPr>
    <w:sdtContent>
      <w:p w:rsidR="00DE6797" w:rsidRDefault="00DB6A76">
        <w:pPr>
          <w:pStyle w:val="a6"/>
          <w:jc w:val="right"/>
        </w:pPr>
        <w:fldSimple w:instr=" PAGE   \* MERGEFORMAT ">
          <w:r w:rsidR="00801863">
            <w:rPr>
              <w:noProof/>
            </w:rPr>
            <w:t>2</w:t>
          </w:r>
        </w:fldSimple>
      </w:p>
    </w:sdtContent>
  </w:sdt>
  <w:p w:rsidR="00DE6797" w:rsidRDefault="00DE67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3EF" w:rsidRDefault="00E773EF" w:rsidP="00DE6797">
      <w:pPr>
        <w:spacing w:after="0" w:line="240" w:lineRule="auto"/>
      </w:pPr>
      <w:r>
        <w:separator/>
      </w:r>
    </w:p>
  </w:footnote>
  <w:footnote w:type="continuationSeparator" w:id="1">
    <w:p w:rsidR="00E773EF" w:rsidRDefault="00E773EF" w:rsidP="00DE6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98F"/>
    <w:multiLevelType w:val="hybridMultilevel"/>
    <w:tmpl w:val="61D0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E3D04"/>
    <w:multiLevelType w:val="hybridMultilevel"/>
    <w:tmpl w:val="1780D6A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9360322"/>
    <w:multiLevelType w:val="hybridMultilevel"/>
    <w:tmpl w:val="A59C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C2737"/>
    <w:multiLevelType w:val="hybridMultilevel"/>
    <w:tmpl w:val="37A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4281F"/>
    <w:multiLevelType w:val="hybridMultilevel"/>
    <w:tmpl w:val="D592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745"/>
    <w:rsid w:val="001D1D5A"/>
    <w:rsid w:val="002719AA"/>
    <w:rsid w:val="003C516B"/>
    <w:rsid w:val="006B0DE2"/>
    <w:rsid w:val="00751AA6"/>
    <w:rsid w:val="00801863"/>
    <w:rsid w:val="00882745"/>
    <w:rsid w:val="00A57975"/>
    <w:rsid w:val="00C55E5C"/>
    <w:rsid w:val="00D84B21"/>
    <w:rsid w:val="00DB6A76"/>
    <w:rsid w:val="00DE6797"/>
    <w:rsid w:val="00E773EF"/>
    <w:rsid w:val="00F3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45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E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6797"/>
  </w:style>
  <w:style w:type="paragraph" w:styleId="a6">
    <w:name w:val="footer"/>
    <w:basedOn w:val="a"/>
    <w:link w:val="a7"/>
    <w:uiPriority w:val="99"/>
    <w:unhideWhenUsed/>
    <w:rsid w:val="00DE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2014-11-26T23:24:00Z</cp:lastPrinted>
  <dcterms:created xsi:type="dcterms:W3CDTF">2014-11-23T22:41:00Z</dcterms:created>
  <dcterms:modified xsi:type="dcterms:W3CDTF">2015-11-04T23:10:00Z</dcterms:modified>
</cp:coreProperties>
</file>