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1C" w:rsidRPr="004C001C" w:rsidRDefault="000B77E1" w:rsidP="004C001C">
      <w:pPr>
        <w:pStyle w:val="1"/>
        <w:shd w:val="clear" w:color="auto" w:fill="FFFFFF"/>
        <w:spacing w:before="0" w:line="360" w:lineRule="auto"/>
        <w:ind w:left="-426" w:right="283" w:firstLine="426"/>
        <w:jc w:val="center"/>
        <w:rPr>
          <w:rFonts w:ascii="Times New Roman" w:hAnsi="Times New Roman" w:cs="Times New Roman"/>
          <w:bCs w:val="0"/>
          <w:color w:val="auto"/>
          <w:sz w:val="36"/>
          <w:szCs w:val="36"/>
        </w:rPr>
      </w:pPr>
      <w:r w:rsidRPr="004C001C">
        <w:rPr>
          <w:rFonts w:ascii="Times New Roman" w:hAnsi="Times New Roman" w:cs="Times New Roman"/>
          <w:bCs w:val="0"/>
          <w:color w:val="auto"/>
          <w:sz w:val="36"/>
          <w:szCs w:val="36"/>
        </w:rPr>
        <w:t xml:space="preserve">Использование интерактивного оборудования </w:t>
      </w:r>
    </w:p>
    <w:p w:rsidR="004C001C" w:rsidRPr="004C001C" w:rsidRDefault="000B77E1" w:rsidP="004C001C">
      <w:pPr>
        <w:pStyle w:val="1"/>
        <w:shd w:val="clear" w:color="auto" w:fill="FFFFFF"/>
        <w:spacing w:before="0" w:line="360" w:lineRule="auto"/>
        <w:ind w:left="-426" w:right="283" w:firstLine="426"/>
        <w:jc w:val="center"/>
        <w:rPr>
          <w:rFonts w:ascii="Times New Roman" w:hAnsi="Times New Roman" w:cs="Times New Roman"/>
          <w:bCs w:val="0"/>
          <w:color w:val="auto"/>
          <w:sz w:val="36"/>
          <w:szCs w:val="36"/>
        </w:rPr>
      </w:pPr>
      <w:r w:rsidRPr="004C001C">
        <w:rPr>
          <w:rFonts w:ascii="Times New Roman" w:hAnsi="Times New Roman" w:cs="Times New Roman"/>
          <w:bCs w:val="0"/>
          <w:color w:val="auto"/>
          <w:sz w:val="36"/>
          <w:szCs w:val="36"/>
        </w:rPr>
        <w:t>в работе с дошкольниками.</w:t>
      </w:r>
      <w:r w:rsidR="004C001C" w:rsidRPr="004C001C">
        <w:rPr>
          <w:rFonts w:ascii="Times New Roman" w:hAnsi="Times New Roman" w:cs="Times New Roman"/>
          <w:bCs w:val="0"/>
          <w:color w:val="auto"/>
          <w:sz w:val="36"/>
          <w:szCs w:val="36"/>
        </w:rPr>
        <w:t xml:space="preserve"> </w:t>
      </w:r>
    </w:p>
    <w:p w:rsidR="000B77E1" w:rsidRPr="004C001C" w:rsidRDefault="004C001C" w:rsidP="004C001C">
      <w:pPr>
        <w:pStyle w:val="1"/>
        <w:shd w:val="clear" w:color="auto" w:fill="FFFFFF"/>
        <w:spacing w:before="0" w:line="360" w:lineRule="auto"/>
        <w:ind w:left="-426" w:right="283" w:firstLine="426"/>
        <w:jc w:val="center"/>
        <w:rPr>
          <w:rFonts w:ascii="Times New Roman" w:hAnsi="Times New Roman" w:cs="Times New Roman"/>
          <w:bCs w:val="0"/>
          <w:color w:val="auto"/>
          <w:sz w:val="36"/>
          <w:szCs w:val="36"/>
        </w:rPr>
      </w:pPr>
      <w:r w:rsidRPr="004C001C">
        <w:rPr>
          <w:rFonts w:ascii="Times New Roman" w:hAnsi="Times New Roman" w:cs="Times New Roman"/>
          <w:bCs w:val="0"/>
          <w:color w:val="auto"/>
          <w:sz w:val="36"/>
          <w:szCs w:val="36"/>
        </w:rPr>
        <w:t>Интерактивный пол – «чудо из чудес»</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 xml:space="preserve">На сегодняшний день особо актуально стоит вопрос организации </w:t>
      </w:r>
      <w:bookmarkStart w:id="0" w:name="_GoBack"/>
      <w:bookmarkEnd w:id="0"/>
      <w:r>
        <w:rPr>
          <w:sz w:val="28"/>
          <w:szCs w:val="28"/>
        </w:rPr>
        <w:t>предметно-развивающей среды в ДОУ.  Как известно, основной формой работы с дошкольниками и ведущим видом деятельности является игра. Именно она способна превратить  не всегда легкий процесс обучения детей в динамичное, увлекательное действо. Современные воспитатели испытывают повышенный интерес к обновлению предметно-развивающей среды ДОУ, которая помогает решать задачи речевого, математического, экологического, эстетического развития: а также помогает развивать у малышей память, воображение, творческие способности, навыки ориентации в пространстве, логическое и абстрактное мышление. Большое внимание уделяется созданию нестандартной и современной развивающей среды.</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Нестандартно оборудованные уголки в детском саду помогут удержать внимание ребенка и в игровой форме преподнести информацию или развить определенные навыки. Но что больше всего привлекает детский ум, воображение, интерес? Это маленькое чудо, сюрприз! Представьте себе, что в вашей обычной городской квартире, кафе, магазине, школе, вдруг появилось футбольное поле, речная или озерная гладь, звездный шлейф, тянущийся за вами, когда вы идете по комнате, да просто достаточно места, чтобы детям и взрослым можно было поиграть в классики, скакалочки, другие подвижные игры. Как это? - удивитесь вы. Путем расширения пространства, что ли? Ну, это невозможно, это только в  сказках бывает. А вот и ошиблись! Чтобы все эти потрясающие эффекты оказались с вами рядом, вовсе не обязательно становиться волшебником, достаточно просто идти в ногу со временем.</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 xml:space="preserve">Для нашего детского сада «Умка» таким «сокровищем цивилизации» стал интерактивный пол. Он устроен таким волшебным образом, что реагирует на любое движение человека. Вмонтированный в потолок проектор проецирует изображение на пол, а специальные сканеры ловят движения человека в </w:t>
      </w:r>
      <w:r>
        <w:rPr>
          <w:sz w:val="28"/>
          <w:szCs w:val="28"/>
        </w:rPr>
        <w:lastRenderedPageBreak/>
        <w:t>пространстве проекции и реагируют на это, моментально изменяя картинку в соответствии с этими движениями. Интерактивные игры имеют различные сценарии и возможность управления.</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Дети вряд ли догадывались о существовании такого «чуда» человеческого изобретения, и, когда я им предложила сыграть в футбол на таком полу, они были просто в восторге.</w:t>
      </w:r>
    </w:p>
    <w:p w:rsidR="000B77E1" w:rsidRDefault="000B77E1" w:rsidP="000B77E1">
      <w:pPr>
        <w:pStyle w:val="a3"/>
        <w:shd w:val="clear" w:color="auto" w:fill="FFFFFF"/>
        <w:spacing w:before="0" w:beforeAutospacing="0" w:after="0" w:afterAutospacing="0" w:line="360" w:lineRule="auto"/>
        <w:ind w:left="-426" w:right="283"/>
        <w:jc w:val="both"/>
        <w:rPr>
          <w:sz w:val="28"/>
          <w:szCs w:val="28"/>
        </w:rPr>
      </w:pPr>
      <w:r>
        <w:rPr>
          <w:rFonts w:eastAsiaTheme="minorHAnsi"/>
          <w:sz w:val="28"/>
          <w:szCs w:val="28"/>
          <w:lang w:eastAsia="en-US"/>
        </w:rPr>
        <w:t xml:space="preserve">     </w:t>
      </w:r>
      <w:r>
        <w:rPr>
          <w:sz w:val="28"/>
          <w:szCs w:val="28"/>
        </w:rPr>
        <w:t>Интерактивный пол – это суперсовременная разработка, основанная на передовых цифровых и проекционных технологиях, позволяет использовать практически любое напольное покрытие как игровую поверхность, которая будет реагировать на каждое движение людей, находящихся на этой поверхности.</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Увлекательно, оригинально, необычно, неповторимо — именно так можно организовать образовательный процесс и проводить время, свободное от занятий, когда у вас есть интерактивные игры для детей. Такое оборудование помогает детям раскрепоститься, снять мышечное напряжение и эмоционально разгрузиться.</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Вообще детям безумно нравятся интерактивные развивающие игры. Будь то мозаика, головоломка, паззлы, тетрис, шашки или шахматы, азбука - ребятам всегда будет интересно добраться до сути, когда все так наглядно, ярко и необычно, ведь все происходит благодаря малейшему движению руки или ноги. Интерактивная поверхность легко может перенести в джунгли, пустыню, на самые высокие горы мира или берег моря. А подвижные детские интерактивные игры! Сколько восторга вызовет игра в классики, футбол или бадминтон. Возможность самостоятельно управлять изображением позволяет ребенку полностью погрузиться в процесс обучения (игры).</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Использование этой проекционной системы в ежедневной работе дает возможность самостоятельно создавать свой мир: достаточно вступить в зону проекции, и система будет отвечать на каждое ваше малейшее движение, от которого будут зависеть и графический эффект, и ход игры. Причем все будет происходить в режиме реального времени.</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lastRenderedPageBreak/>
        <w:t>Все оборудование – высокого качества и соответствует требованиям безопасности.</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Информационные технологии являются важным средством формирования интерактивной среды в ДОУ и способствуют реализации интерактивных методов общения и обучения. Кроме того, в процессе замысла, создания новых заданий для занятий с использованием компьютера, мультимедийного проектора, интерактивного оборудования развиваются и совершенствуются креативные качества педагога, растёт уровень его профессиональной компетентности. Желание взрослого разнообразить деятельность детей, сделать занятия ещё более интересными и познавательными, выводит их на новый виток общения, взаимопонимания, развивает личностные качества детей, способствует отличной автоматизации полученных на занятиях навыков на новом коммуникативном этапе педагогического и коррекционного воздействия.</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r>
        <w:rPr>
          <w:sz w:val="28"/>
          <w:szCs w:val="28"/>
        </w:rPr>
        <w:t>Таким образом, информатизация образования открывает педагогам новые пути и средства педагогической работы. Активное и умелое использование педагогом возможностей информационно-коммуникационных технологий в практической деятельности, становится для ребёнка проводником в мир новых технологий, формирует основы информационной культуры его личности. Как показывает практика, при этом значительно возрастает интерес детей к занятиям, повышается уровень познавательных возможностей. Именно поэтому, каждый педагог должен стремиться к созданию необходимых условий для гармоничного развития детей дошкольного возраста, изменить традиционные способы организации предметно-развивающей среды, с учетом особенностей восприятия мира современным ребенком.</w:t>
      </w: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p>
    <w:p w:rsidR="000B77E1" w:rsidRDefault="000B77E1" w:rsidP="000B77E1">
      <w:pPr>
        <w:pStyle w:val="a3"/>
        <w:shd w:val="clear" w:color="auto" w:fill="FFFFFF"/>
        <w:spacing w:before="0" w:beforeAutospacing="0" w:after="0" w:afterAutospacing="0" w:line="360" w:lineRule="auto"/>
        <w:ind w:left="-426" w:right="283" w:firstLine="426"/>
        <w:jc w:val="both"/>
        <w:rPr>
          <w:sz w:val="28"/>
          <w:szCs w:val="28"/>
        </w:rPr>
      </w:pPr>
    </w:p>
    <w:p w:rsidR="001B4053" w:rsidRDefault="001B4053" w:rsidP="000B77E1">
      <w:pPr>
        <w:spacing w:line="360" w:lineRule="auto"/>
      </w:pPr>
    </w:p>
    <w:sectPr w:rsidR="001B4053" w:rsidSect="000B77E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52"/>
    <w:rsid w:val="0000540E"/>
    <w:rsid w:val="000B77E1"/>
    <w:rsid w:val="001B4053"/>
    <w:rsid w:val="00242552"/>
    <w:rsid w:val="004C0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E1"/>
  </w:style>
  <w:style w:type="paragraph" w:styleId="1">
    <w:name w:val="heading 1"/>
    <w:basedOn w:val="a"/>
    <w:next w:val="a"/>
    <w:link w:val="10"/>
    <w:uiPriority w:val="9"/>
    <w:qFormat/>
    <w:rsid w:val="000B77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7E1"/>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0B77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E1"/>
  </w:style>
  <w:style w:type="paragraph" w:styleId="1">
    <w:name w:val="heading 1"/>
    <w:basedOn w:val="a"/>
    <w:next w:val="a"/>
    <w:link w:val="10"/>
    <w:uiPriority w:val="9"/>
    <w:qFormat/>
    <w:rsid w:val="000B77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7E1"/>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0B77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7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dc:creator>
  <cp:keywords/>
  <dc:description/>
  <cp:lastModifiedBy>2011</cp:lastModifiedBy>
  <cp:revision>4</cp:revision>
  <dcterms:created xsi:type="dcterms:W3CDTF">2015-10-11T12:03:00Z</dcterms:created>
  <dcterms:modified xsi:type="dcterms:W3CDTF">2015-10-11T12:23:00Z</dcterms:modified>
</cp:coreProperties>
</file>