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0FF" w:rsidRPr="000F34C4" w:rsidRDefault="00BB10FF" w:rsidP="00BB10FF">
      <w:pPr>
        <w:shd w:val="clear" w:color="auto" w:fill="FFFFFF"/>
        <w:spacing w:line="552" w:lineRule="exact"/>
        <w:ind w:right="2323"/>
        <w:rPr>
          <w:color w:val="7030A0"/>
          <w:sz w:val="28"/>
          <w:szCs w:val="28"/>
        </w:rPr>
      </w:pPr>
      <w:r w:rsidRPr="000F34C4">
        <w:rPr>
          <w:color w:val="7030A0"/>
          <w:sz w:val="28"/>
          <w:szCs w:val="28"/>
        </w:rPr>
        <w:t>Выступление на совете педагогов</w:t>
      </w:r>
      <w:r>
        <w:rPr>
          <w:color w:val="7030A0"/>
          <w:sz w:val="28"/>
          <w:szCs w:val="28"/>
        </w:rPr>
        <w:t>:</w:t>
      </w:r>
    </w:p>
    <w:p w:rsidR="00BB10FF" w:rsidRPr="00506FE5" w:rsidRDefault="00BB10FF" w:rsidP="00BB10FF">
      <w:pPr>
        <w:shd w:val="clear" w:color="auto" w:fill="FFFFFF"/>
        <w:spacing w:line="552" w:lineRule="exact"/>
        <w:ind w:left="2261" w:right="2323"/>
        <w:rPr>
          <w:rFonts w:cs="Aharoni"/>
          <w:b/>
          <w:color w:val="5F497A"/>
          <w:spacing w:val="-2"/>
          <w:sz w:val="34"/>
          <w:szCs w:val="34"/>
        </w:rPr>
      </w:pPr>
      <w:r w:rsidRPr="00506FE5">
        <w:rPr>
          <w:rFonts w:cs="Aharoni"/>
          <w:b/>
          <w:color w:val="5F497A"/>
          <w:sz w:val="34"/>
          <w:szCs w:val="34"/>
        </w:rPr>
        <w:t xml:space="preserve">«Народная музыка </w:t>
      </w:r>
      <w:r w:rsidRPr="00506FE5">
        <w:rPr>
          <w:rFonts w:cs="Aharoni"/>
          <w:b/>
          <w:color w:val="5F497A"/>
          <w:spacing w:val="-2"/>
          <w:sz w:val="34"/>
          <w:szCs w:val="34"/>
        </w:rPr>
        <w:t>в эстетическом воспитании детей»</w:t>
      </w:r>
    </w:p>
    <w:p w:rsidR="00BB10FF" w:rsidRDefault="00BB10FF" w:rsidP="00BB10FF">
      <w:pPr>
        <w:shd w:val="clear" w:color="auto" w:fill="FFFFFF"/>
        <w:spacing w:line="552" w:lineRule="exact"/>
        <w:ind w:right="1"/>
      </w:pPr>
      <w:r>
        <w:rPr>
          <w:sz w:val="28"/>
          <w:szCs w:val="28"/>
        </w:rPr>
        <w:t xml:space="preserve">                      Большие потенциальные возможности эстетического воздействия заключаются в народной музыке.</w:t>
      </w:r>
    </w:p>
    <w:p w:rsidR="00BB10FF" w:rsidRDefault="00BB10FF" w:rsidP="00BB10FF">
      <w:pPr>
        <w:shd w:val="clear" w:color="auto" w:fill="FFFFFF"/>
        <w:spacing w:line="480" w:lineRule="exact"/>
        <w:ind w:left="10" w:right="19" w:firstLine="696"/>
        <w:jc w:val="both"/>
        <w:rPr>
          <w:sz w:val="28"/>
          <w:szCs w:val="28"/>
        </w:rPr>
      </w:pPr>
      <w:r>
        <w:rPr>
          <w:sz w:val="28"/>
          <w:szCs w:val="28"/>
        </w:rPr>
        <w:t xml:space="preserve">                  Народные музыкальные произведения ненавязчиво, часто в веселой, игровой форме знакомят детей с обычаями и бытом русского народа, трудом, бережным отношением к природе, жизнелюбием, чувством юмора. Знакомство с музыкальным фольклором в детском саду осуществляется на музыкальных и других занятиях, в повседневной жизни, на развлечениях и в процессе народных праздников, проводимых с детьми. Это вызывает интерес детей, приносит им чувство радости, создает хорошее настроение, снимает чувство страха, беспокойства, тревоги, словом, обеспечивает эмоционально-психологическое благополучие. </w:t>
      </w:r>
    </w:p>
    <w:p w:rsidR="00BB10FF" w:rsidRDefault="00BB10FF" w:rsidP="00BB10FF">
      <w:pPr>
        <w:shd w:val="clear" w:color="auto" w:fill="FFFFFF"/>
        <w:spacing w:line="480" w:lineRule="exact"/>
        <w:ind w:left="10" w:right="19" w:firstLine="696"/>
        <w:jc w:val="both"/>
      </w:pPr>
      <w:r>
        <w:rPr>
          <w:sz w:val="28"/>
          <w:szCs w:val="28"/>
        </w:rPr>
        <w:t xml:space="preserve">                 Наиболее распространенное и доступное средство - песня. Народная песня как одно из ярких произведений народного фольклора входит как основа русской музыкальной культуры в жизнь ребенка. Правдивость, поэтичность, богатство мелодий, разнообразие ритма, ясность, простота формы: характерные черты русского песенного народного творчества. Названные особенности русской народной песни придают ей неповторимую прелесть. Даже наиболее простые из песен, доступные маленьким детям, отличаются высокими художественными качествами. Мелодии, оставаясь высокими художественными качествами, часто варьируются, что и придает им особую притягательность.</w:t>
      </w:r>
    </w:p>
    <w:p w:rsidR="00BB10FF" w:rsidRDefault="00BB10FF" w:rsidP="00BB10FF">
      <w:pPr>
        <w:shd w:val="clear" w:color="auto" w:fill="FFFFFF"/>
        <w:spacing w:before="10" w:line="480" w:lineRule="exact"/>
        <w:ind w:left="48" w:firstLine="696"/>
        <w:jc w:val="both"/>
      </w:pPr>
      <w:r>
        <w:rPr>
          <w:sz w:val="28"/>
          <w:szCs w:val="28"/>
        </w:rPr>
        <w:t xml:space="preserve">         Например, русская народная песня «Патока с имбирем». Она построена всего на трех звуках, но как интересно видоизменяется мелодия благодаря небольшим вариациям!</w:t>
      </w:r>
    </w:p>
    <w:p w:rsidR="00BB10FF" w:rsidRPr="00D747F4" w:rsidRDefault="00BB10FF" w:rsidP="00BB10FF">
      <w:pPr>
        <w:shd w:val="clear" w:color="auto" w:fill="FFFFFF"/>
        <w:spacing w:before="10" w:line="480" w:lineRule="exact"/>
        <w:ind w:left="53" w:firstLine="706"/>
        <w:jc w:val="both"/>
        <w:rPr>
          <w:sz w:val="28"/>
          <w:szCs w:val="28"/>
        </w:rPr>
      </w:pPr>
      <w:r>
        <w:rPr>
          <w:sz w:val="28"/>
          <w:szCs w:val="28"/>
        </w:rPr>
        <w:t xml:space="preserve">Своеобразно и ладовое строение русской народной песни. Особенно часто применяется так называемый переменный лад - сочетание мажора и </w:t>
      </w:r>
      <w:r w:rsidRPr="00D747F4">
        <w:rPr>
          <w:sz w:val="28"/>
          <w:szCs w:val="28"/>
        </w:rPr>
        <w:t xml:space="preserve">минора. Например, в песни «Ходила </w:t>
      </w:r>
      <w:proofErr w:type="spellStart"/>
      <w:r w:rsidRPr="00D747F4">
        <w:rPr>
          <w:sz w:val="28"/>
          <w:szCs w:val="28"/>
        </w:rPr>
        <w:t>младешенька</w:t>
      </w:r>
      <w:proofErr w:type="spellEnd"/>
      <w:r w:rsidRPr="00D747F4">
        <w:rPr>
          <w:sz w:val="28"/>
          <w:szCs w:val="28"/>
        </w:rPr>
        <w:t>» вслед за мажором во втором музыкальном предложении идет минор.</w:t>
      </w:r>
    </w:p>
    <w:p w:rsidR="00BB10FF" w:rsidRPr="00D747F4" w:rsidRDefault="00BB10FF" w:rsidP="00BB10FF">
      <w:pPr>
        <w:shd w:val="clear" w:color="auto" w:fill="FFFFFF"/>
        <w:spacing w:before="10" w:line="480" w:lineRule="exact"/>
        <w:ind w:left="53" w:firstLine="706"/>
        <w:jc w:val="both"/>
        <w:rPr>
          <w:sz w:val="28"/>
          <w:szCs w:val="28"/>
        </w:rPr>
      </w:pPr>
      <w:r>
        <w:rPr>
          <w:sz w:val="28"/>
          <w:szCs w:val="28"/>
        </w:rPr>
        <w:lastRenderedPageBreak/>
        <w:t xml:space="preserve">            </w:t>
      </w:r>
      <w:r w:rsidRPr="00D747F4">
        <w:rPr>
          <w:sz w:val="28"/>
          <w:szCs w:val="28"/>
        </w:rPr>
        <w:t>Большинство детских игровых песен построены на устоях с интервалами кварта, например, «Дождик», «Солнышко», «Зайчик ты зайчик», «Петушок» и другие. Игровые, плясовые песни радуют своим веселым, жизнерадостным характером. Они очень просты по своему построению, отличаются четким ритмом.</w:t>
      </w:r>
    </w:p>
    <w:p w:rsidR="00BB10FF" w:rsidRPr="00D747F4" w:rsidRDefault="00BB10FF" w:rsidP="00BB10FF">
      <w:pPr>
        <w:shd w:val="clear" w:color="auto" w:fill="FFFFFF"/>
        <w:spacing w:before="10" w:line="480" w:lineRule="exact"/>
        <w:ind w:left="53" w:firstLine="706"/>
        <w:jc w:val="both"/>
        <w:rPr>
          <w:sz w:val="28"/>
          <w:szCs w:val="28"/>
        </w:rPr>
      </w:pPr>
      <w:r>
        <w:rPr>
          <w:sz w:val="28"/>
          <w:szCs w:val="28"/>
        </w:rPr>
        <w:t xml:space="preserve">         </w:t>
      </w:r>
      <w:r w:rsidRPr="00D747F4">
        <w:rPr>
          <w:sz w:val="28"/>
          <w:szCs w:val="28"/>
        </w:rPr>
        <w:t xml:space="preserve">Русские народные песни богаты разнообразием жанров. Даже песни сопровождающие быт ребенка, отличаются ярко выраженным характером. Некоторые из них протяжные, распевные. Особенно прелестны распевные песни: «Коты - </w:t>
      </w:r>
      <w:proofErr w:type="spellStart"/>
      <w:r w:rsidRPr="00D747F4">
        <w:rPr>
          <w:sz w:val="28"/>
          <w:szCs w:val="28"/>
        </w:rPr>
        <w:t>котенька</w:t>
      </w:r>
      <w:proofErr w:type="spellEnd"/>
      <w:r w:rsidRPr="00D747F4">
        <w:rPr>
          <w:sz w:val="28"/>
          <w:szCs w:val="28"/>
        </w:rPr>
        <w:t xml:space="preserve"> - </w:t>
      </w:r>
      <w:proofErr w:type="spellStart"/>
      <w:r w:rsidRPr="00D747F4">
        <w:rPr>
          <w:sz w:val="28"/>
          <w:szCs w:val="28"/>
        </w:rPr>
        <w:t>коток</w:t>
      </w:r>
      <w:proofErr w:type="spellEnd"/>
      <w:r w:rsidRPr="00D747F4">
        <w:rPr>
          <w:sz w:val="28"/>
          <w:szCs w:val="28"/>
        </w:rPr>
        <w:t>», «Баю - баю». В последней песне ярко переданы интонации, иллюстрирующие монотонные движения колыбели. Маленькие дети с удовольствием слушают и подпевают эти песни, эмоционально откликаются на них.</w:t>
      </w:r>
    </w:p>
    <w:p w:rsidR="00BB10FF" w:rsidRPr="00D747F4" w:rsidRDefault="00BB10FF" w:rsidP="00BB10FF">
      <w:pPr>
        <w:shd w:val="clear" w:color="auto" w:fill="FFFFFF"/>
        <w:spacing w:before="10" w:line="480" w:lineRule="exact"/>
        <w:ind w:left="53" w:firstLine="706"/>
        <w:jc w:val="both"/>
        <w:rPr>
          <w:sz w:val="28"/>
          <w:szCs w:val="28"/>
        </w:rPr>
      </w:pPr>
      <w:r>
        <w:rPr>
          <w:sz w:val="28"/>
          <w:szCs w:val="28"/>
        </w:rPr>
        <w:t xml:space="preserve">       </w:t>
      </w:r>
      <w:r w:rsidRPr="00D747F4">
        <w:rPr>
          <w:sz w:val="28"/>
          <w:szCs w:val="28"/>
        </w:rPr>
        <w:t>Народный песенный материал помогает эффективно решать задачу эстетического воспитания и развития творческих способностей детей старшего возраста.</w:t>
      </w:r>
    </w:p>
    <w:p w:rsidR="00BB10FF" w:rsidRPr="00D747F4" w:rsidRDefault="00BB10FF" w:rsidP="00BB10FF">
      <w:pPr>
        <w:shd w:val="clear" w:color="auto" w:fill="FFFFFF"/>
        <w:spacing w:before="10" w:line="480" w:lineRule="exact"/>
        <w:ind w:left="53" w:firstLine="706"/>
        <w:jc w:val="both"/>
        <w:rPr>
          <w:sz w:val="28"/>
          <w:szCs w:val="28"/>
        </w:rPr>
      </w:pPr>
      <w:r>
        <w:rPr>
          <w:sz w:val="28"/>
          <w:szCs w:val="28"/>
        </w:rPr>
        <w:t xml:space="preserve">        Для работы с </w:t>
      </w:r>
      <w:r w:rsidRPr="00D747F4">
        <w:rPr>
          <w:sz w:val="28"/>
          <w:szCs w:val="28"/>
        </w:rPr>
        <w:t xml:space="preserve"> детьми</w:t>
      </w:r>
      <w:r>
        <w:rPr>
          <w:sz w:val="28"/>
          <w:szCs w:val="28"/>
        </w:rPr>
        <w:t xml:space="preserve"> старшего дошкольного возраста </w:t>
      </w:r>
      <w:r w:rsidRPr="00D747F4">
        <w:rPr>
          <w:sz w:val="28"/>
          <w:szCs w:val="28"/>
        </w:rPr>
        <w:t>должен быть подобран специальный репертуар, отвечающий следующим требованиям: в произведении фольклора должны быть включены доступные детям явления, выражены различные эмоции, использованы различные средства музыкальной выразительности, ярко передающие образы песни.</w:t>
      </w:r>
    </w:p>
    <w:p w:rsidR="00BB10FF" w:rsidRPr="00D747F4" w:rsidRDefault="00BB10FF" w:rsidP="00BB10FF">
      <w:pPr>
        <w:shd w:val="clear" w:color="auto" w:fill="FFFFFF"/>
        <w:spacing w:before="10" w:line="480" w:lineRule="exact"/>
        <w:ind w:left="53" w:firstLine="706"/>
        <w:jc w:val="both"/>
        <w:rPr>
          <w:sz w:val="28"/>
          <w:szCs w:val="28"/>
        </w:rPr>
      </w:pPr>
      <w:r>
        <w:rPr>
          <w:sz w:val="28"/>
          <w:szCs w:val="28"/>
        </w:rPr>
        <w:t xml:space="preserve">      </w:t>
      </w:r>
      <w:r w:rsidRPr="00D747F4">
        <w:rPr>
          <w:sz w:val="28"/>
          <w:szCs w:val="28"/>
        </w:rPr>
        <w:t>Песни</w:t>
      </w:r>
      <w:r>
        <w:rPr>
          <w:sz w:val="28"/>
          <w:szCs w:val="28"/>
        </w:rPr>
        <w:t xml:space="preserve"> - </w:t>
      </w:r>
      <w:r w:rsidRPr="00D747F4">
        <w:rPr>
          <w:sz w:val="28"/>
          <w:szCs w:val="28"/>
        </w:rPr>
        <w:t xml:space="preserve"> </w:t>
      </w:r>
      <w:proofErr w:type="gramStart"/>
      <w:r w:rsidRPr="00D747F4">
        <w:rPr>
          <w:sz w:val="28"/>
          <w:szCs w:val="28"/>
        </w:rPr>
        <w:t>упражнения</w:t>
      </w:r>
      <w:proofErr w:type="gramEnd"/>
      <w:r w:rsidRPr="00D747F4">
        <w:rPr>
          <w:sz w:val="28"/>
          <w:szCs w:val="28"/>
        </w:rPr>
        <w:t xml:space="preserve"> применяемые на занятиях, способствуют постепенной выработке естественного, легкого звучания голоса, чистоты интонации в песне, облегчают работу над расширением диапазона детского голоса, помогают добиться отчетливого произношения слов в песнях.</w:t>
      </w:r>
    </w:p>
    <w:p w:rsidR="00BB10FF" w:rsidRDefault="00BB10FF" w:rsidP="00BB10FF">
      <w:pPr>
        <w:shd w:val="clear" w:color="auto" w:fill="FFFFFF"/>
        <w:spacing w:line="480" w:lineRule="exact"/>
        <w:ind w:right="58"/>
        <w:jc w:val="both"/>
      </w:pPr>
      <w:r>
        <w:rPr>
          <w:sz w:val="28"/>
          <w:szCs w:val="28"/>
        </w:rPr>
        <w:t xml:space="preserve">                 </w:t>
      </w:r>
      <w:r w:rsidRPr="00D747F4">
        <w:rPr>
          <w:sz w:val="28"/>
          <w:szCs w:val="28"/>
        </w:rPr>
        <w:t>Например, мелодия в песни «Прибаутка» построена на контрастном сопоставлении певческих регистров, что помогает научить детей осознанно различать высотные соотношения отдельных частей мелодии, развивает умение произвольно приспосабливать голосовой аппарат к пению как более</w:t>
      </w:r>
      <w:r>
        <w:rPr>
          <w:sz w:val="28"/>
          <w:szCs w:val="28"/>
        </w:rPr>
        <w:t xml:space="preserve"> высоких, так и более низких звуков. «Солнышко - ведрышко» - полезное упражнение на гласные для расширения диапазона голоса. Песня «Дудочка» одно из упражнений, которое пробуждает ребенка чисто интонировать звуки, различные по высоте, расширят диапазон голоса.</w:t>
      </w:r>
    </w:p>
    <w:p w:rsidR="00BB10FF" w:rsidRDefault="00BB10FF" w:rsidP="00BB10FF">
      <w:pPr>
        <w:shd w:val="clear" w:color="auto" w:fill="FFFFFF"/>
        <w:spacing w:line="480" w:lineRule="exact"/>
        <w:ind w:left="14" w:right="38" w:firstLine="701"/>
        <w:jc w:val="both"/>
      </w:pPr>
      <w:r>
        <w:rPr>
          <w:sz w:val="28"/>
          <w:szCs w:val="28"/>
        </w:rPr>
        <w:lastRenderedPageBreak/>
        <w:t xml:space="preserve">      Для того</w:t>
      </w:r>
      <w:proofErr w:type="gramStart"/>
      <w:r>
        <w:rPr>
          <w:sz w:val="28"/>
          <w:szCs w:val="28"/>
        </w:rPr>
        <w:t>,</w:t>
      </w:r>
      <w:proofErr w:type="gramEnd"/>
      <w:r>
        <w:rPr>
          <w:sz w:val="28"/>
          <w:szCs w:val="28"/>
        </w:rPr>
        <w:t xml:space="preserve"> чтобы дети уверенно различали чередование долгих и коротких звуков, умели точно воспроизводить ритмический рисунок </w:t>
      </w:r>
      <w:proofErr w:type="spellStart"/>
      <w:r>
        <w:rPr>
          <w:sz w:val="28"/>
          <w:szCs w:val="28"/>
        </w:rPr>
        <w:t>попевки</w:t>
      </w:r>
      <w:proofErr w:type="spellEnd"/>
      <w:r>
        <w:rPr>
          <w:sz w:val="28"/>
          <w:szCs w:val="28"/>
        </w:rPr>
        <w:t xml:space="preserve">, показать рукой чередование звуков. А затем графически передать это чередование на </w:t>
      </w:r>
      <w:proofErr w:type="spellStart"/>
      <w:r>
        <w:rPr>
          <w:sz w:val="28"/>
          <w:szCs w:val="28"/>
        </w:rPr>
        <w:t>фланелеграфе</w:t>
      </w:r>
      <w:proofErr w:type="spellEnd"/>
      <w:r>
        <w:rPr>
          <w:sz w:val="28"/>
          <w:szCs w:val="28"/>
        </w:rPr>
        <w:t>, лучше всего начать с упражнения «Сорока, сорока, где была? Далеко!».</w:t>
      </w:r>
    </w:p>
    <w:p w:rsidR="00BB10FF" w:rsidRDefault="00BB10FF" w:rsidP="00BB10FF">
      <w:pPr>
        <w:shd w:val="clear" w:color="auto" w:fill="FFFFFF"/>
        <w:spacing w:before="10" w:line="480" w:lineRule="exact"/>
        <w:ind w:left="19" w:right="29" w:firstLine="701"/>
        <w:jc w:val="both"/>
      </w:pPr>
      <w:r>
        <w:rPr>
          <w:sz w:val="28"/>
          <w:szCs w:val="28"/>
        </w:rPr>
        <w:t xml:space="preserve">      Развитию дыхания, умению петь протяжно, напевно помогают такие народные песни: «Не летай соловей», «</w:t>
      </w:r>
      <w:proofErr w:type="spellStart"/>
      <w:r>
        <w:rPr>
          <w:sz w:val="28"/>
          <w:szCs w:val="28"/>
        </w:rPr>
        <w:t>Барашеньки</w:t>
      </w:r>
      <w:proofErr w:type="spellEnd"/>
      <w:r>
        <w:rPr>
          <w:sz w:val="28"/>
          <w:szCs w:val="28"/>
        </w:rPr>
        <w:t>». В течени</w:t>
      </w:r>
      <w:proofErr w:type="gramStart"/>
      <w:r>
        <w:rPr>
          <w:sz w:val="28"/>
          <w:szCs w:val="28"/>
        </w:rPr>
        <w:t>и</w:t>
      </w:r>
      <w:proofErr w:type="gramEnd"/>
      <w:r>
        <w:rPr>
          <w:sz w:val="28"/>
          <w:szCs w:val="28"/>
        </w:rPr>
        <w:t xml:space="preserve"> года с детьми старше- подготовительной к школе  группы можно разучивать около десяти  и более народных песен, разнообразных по форме и содержанию. Это песни протяжные, лирические, веселые. Главное их качество - художественность в изложении и доступности детям.</w:t>
      </w:r>
    </w:p>
    <w:p w:rsidR="00BB10FF" w:rsidRDefault="00BB10FF" w:rsidP="00BB10FF">
      <w:pPr>
        <w:shd w:val="clear" w:color="auto" w:fill="FFFFFF"/>
        <w:spacing w:before="10" w:line="480" w:lineRule="exact"/>
        <w:ind w:left="34" w:right="24" w:firstLine="696"/>
        <w:jc w:val="both"/>
      </w:pPr>
      <w:r>
        <w:rPr>
          <w:sz w:val="28"/>
          <w:szCs w:val="28"/>
        </w:rPr>
        <w:t xml:space="preserve">   В процессе знакомства с русским народным творчеством дети осознают и усваивают музыкальные средства, доступные для переноса в собственное песенное творчество.</w:t>
      </w:r>
    </w:p>
    <w:p w:rsidR="00BB10FF" w:rsidRDefault="00BB10FF" w:rsidP="00BB10FF">
      <w:pPr>
        <w:shd w:val="clear" w:color="auto" w:fill="FFFFFF"/>
        <w:spacing w:line="480" w:lineRule="exact"/>
        <w:ind w:left="34" w:right="19" w:firstLine="701"/>
        <w:jc w:val="both"/>
      </w:pPr>
      <w:r>
        <w:rPr>
          <w:sz w:val="28"/>
          <w:szCs w:val="28"/>
        </w:rPr>
        <w:t xml:space="preserve">   К ним можно отнести: мелодическое движение, ладовую организацию звуков, метроритмическое соотношение, остановимся на одном из средств более подробно.</w:t>
      </w:r>
    </w:p>
    <w:p w:rsidR="00BB10FF" w:rsidRDefault="00BB10FF" w:rsidP="00BB10FF">
      <w:pPr>
        <w:shd w:val="clear" w:color="auto" w:fill="FFFFFF"/>
        <w:spacing w:line="480" w:lineRule="exact"/>
        <w:ind w:left="43" w:right="14" w:firstLine="706"/>
        <w:jc w:val="both"/>
      </w:pPr>
      <w:r>
        <w:rPr>
          <w:sz w:val="28"/>
          <w:szCs w:val="28"/>
        </w:rPr>
        <w:t xml:space="preserve">   Общая линия мелодического движения - органический диапазон, неяркая кульминация, неширокие интервальные ходы, поступательное движение.</w:t>
      </w:r>
    </w:p>
    <w:p w:rsidR="00BB10FF" w:rsidRDefault="00BB10FF" w:rsidP="00BB10FF">
      <w:pPr>
        <w:shd w:val="clear" w:color="auto" w:fill="FFFFFF"/>
        <w:spacing w:before="10" w:line="480" w:lineRule="exact"/>
        <w:ind w:left="43" w:firstLine="710"/>
        <w:jc w:val="both"/>
      </w:pPr>
      <w:r>
        <w:rPr>
          <w:sz w:val="28"/>
          <w:szCs w:val="28"/>
        </w:rPr>
        <w:t xml:space="preserve"> Значение изобразительно-выразительной функции в песенном творчестве очень велико. Ребенок, руководствуясь поставленным пред ним творческим заданием, оперирует звуками, напевает мелодию, видоизменяет ее и ищет способы изображения в ней тех чувств, мыслей, которые он хотел передать.</w:t>
      </w:r>
    </w:p>
    <w:p w:rsidR="00BB10FF" w:rsidRDefault="00BB10FF" w:rsidP="00BB10FF">
      <w:pPr>
        <w:shd w:val="clear" w:color="auto" w:fill="FFFFFF"/>
        <w:spacing w:line="480" w:lineRule="exact"/>
        <w:ind w:right="14" w:firstLine="701"/>
        <w:jc w:val="both"/>
      </w:pPr>
      <w:r>
        <w:rPr>
          <w:sz w:val="28"/>
          <w:szCs w:val="28"/>
        </w:rPr>
        <w:t xml:space="preserve">  Песенное творчество может быть направлено не выражение чувств и мыслей музыкальными средствами. В детском саду народная музыка включается в процесс музыкального воспитания и в целом эстетического воспитания детей, а также познания детьми выразительных возможностей народной музыки, выразительные функции детского голоса представлены в следующих формах:</w:t>
      </w:r>
    </w:p>
    <w:p w:rsidR="00BB10FF" w:rsidRDefault="00BB10FF" w:rsidP="00BB10FF">
      <w:pPr>
        <w:shd w:val="clear" w:color="auto" w:fill="FFFFFF"/>
        <w:tabs>
          <w:tab w:val="left" w:pos="898"/>
        </w:tabs>
        <w:spacing w:line="480" w:lineRule="exact"/>
        <w:ind w:left="10" w:right="14" w:firstLine="706"/>
        <w:jc w:val="both"/>
      </w:pPr>
      <w:proofErr w:type="gramStart"/>
      <w:r>
        <w:rPr>
          <w:sz w:val="28"/>
          <w:szCs w:val="28"/>
        </w:rPr>
        <w:t>-</w:t>
      </w:r>
      <w:r>
        <w:rPr>
          <w:sz w:val="28"/>
          <w:szCs w:val="28"/>
        </w:rPr>
        <w:tab/>
      </w:r>
      <w:r>
        <w:rPr>
          <w:spacing w:val="-1"/>
          <w:sz w:val="28"/>
          <w:szCs w:val="28"/>
        </w:rPr>
        <w:t>интонационные обороты, мелодии, мотивы, подражающие реальному</w:t>
      </w:r>
      <w:r>
        <w:rPr>
          <w:spacing w:val="-1"/>
          <w:sz w:val="28"/>
          <w:szCs w:val="28"/>
        </w:rPr>
        <w:br/>
      </w:r>
      <w:r>
        <w:rPr>
          <w:sz w:val="28"/>
          <w:szCs w:val="28"/>
        </w:rPr>
        <w:lastRenderedPageBreak/>
        <w:t>звучанию окружающего, интонациям чувственно выразительной речи</w:t>
      </w:r>
      <w:r>
        <w:rPr>
          <w:sz w:val="28"/>
          <w:szCs w:val="28"/>
        </w:rPr>
        <w:br/>
        <w:t>человека;</w:t>
      </w:r>
      <w:proofErr w:type="gramEnd"/>
    </w:p>
    <w:p w:rsidR="00BB10FF" w:rsidRDefault="00BB10FF" w:rsidP="00BB10FF">
      <w:pPr>
        <w:shd w:val="clear" w:color="auto" w:fill="FFFFFF"/>
        <w:tabs>
          <w:tab w:val="left" w:pos="1094"/>
        </w:tabs>
        <w:spacing w:before="5" w:line="480" w:lineRule="exact"/>
        <w:ind w:left="14" w:right="5" w:firstLine="706"/>
        <w:jc w:val="both"/>
      </w:pPr>
      <w:r>
        <w:rPr>
          <w:sz w:val="28"/>
          <w:szCs w:val="28"/>
        </w:rPr>
        <w:t>-</w:t>
      </w:r>
      <w:r>
        <w:rPr>
          <w:sz w:val="28"/>
          <w:szCs w:val="28"/>
        </w:rPr>
        <w:tab/>
        <w:t>интонационные обороты, мотивы, мелодии, сопровождающие</w:t>
      </w:r>
      <w:r>
        <w:rPr>
          <w:sz w:val="28"/>
          <w:szCs w:val="28"/>
        </w:rPr>
        <w:br/>
        <w:t>естественные игровые, плясовые движения детей. Все это интонации</w:t>
      </w:r>
      <w:r>
        <w:rPr>
          <w:sz w:val="28"/>
          <w:szCs w:val="28"/>
        </w:rPr>
        <w:br/>
        <w:t>выражают различные эмоции. Певческие интонации, передающие</w:t>
      </w:r>
      <w:r>
        <w:rPr>
          <w:sz w:val="28"/>
          <w:szCs w:val="28"/>
        </w:rPr>
        <w:br/>
        <w:t>разнообразное содержание, являются естественными и непринужденными</w:t>
      </w:r>
      <w:r>
        <w:rPr>
          <w:sz w:val="28"/>
          <w:szCs w:val="28"/>
        </w:rPr>
        <w:br/>
        <w:t>реакциями детей на окружающее.</w:t>
      </w:r>
    </w:p>
    <w:p w:rsidR="00BB10FF" w:rsidRDefault="00BB10FF" w:rsidP="00BB10FF">
      <w:pPr>
        <w:spacing w:line="276" w:lineRule="auto"/>
        <w:jc w:val="both"/>
        <w:rPr>
          <w:sz w:val="28"/>
          <w:szCs w:val="28"/>
        </w:rPr>
      </w:pPr>
      <w:r>
        <w:rPr>
          <w:sz w:val="28"/>
          <w:szCs w:val="28"/>
        </w:rPr>
        <w:t xml:space="preserve">     Таким образом, значение народного фольклора в эстетическом воспитании детей огромна, она входит в жизнь ребенка как основа русской культуры</w:t>
      </w:r>
    </w:p>
    <w:p w:rsidR="00BB10FF" w:rsidRDefault="00BB10FF" w:rsidP="00BB10FF">
      <w:pPr>
        <w:spacing w:line="276" w:lineRule="auto"/>
        <w:jc w:val="both"/>
        <w:rPr>
          <w:sz w:val="28"/>
          <w:szCs w:val="28"/>
        </w:rPr>
      </w:pPr>
    </w:p>
    <w:p w:rsidR="00BB10FF" w:rsidRDefault="00BB10FF" w:rsidP="00BB10FF">
      <w:pPr>
        <w:spacing w:line="276" w:lineRule="auto"/>
        <w:jc w:val="both"/>
        <w:rPr>
          <w:sz w:val="28"/>
          <w:szCs w:val="28"/>
        </w:rPr>
      </w:pPr>
      <w:r>
        <w:rPr>
          <w:sz w:val="28"/>
          <w:szCs w:val="28"/>
        </w:rPr>
        <w:t>Методическим источником  выступления являются:</w:t>
      </w:r>
    </w:p>
    <w:p w:rsidR="00BB10FF" w:rsidRPr="000F34C4" w:rsidRDefault="00BB10FF" w:rsidP="00BB10FF">
      <w:pPr>
        <w:spacing w:line="276" w:lineRule="auto"/>
        <w:jc w:val="both"/>
        <w:rPr>
          <w:bCs/>
          <w:iCs/>
          <w:sz w:val="28"/>
          <w:szCs w:val="28"/>
        </w:rPr>
      </w:pPr>
      <w:r w:rsidRPr="000F34C4">
        <w:rPr>
          <w:bCs/>
          <w:iCs/>
          <w:sz w:val="28"/>
          <w:szCs w:val="28"/>
        </w:rPr>
        <w:t xml:space="preserve">Бойчук И.А., </w:t>
      </w:r>
      <w:proofErr w:type="spellStart"/>
      <w:r w:rsidRPr="000F34C4">
        <w:rPr>
          <w:bCs/>
          <w:iCs/>
          <w:sz w:val="28"/>
          <w:szCs w:val="28"/>
        </w:rPr>
        <w:t>Попушина</w:t>
      </w:r>
      <w:proofErr w:type="spellEnd"/>
      <w:r w:rsidRPr="000F34C4">
        <w:rPr>
          <w:bCs/>
          <w:iCs/>
          <w:sz w:val="28"/>
          <w:szCs w:val="28"/>
        </w:rPr>
        <w:t xml:space="preserve"> Т. Н. «Ознакомление детей младшего и среднего возраста с русским народным творчеством»</w:t>
      </w:r>
    </w:p>
    <w:p w:rsidR="00BB10FF" w:rsidRPr="000F34C4" w:rsidRDefault="00BB10FF" w:rsidP="00BB10FF">
      <w:pPr>
        <w:spacing w:line="276" w:lineRule="auto"/>
        <w:jc w:val="both"/>
        <w:rPr>
          <w:bCs/>
          <w:iCs/>
          <w:sz w:val="28"/>
          <w:szCs w:val="28"/>
        </w:rPr>
      </w:pPr>
      <w:proofErr w:type="spellStart"/>
      <w:r w:rsidRPr="000F34C4">
        <w:rPr>
          <w:bCs/>
          <w:iCs/>
          <w:sz w:val="28"/>
          <w:szCs w:val="28"/>
        </w:rPr>
        <w:t>Бударина</w:t>
      </w:r>
      <w:proofErr w:type="spellEnd"/>
      <w:r w:rsidRPr="000F34C4">
        <w:rPr>
          <w:bCs/>
          <w:iCs/>
          <w:sz w:val="28"/>
          <w:szCs w:val="28"/>
        </w:rPr>
        <w:t xml:space="preserve"> Т.А., </w:t>
      </w:r>
      <w:proofErr w:type="spellStart"/>
      <w:r w:rsidRPr="000F34C4">
        <w:rPr>
          <w:bCs/>
          <w:iCs/>
          <w:sz w:val="28"/>
          <w:szCs w:val="28"/>
        </w:rPr>
        <w:t>Маркеева</w:t>
      </w:r>
      <w:proofErr w:type="spellEnd"/>
      <w:r w:rsidRPr="000F34C4">
        <w:rPr>
          <w:bCs/>
          <w:iCs/>
          <w:sz w:val="28"/>
          <w:szCs w:val="28"/>
        </w:rPr>
        <w:t xml:space="preserve"> О.А. «Знакомство детей с русским народным творчеством» «Детство </w:t>
      </w:r>
      <w:proofErr w:type="gramStart"/>
      <w:r w:rsidRPr="000F34C4">
        <w:rPr>
          <w:bCs/>
          <w:iCs/>
          <w:sz w:val="28"/>
          <w:szCs w:val="28"/>
        </w:rPr>
        <w:t>-П</w:t>
      </w:r>
      <w:proofErr w:type="gramEnd"/>
      <w:r w:rsidRPr="000F34C4">
        <w:rPr>
          <w:bCs/>
          <w:iCs/>
          <w:sz w:val="28"/>
          <w:szCs w:val="28"/>
        </w:rPr>
        <w:t>ресс»</w:t>
      </w:r>
    </w:p>
    <w:p w:rsidR="00BB10FF" w:rsidRPr="000F34C4" w:rsidRDefault="00BB10FF" w:rsidP="00BB10FF">
      <w:pPr>
        <w:spacing w:line="276" w:lineRule="auto"/>
        <w:jc w:val="both"/>
        <w:rPr>
          <w:bCs/>
          <w:iCs/>
          <w:sz w:val="28"/>
          <w:szCs w:val="28"/>
        </w:rPr>
      </w:pPr>
      <w:r w:rsidRPr="000F34C4">
        <w:rPr>
          <w:bCs/>
          <w:iCs/>
          <w:sz w:val="28"/>
          <w:szCs w:val="28"/>
        </w:rPr>
        <w:t xml:space="preserve">Гаврилова И.Г. «Истоки русской народной культуры в детском саду» Санкт-Петербург </w:t>
      </w:r>
    </w:p>
    <w:p w:rsidR="00BB10FF" w:rsidRPr="000F34C4" w:rsidRDefault="00BB10FF" w:rsidP="00BB10FF">
      <w:pPr>
        <w:spacing w:line="276" w:lineRule="auto"/>
        <w:jc w:val="both"/>
        <w:rPr>
          <w:bCs/>
          <w:iCs/>
          <w:sz w:val="28"/>
          <w:szCs w:val="28"/>
        </w:rPr>
      </w:pPr>
      <w:r w:rsidRPr="000F34C4">
        <w:rPr>
          <w:bCs/>
          <w:iCs/>
          <w:sz w:val="28"/>
          <w:szCs w:val="28"/>
        </w:rPr>
        <w:t xml:space="preserve">«Детство </w:t>
      </w:r>
      <w:proofErr w:type="gramStart"/>
      <w:r w:rsidRPr="000F34C4">
        <w:rPr>
          <w:bCs/>
          <w:iCs/>
          <w:sz w:val="28"/>
          <w:szCs w:val="28"/>
        </w:rPr>
        <w:t>-П</w:t>
      </w:r>
      <w:proofErr w:type="gramEnd"/>
      <w:r w:rsidRPr="000F34C4">
        <w:rPr>
          <w:bCs/>
          <w:iCs/>
          <w:sz w:val="28"/>
          <w:szCs w:val="28"/>
        </w:rPr>
        <w:t>ресс»</w:t>
      </w:r>
    </w:p>
    <w:p w:rsidR="00BB10FF" w:rsidRPr="000F34C4" w:rsidRDefault="00BB10FF" w:rsidP="00BB10FF">
      <w:pPr>
        <w:spacing w:line="276" w:lineRule="auto"/>
        <w:jc w:val="both"/>
        <w:rPr>
          <w:bCs/>
          <w:iCs/>
          <w:sz w:val="28"/>
          <w:szCs w:val="28"/>
        </w:rPr>
      </w:pPr>
    </w:p>
    <w:p w:rsidR="00BB10FF" w:rsidRPr="000F34C4" w:rsidRDefault="00BB10FF" w:rsidP="00BB10FF">
      <w:pPr>
        <w:spacing w:line="276" w:lineRule="auto"/>
        <w:jc w:val="both"/>
        <w:rPr>
          <w:bCs/>
          <w:iCs/>
          <w:sz w:val="28"/>
          <w:szCs w:val="28"/>
        </w:rPr>
      </w:pPr>
      <w:r w:rsidRPr="000F34C4">
        <w:rPr>
          <w:bCs/>
          <w:iCs/>
          <w:sz w:val="28"/>
          <w:szCs w:val="28"/>
        </w:rPr>
        <w:t xml:space="preserve">Князева О.Л., </w:t>
      </w:r>
      <w:proofErr w:type="spellStart"/>
      <w:r w:rsidRPr="000F34C4">
        <w:rPr>
          <w:bCs/>
          <w:iCs/>
          <w:sz w:val="28"/>
          <w:szCs w:val="28"/>
        </w:rPr>
        <w:t>Маханева</w:t>
      </w:r>
      <w:proofErr w:type="spellEnd"/>
      <w:r w:rsidRPr="000F34C4">
        <w:rPr>
          <w:bCs/>
          <w:iCs/>
          <w:sz w:val="28"/>
          <w:szCs w:val="28"/>
        </w:rPr>
        <w:t xml:space="preserve"> М.Д. «Приобщение детей к истокам  русской народной культуры» «Детство-Пресс»</w:t>
      </w:r>
    </w:p>
    <w:p w:rsidR="00BB10FF" w:rsidRPr="000F34C4" w:rsidRDefault="00BB10FF" w:rsidP="00BB10FF">
      <w:pPr>
        <w:spacing w:line="276" w:lineRule="auto"/>
        <w:jc w:val="both"/>
        <w:rPr>
          <w:bCs/>
          <w:iCs/>
          <w:sz w:val="28"/>
          <w:szCs w:val="28"/>
        </w:rPr>
      </w:pPr>
    </w:p>
    <w:p w:rsidR="00BB10FF" w:rsidRPr="000F34C4" w:rsidRDefault="00BB10FF" w:rsidP="00BB10FF">
      <w:pPr>
        <w:spacing w:line="276" w:lineRule="auto"/>
        <w:jc w:val="both"/>
        <w:rPr>
          <w:bCs/>
          <w:iCs/>
          <w:sz w:val="28"/>
          <w:szCs w:val="28"/>
        </w:rPr>
      </w:pPr>
      <w:r w:rsidRPr="000F34C4">
        <w:rPr>
          <w:bCs/>
          <w:iCs/>
          <w:sz w:val="28"/>
          <w:szCs w:val="28"/>
        </w:rPr>
        <w:t xml:space="preserve">Костина Э.П. «Программа обучения детей раннего и дошкольного </w:t>
      </w:r>
      <w:proofErr w:type="spellStart"/>
      <w:r w:rsidRPr="000F34C4">
        <w:rPr>
          <w:bCs/>
          <w:iCs/>
          <w:sz w:val="28"/>
          <w:szCs w:val="28"/>
        </w:rPr>
        <w:t>воззраста</w:t>
      </w:r>
      <w:proofErr w:type="spellEnd"/>
      <w:r w:rsidRPr="000F34C4">
        <w:rPr>
          <w:bCs/>
          <w:iCs/>
          <w:sz w:val="28"/>
          <w:szCs w:val="28"/>
        </w:rPr>
        <w:t xml:space="preserve"> «Камертон»</w:t>
      </w:r>
    </w:p>
    <w:p w:rsidR="00BB10FF" w:rsidRPr="000F34C4" w:rsidRDefault="00BB10FF" w:rsidP="00BB10FF">
      <w:pPr>
        <w:spacing w:line="276" w:lineRule="auto"/>
        <w:jc w:val="both"/>
        <w:rPr>
          <w:bCs/>
          <w:iCs/>
          <w:sz w:val="28"/>
          <w:szCs w:val="28"/>
        </w:rPr>
      </w:pPr>
    </w:p>
    <w:p w:rsidR="00BB10FF" w:rsidRPr="000F34C4" w:rsidRDefault="00BB10FF" w:rsidP="00BB10FF">
      <w:pPr>
        <w:spacing w:line="276" w:lineRule="auto"/>
        <w:jc w:val="both"/>
        <w:rPr>
          <w:bCs/>
          <w:iCs/>
          <w:sz w:val="28"/>
          <w:szCs w:val="28"/>
        </w:rPr>
      </w:pPr>
      <w:r w:rsidRPr="000F34C4">
        <w:rPr>
          <w:bCs/>
          <w:iCs/>
          <w:sz w:val="28"/>
          <w:szCs w:val="28"/>
        </w:rPr>
        <w:t>Круглов Ю.Г. «Русское народное поэтическое творчество» Санкт-Петербург</w:t>
      </w:r>
    </w:p>
    <w:p w:rsidR="00BB10FF" w:rsidRPr="000F34C4" w:rsidRDefault="00BB10FF" w:rsidP="00BB10FF">
      <w:pPr>
        <w:spacing w:line="276" w:lineRule="auto"/>
        <w:jc w:val="both"/>
        <w:rPr>
          <w:bCs/>
          <w:iCs/>
          <w:sz w:val="28"/>
          <w:szCs w:val="28"/>
        </w:rPr>
      </w:pPr>
    </w:p>
    <w:p w:rsidR="00BB10FF" w:rsidRPr="000F34C4" w:rsidRDefault="00BB10FF" w:rsidP="00BB10FF">
      <w:pPr>
        <w:spacing w:line="276" w:lineRule="auto"/>
        <w:jc w:val="both"/>
        <w:rPr>
          <w:bCs/>
          <w:iCs/>
          <w:sz w:val="28"/>
          <w:szCs w:val="28"/>
        </w:rPr>
      </w:pPr>
      <w:proofErr w:type="spellStart"/>
      <w:r w:rsidRPr="000F34C4">
        <w:rPr>
          <w:bCs/>
          <w:iCs/>
          <w:sz w:val="28"/>
          <w:szCs w:val="28"/>
        </w:rPr>
        <w:t>Некрылова</w:t>
      </w:r>
      <w:proofErr w:type="spellEnd"/>
      <w:r w:rsidRPr="000F34C4">
        <w:rPr>
          <w:bCs/>
          <w:iCs/>
          <w:sz w:val="28"/>
          <w:szCs w:val="28"/>
        </w:rPr>
        <w:t xml:space="preserve"> А.Ф., «Круглый год» Москва</w:t>
      </w:r>
    </w:p>
    <w:p w:rsidR="00BB10FF" w:rsidRPr="000F34C4" w:rsidRDefault="00BB10FF" w:rsidP="00BB10FF">
      <w:pPr>
        <w:spacing w:line="276" w:lineRule="auto"/>
        <w:jc w:val="both"/>
        <w:rPr>
          <w:bCs/>
          <w:iCs/>
          <w:sz w:val="28"/>
          <w:szCs w:val="28"/>
        </w:rPr>
      </w:pPr>
    </w:p>
    <w:p w:rsidR="00BB10FF" w:rsidRPr="000F34C4" w:rsidRDefault="00BB10FF" w:rsidP="00BB10FF">
      <w:pPr>
        <w:spacing w:line="276" w:lineRule="auto"/>
        <w:jc w:val="both"/>
        <w:rPr>
          <w:bCs/>
          <w:iCs/>
          <w:sz w:val="28"/>
          <w:szCs w:val="28"/>
        </w:rPr>
      </w:pPr>
      <w:r w:rsidRPr="000F34C4">
        <w:rPr>
          <w:bCs/>
          <w:iCs/>
          <w:sz w:val="28"/>
          <w:szCs w:val="28"/>
        </w:rPr>
        <w:t xml:space="preserve">Николаева С.Р., Катышева И.Б. «Народный календарь — основы планирования работы с дошкольниками» «Детство </w:t>
      </w:r>
      <w:proofErr w:type="gramStart"/>
      <w:r w:rsidRPr="000F34C4">
        <w:rPr>
          <w:bCs/>
          <w:iCs/>
          <w:sz w:val="28"/>
          <w:szCs w:val="28"/>
        </w:rPr>
        <w:t>-П</w:t>
      </w:r>
      <w:proofErr w:type="gramEnd"/>
      <w:r w:rsidRPr="000F34C4">
        <w:rPr>
          <w:bCs/>
          <w:iCs/>
          <w:sz w:val="28"/>
          <w:szCs w:val="28"/>
        </w:rPr>
        <w:t>ресс»</w:t>
      </w:r>
    </w:p>
    <w:p w:rsidR="00BB10FF" w:rsidRPr="000F34C4" w:rsidRDefault="00BB10FF" w:rsidP="00BB10FF">
      <w:pPr>
        <w:spacing w:line="276" w:lineRule="auto"/>
        <w:jc w:val="both"/>
        <w:rPr>
          <w:bCs/>
          <w:iCs/>
          <w:sz w:val="28"/>
          <w:szCs w:val="28"/>
        </w:rPr>
      </w:pPr>
    </w:p>
    <w:p w:rsidR="00BB10FF" w:rsidRPr="000F34C4" w:rsidRDefault="00BB10FF" w:rsidP="00BB10FF">
      <w:pPr>
        <w:spacing w:line="276" w:lineRule="auto"/>
        <w:jc w:val="both"/>
        <w:rPr>
          <w:bCs/>
          <w:iCs/>
          <w:sz w:val="28"/>
          <w:szCs w:val="28"/>
        </w:rPr>
      </w:pPr>
      <w:r w:rsidRPr="000F34C4">
        <w:rPr>
          <w:bCs/>
          <w:iCs/>
          <w:sz w:val="28"/>
          <w:szCs w:val="28"/>
        </w:rPr>
        <w:t>Рыженков Г.Д. «Народный месяцеслов», Москва</w:t>
      </w:r>
    </w:p>
    <w:p w:rsidR="00BB10FF" w:rsidRPr="000F34C4" w:rsidRDefault="00BB10FF" w:rsidP="00BB10FF">
      <w:pPr>
        <w:spacing w:line="276" w:lineRule="auto"/>
        <w:jc w:val="both"/>
        <w:rPr>
          <w:bCs/>
          <w:iCs/>
          <w:sz w:val="28"/>
          <w:szCs w:val="28"/>
        </w:rPr>
      </w:pPr>
    </w:p>
    <w:p w:rsidR="00BB10FF" w:rsidRPr="000F34C4" w:rsidRDefault="00BB10FF" w:rsidP="00BB10FF">
      <w:pPr>
        <w:spacing w:line="276" w:lineRule="auto"/>
        <w:jc w:val="both"/>
        <w:rPr>
          <w:bCs/>
          <w:iCs/>
          <w:sz w:val="28"/>
          <w:szCs w:val="28"/>
        </w:rPr>
      </w:pPr>
      <w:proofErr w:type="spellStart"/>
      <w:r w:rsidRPr="000F34C4">
        <w:rPr>
          <w:bCs/>
          <w:iCs/>
          <w:sz w:val="28"/>
          <w:szCs w:val="28"/>
        </w:rPr>
        <w:t>Шангина</w:t>
      </w:r>
      <w:proofErr w:type="spellEnd"/>
      <w:r w:rsidRPr="000F34C4">
        <w:rPr>
          <w:bCs/>
          <w:iCs/>
          <w:sz w:val="28"/>
          <w:szCs w:val="28"/>
        </w:rPr>
        <w:t xml:space="preserve"> И.И. «Русские традиционные праздники», Санкт-Петербург</w:t>
      </w:r>
    </w:p>
    <w:p w:rsidR="00BB10FF" w:rsidRPr="000F34C4" w:rsidRDefault="00BB10FF" w:rsidP="00BB10FF">
      <w:pPr>
        <w:shd w:val="clear" w:color="auto" w:fill="FFFFFF"/>
        <w:spacing w:line="480" w:lineRule="exact"/>
        <w:ind w:left="24" w:firstLine="706"/>
        <w:jc w:val="both"/>
        <w:rPr>
          <w:sz w:val="28"/>
          <w:szCs w:val="28"/>
        </w:rPr>
      </w:pPr>
    </w:p>
    <w:p w:rsidR="00F34EC9" w:rsidRDefault="00F34EC9">
      <w:bookmarkStart w:id="0" w:name="_GoBack"/>
      <w:bookmarkEnd w:id="0"/>
    </w:p>
    <w:sectPr w:rsidR="00F34EC9" w:rsidSect="00D747F4">
      <w:pgSz w:w="11909" w:h="16834"/>
      <w:pgMar w:top="567" w:right="851" w:bottom="567" w:left="1418"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0FF"/>
    <w:rsid w:val="00BB10FF"/>
    <w:rsid w:val="00BB25CD"/>
    <w:rsid w:val="00F34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0FF"/>
    <w:pPr>
      <w:widowControl w:val="0"/>
      <w:autoSpaceDE w:val="0"/>
      <w:autoSpaceDN w:val="0"/>
      <w:adjustRightInd w:val="0"/>
    </w:pPr>
    <w:rPr>
      <w:rFonts w:ascii="Times New Roman" w:eastAsia="Times New Roman" w:hAnsi="Times New Roman"/>
      <w:lang w:eastAsia="ru-RU"/>
    </w:rPr>
  </w:style>
  <w:style w:type="paragraph" w:styleId="1">
    <w:name w:val="heading 1"/>
    <w:basedOn w:val="a"/>
    <w:next w:val="a"/>
    <w:link w:val="10"/>
    <w:uiPriority w:val="9"/>
    <w:qFormat/>
    <w:rsid w:val="00BB25CD"/>
    <w:pPr>
      <w:keepNext/>
      <w:keepLines/>
      <w:widowControl/>
      <w:autoSpaceDE/>
      <w:autoSpaceDN/>
      <w:adjustRightInd/>
      <w:spacing w:before="480"/>
      <w:outlineLvl w:val="0"/>
    </w:pPr>
    <w:rPr>
      <w:rFonts w:ascii="Cambria" w:hAnsi="Cambria"/>
      <w:b/>
      <w:bCs/>
      <w:color w:val="365F91"/>
      <w:sz w:val="28"/>
      <w:szCs w:val="28"/>
      <w:lang w:eastAsia="en-US"/>
    </w:rPr>
  </w:style>
  <w:style w:type="paragraph" w:styleId="2">
    <w:name w:val="heading 2"/>
    <w:basedOn w:val="a"/>
    <w:next w:val="a"/>
    <w:link w:val="20"/>
    <w:uiPriority w:val="9"/>
    <w:semiHidden/>
    <w:unhideWhenUsed/>
    <w:qFormat/>
    <w:rsid w:val="00BB25CD"/>
    <w:pPr>
      <w:keepNext/>
      <w:keepLines/>
      <w:widowControl/>
      <w:autoSpaceDE/>
      <w:autoSpaceDN/>
      <w:adjustRightInd/>
      <w:spacing w:before="200"/>
      <w:outlineLvl w:val="1"/>
    </w:pPr>
    <w:rPr>
      <w:rFonts w:ascii="Cambria" w:hAnsi="Cambria"/>
      <w:b/>
      <w:bCs/>
      <w:color w:val="4F81BD"/>
      <w:sz w:val="26"/>
      <w:szCs w:val="26"/>
      <w:lang w:eastAsia="en-US"/>
    </w:rPr>
  </w:style>
  <w:style w:type="paragraph" w:styleId="3">
    <w:name w:val="heading 3"/>
    <w:basedOn w:val="a"/>
    <w:link w:val="30"/>
    <w:uiPriority w:val="9"/>
    <w:qFormat/>
    <w:rsid w:val="00BB25CD"/>
    <w:pPr>
      <w:widowControl/>
      <w:autoSpaceDE/>
      <w:autoSpaceDN/>
      <w:adjustRightInd/>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BB25CD"/>
    <w:pPr>
      <w:keepNext/>
      <w:keepLines/>
      <w:widowControl/>
      <w:autoSpaceDE/>
      <w:autoSpaceDN/>
      <w:adjustRightInd/>
      <w:spacing w:before="200"/>
      <w:outlineLvl w:val="3"/>
    </w:pPr>
    <w:rPr>
      <w:rFonts w:ascii="Cambria" w:hAnsi="Cambria"/>
      <w:b/>
      <w:bCs/>
      <w:i/>
      <w:i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B25CD"/>
    <w:rPr>
      <w:rFonts w:ascii="Cambria" w:eastAsia="Times New Roman" w:hAnsi="Cambria"/>
      <w:b/>
      <w:bCs/>
      <w:color w:val="365F91"/>
      <w:sz w:val="28"/>
      <w:szCs w:val="28"/>
    </w:rPr>
  </w:style>
  <w:style w:type="character" w:customStyle="1" w:styleId="20">
    <w:name w:val="Заголовок 2 Знак"/>
    <w:link w:val="2"/>
    <w:uiPriority w:val="9"/>
    <w:semiHidden/>
    <w:rsid w:val="00BB25CD"/>
    <w:rPr>
      <w:rFonts w:ascii="Cambria" w:eastAsia="Times New Roman" w:hAnsi="Cambria"/>
      <w:b/>
      <w:bCs/>
      <w:color w:val="4F81BD"/>
      <w:sz w:val="26"/>
      <w:szCs w:val="26"/>
    </w:rPr>
  </w:style>
  <w:style w:type="character" w:customStyle="1" w:styleId="30">
    <w:name w:val="Заголовок 3 Знак"/>
    <w:link w:val="3"/>
    <w:uiPriority w:val="9"/>
    <w:rsid w:val="00BB25CD"/>
    <w:rPr>
      <w:rFonts w:ascii="Times New Roman" w:eastAsia="Times New Roman" w:hAnsi="Times New Roman"/>
      <w:b/>
      <w:bCs/>
      <w:sz w:val="27"/>
      <w:szCs w:val="27"/>
      <w:lang w:eastAsia="ru-RU"/>
    </w:rPr>
  </w:style>
  <w:style w:type="character" w:customStyle="1" w:styleId="40">
    <w:name w:val="Заголовок 4 Знак"/>
    <w:link w:val="4"/>
    <w:uiPriority w:val="9"/>
    <w:semiHidden/>
    <w:rsid w:val="00BB25CD"/>
    <w:rPr>
      <w:rFonts w:ascii="Cambria" w:eastAsia="Times New Roman" w:hAnsi="Cambria"/>
      <w:b/>
      <w:bCs/>
      <w:i/>
      <w:iCs/>
      <w:color w:val="4F81BD"/>
    </w:rPr>
  </w:style>
  <w:style w:type="character" w:styleId="a3">
    <w:name w:val="Strong"/>
    <w:uiPriority w:val="22"/>
    <w:qFormat/>
    <w:rsid w:val="00BB25CD"/>
    <w:rPr>
      <w:b/>
      <w:bCs/>
    </w:rPr>
  </w:style>
  <w:style w:type="character" w:styleId="a4">
    <w:name w:val="Emphasis"/>
    <w:uiPriority w:val="20"/>
    <w:qFormat/>
    <w:rsid w:val="00BB25CD"/>
    <w:rPr>
      <w:i/>
      <w:iCs/>
    </w:rPr>
  </w:style>
  <w:style w:type="paragraph" w:styleId="a5">
    <w:name w:val="No Spacing"/>
    <w:uiPriority w:val="1"/>
    <w:qFormat/>
    <w:rsid w:val="00BB25C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0FF"/>
    <w:pPr>
      <w:widowControl w:val="0"/>
      <w:autoSpaceDE w:val="0"/>
      <w:autoSpaceDN w:val="0"/>
      <w:adjustRightInd w:val="0"/>
    </w:pPr>
    <w:rPr>
      <w:rFonts w:ascii="Times New Roman" w:eastAsia="Times New Roman" w:hAnsi="Times New Roman"/>
      <w:lang w:eastAsia="ru-RU"/>
    </w:rPr>
  </w:style>
  <w:style w:type="paragraph" w:styleId="1">
    <w:name w:val="heading 1"/>
    <w:basedOn w:val="a"/>
    <w:next w:val="a"/>
    <w:link w:val="10"/>
    <w:uiPriority w:val="9"/>
    <w:qFormat/>
    <w:rsid w:val="00BB25CD"/>
    <w:pPr>
      <w:keepNext/>
      <w:keepLines/>
      <w:widowControl/>
      <w:autoSpaceDE/>
      <w:autoSpaceDN/>
      <w:adjustRightInd/>
      <w:spacing w:before="480"/>
      <w:outlineLvl w:val="0"/>
    </w:pPr>
    <w:rPr>
      <w:rFonts w:ascii="Cambria" w:hAnsi="Cambria"/>
      <w:b/>
      <w:bCs/>
      <w:color w:val="365F91"/>
      <w:sz w:val="28"/>
      <w:szCs w:val="28"/>
      <w:lang w:eastAsia="en-US"/>
    </w:rPr>
  </w:style>
  <w:style w:type="paragraph" w:styleId="2">
    <w:name w:val="heading 2"/>
    <w:basedOn w:val="a"/>
    <w:next w:val="a"/>
    <w:link w:val="20"/>
    <w:uiPriority w:val="9"/>
    <w:semiHidden/>
    <w:unhideWhenUsed/>
    <w:qFormat/>
    <w:rsid w:val="00BB25CD"/>
    <w:pPr>
      <w:keepNext/>
      <w:keepLines/>
      <w:widowControl/>
      <w:autoSpaceDE/>
      <w:autoSpaceDN/>
      <w:adjustRightInd/>
      <w:spacing w:before="200"/>
      <w:outlineLvl w:val="1"/>
    </w:pPr>
    <w:rPr>
      <w:rFonts w:ascii="Cambria" w:hAnsi="Cambria"/>
      <w:b/>
      <w:bCs/>
      <w:color w:val="4F81BD"/>
      <w:sz w:val="26"/>
      <w:szCs w:val="26"/>
      <w:lang w:eastAsia="en-US"/>
    </w:rPr>
  </w:style>
  <w:style w:type="paragraph" w:styleId="3">
    <w:name w:val="heading 3"/>
    <w:basedOn w:val="a"/>
    <w:link w:val="30"/>
    <w:uiPriority w:val="9"/>
    <w:qFormat/>
    <w:rsid w:val="00BB25CD"/>
    <w:pPr>
      <w:widowControl/>
      <w:autoSpaceDE/>
      <w:autoSpaceDN/>
      <w:adjustRightInd/>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BB25CD"/>
    <w:pPr>
      <w:keepNext/>
      <w:keepLines/>
      <w:widowControl/>
      <w:autoSpaceDE/>
      <w:autoSpaceDN/>
      <w:adjustRightInd/>
      <w:spacing w:before="200"/>
      <w:outlineLvl w:val="3"/>
    </w:pPr>
    <w:rPr>
      <w:rFonts w:ascii="Cambria" w:hAnsi="Cambria"/>
      <w:b/>
      <w:bCs/>
      <w:i/>
      <w:i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B25CD"/>
    <w:rPr>
      <w:rFonts w:ascii="Cambria" w:eastAsia="Times New Roman" w:hAnsi="Cambria"/>
      <w:b/>
      <w:bCs/>
      <w:color w:val="365F91"/>
      <w:sz w:val="28"/>
      <w:szCs w:val="28"/>
    </w:rPr>
  </w:style>
  <w:style w:type="character" w:customStyle="1" w:styleId="20">
    <w:name w:val="Заголовок 2 Знак"/>
    <w:link w:val="2"/>
    <w:uiPriority w:val="9"/>
    <w:semiHidden/>
    <w:rsid w:val="00BB25CD"/>
    <w:rPr>
      <w:rFonts w:ascii="Cambria" w:eastAsia="Times New Roman" w:hAnsi="Cambria"/>
      <w:b/>
      <w:bCs/>
      <w:color w:val="4F81BD"/>
      <w:sz w:val="26"/>
      <w:szCs w:val="26"/>
    </w:rPr>
  </w:style>
  <w:style w:type="character" w:customStyle="1" w:styleId="30">
    <w:name w:val="Заголовок 3 Знак"/>
    <w:link w:val="3"/>
    <w:uiPriority w:val="9"/>
    <w:rsid w:val="00BB25CD"/>
    <w:rPr>
      <w:rFonts w:ascii="Times New Roman" w:eastAsia="Times New Roman" w:hAnsi="Times New Roman"/>
      <w:b/>
      <w:bCs/>
      <w:sz w:val="27"/>
      <w:szCs w:val="27"/>
      <w:lang w:eastAsia="ru-RU"/>
    </w:rPr>
  </w:style>
  <w:style w:type="character" w:customStyle="1" w:styleId="40">
    <w:name w:val="Заголовок 4 Знак"/>
    <w:link w:val="4"/>
    <w:uiPriority w:val="9"/>
    <w:semiHidden/>
    <w:rsid w:val="00BB25CD"/>
    <w:rPr>
      <w:rFonts w:ascii="Cambria" w:eastAsia="Times New Roman" w:hAnsi="Cambria"/>
      <w:b/>
      <w:bCs/>
      <w:i/>
      <w:iCs/>
      <w:color w:val="4F81BD"/>
    </w:rPr>
  </w:style>
  <w:style w:type="character" w:styleId="a3">
    <w:name w:val="Strong"/>
    <w:uiPriority w:val="22"/>
    <w:qFormat/>
    <w:rsid w:val="00BB25CD"/>
    <w:rPr>
      <w:b/>
      <w:bCs/>
    </w:rPr>
  </w:style>
  <w:style w:type="character" w:styleId="a4">
    <w:name w:val="Emphasis"/>
    <w:uiPriority w:val="20"/>
    <w:qFormat/>
    <w:rsid w:val="00BB25CD"/>
    <w:rPr>
      <w:i/>
      <w:iCs/>
    </w:rPr>
  </w:style>
  <w:style w:type="paragraph" w:styleId="a5">
    <w:name w:val="No Spacing"/>
    <w:uiPriority w:val="1"/>
    <w:qFormat/>
    <w:rsid w:val="00BB25C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6059</Characters>
  <Application>Microsoft Office Word</Application>
  <DocSecurity>0</DocSecurity>
  <Lines>50</Lines>
  <Paragraphs>14</Paragraphs>
  <ScaleCrop>false</ScaleCrop>
  <Company/>
  <LinksUpToDate>false</LinksUpToDate>
  <CharactersWithSpaces>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2014-10-15T19:14:00Z</dcterms:created>
  <dcterms:modified xsi:type="dcterms:W3CDTF">2014-10-15T19:14:00Z</dcterms:modified>
</cp:coreProperties>
</file>