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49" w:rsidRDefault="00362C49" w:rsidP="00362C49">
      <w:pPr>
        <w:jc w:val="center"/>
        <w:rPr>
          <w:b/>
          <w:i/>
          <w:sz w:val="44"/>
          <w:szCs w:val="44"/>
        </w:rPr>
      </w:pPr>
      <w:r w:rsidRPr="00362C4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3E9C21" wp14:editId="12F85118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7553325" cy="10725150"/>
            <wp:effectExtent l="0" t="0" r="9525" b="0"/>
            <wp:wrapNone/>
            <wp:docPr id="1" name="Рисунок 1" descr="Рамки детские. Просмотров: 49 Добавил: фотка Теги: Рейтинг. Детская - 8 Января 2014 - Blog - Kl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етские. Просмотров: 49 Добавил: фотка Теги: Рейтинг. Детская - 8 Января 2014 - Blog - Klf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C49" w:rsidRPr="00362C49" w:rsidRDefault="00362C49" w:rsidP="00362C49">
      <w:pPr>
        <w:jc w:val="center"/>
        <w:rPr>
          <w:b/>
          <w:i/>
          <w:sz w:val="44"/>
          <w:szCs w:val="44"/>
        </w:rPr>
      </w:pPr>
      <w:r w:rsidRPr="00EF032E">
        <w:rPr>
          <w:b/>
          <w:i/>
          <w:color w:val="138576" w:themeColor="accent6" w:themeShade="BF"/>
          <w:sz w:val="44"/>
          <w:szCs w:val="44"/>
        </w:rPr>
        <w:t>Гигиенические требования к одежде ребенка</w:t>
      </w:r>
    </w:p>
    <w:p w:rsidR="00C30B4C" w:rsidRPr="00C30B4C" w:rsidRDefault="00C30B4C" w:rsidP="00C30B4C">
      <w:pPr>
        <w:spacing w:after="0"/>
        <w:ind w:left="340" w:right="3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30B4C">
        <w:rPr>
          <w:sz w:val="28"/>
          <w:szCs w:val="28"/>
        </w:rPr>
        <w:t xml:space="preserve">Одевать ребенка красиво, чтобы он выглядел привлекательно — закономерное стремление родителей. Однако в погоне за красотой одежды нельзя выпускать из виду гигиенические требования к одежде ребенка, а так же удобство и целесообразность. Что мы имеем в виду, когда говорим о гигиенических требованиях к одежде? Она предохраняет ребенка от различных воздействий окружающей среды: от палящих солнечных лучей и сильных ветров, от холода и дождя. </w:t>
      </w:r>
    </w:p>
    <w:p w:rsidR="00C30B4C" w:rsidRDefault="00C30B4C" w:rsidP="00C30B4C">
      <w:pPr>
        <w:ind w:left="340" w:right="340"/>
        <w:rPr>
          <w:sz w:val="28"/>
          <w:szCs w:val="28"/>
        </w:rPr>
      </w:pPr>
      <w:r w:rsidRPr="00C30B4C">
        <w:rPr>
          <w:b/>
          <w:sz w:val="28"/>
          <w:szCs w:val="28"/>
        </w:rPr>
        <w:t xml:space="preserve">Правильно подобранная одежда. </w:t>
      </w:r>
      <w:r w:rsidRPr="00C30B4C">
        <w:rPr>
          <w:sz w:val="28"/>
          <w:szCs w:val="28"/>
        </w:rPr>
        <w:t xml:space="preserve">Чистота и удобство — основные гигиенические требования к  одежде детей, и чтобы эти требования были выполнимы, родители должны терпеливо, проявляя выдержку, постоянно воспитывать в детях желание быть всегда аккуратно одетыми и чистыми. Вместе с этим необходимо приучать ребенка бережно относиться к своей одежде. Для этого надо выделить место на вешалке для верхней одежды и место в шкафу для хранения белья, чтобы он мог сам брать и убирать все на место. При выборе одежды необходимо уделять внимание фактуре и качеству ткани. Способность ткани сохранять тепло зависит от воздушной прослойки, находящейся в ее порах — пушистая, рыхлая ткань особенно хорошо сохраняет тепло тела. Например, шерстяной материал примерно в два раза пористее, чем льняной, значит, он теплее. Для теплой погоды незаменимы ткани хлопчатобумажные. Они хорошо стираются и гладятся, всегда выглядят красивыми и нарядными благодаря стойкости красителей. Хлопчатобумажная ткань сохраняет тепло и в то же время не перегревает тело ребенка, хорошо впитывает влагу, выделяемую кожей, и потому помогает коже дышать. Детскую одежду обычно шьют из ткани, обладающей гигроскопичностью, т. е. хорошо впитывающей и испаряющей влагу. Синтетические или накрахмаленные ткани не рекомендуются, так как они воздухонепроницаемы; скапливаемый воздух под одеждой, не имея достаточной вентиляции, вызывает перегрев тела, усиленное отделение пота, который остается на коже ребенка и может вызывать раздражение. Ситец, сатин, вольта — самые гигиеничные ткани для летней одежды, а фланель, бумазея — для зимней. Изделия из них целесообразны как для девочек, так и для мальчиков. Из шерстяной ткани можно шить праздничную одежду, она имеет более нарядный вид. Чтобы такая одежда была приятна для ребенка и не раздражала кожу, кокетку целесообразно посадить на ситец или сделать чехол. Следует иметь в виду, что шерстяные ткани для повседневной носки непрактичны: от стирки они теряют свой внешний вид, быстро тускнеют. Для детей хороши шерстяные трикотажные изделия, которые гигроскопичны, мягки, легки. В них детям уютно, тепло, они не стесняют движений. Не следует пренебрежительно относиться к выбору расцветки тканей, к сочетанию цвета, к фасону платья. Нельзя не учитывать и современность моды одежды. Появляются новые ткани, новые расцветки, новые цветосочетания, которые требуют и нового воплощения в костюме. </w:t>
      </w: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EF032E" w:rsidP="00C30B4C">
      <w:pPr>
        <w:ind w:left="340" w:right="340"/>
        <w:rPr>
          <w:sz w:val="28"/>
          <w:szCs w:val="28"/>
        </w:rPr>
      </w:pPr>
      <w:r w:rsidRPr="00EF032E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8996E08" wp14:editId="511EDAA8">
            <wp:simplePos x="0" y="0"/>
            <wp:positionH relativeFrom="column">
              <wp:posOffset>-9525</wp:posOffset>
            </wp:positionH>
            <wp:positionV relativeFrom="paragraph">
              <wp:posOffset>-9526</wp:posOffset>
            </wp:positionV>
            <wp:extent cx="7562850" cy="10715625"/>
            <wp:effectExtent l="0" t="0" r="0" b="9525"/>
            <wp:wrapNone/>
            <wp:docPr id="2" name="Рисунок 2" descr="Фоторамка - Ром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рамка - Ромаш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32E" w:rsidRPr="00C30B4C" w:rsidRDefault="00EF032E" w:rsidP="00EF032E">
      <w:pPr>
        <w:ind w:left="340" w:right="340"/>
        <w:rPr>
          <w:sz w:val="28"/>
          <w:szCs w:val="28"/>
        </w:rPr>
      </w:pPr>
      <w:r w:rsidRPr="00C30B4C">
        <w:rPr>
          <w:sz w:val="28"/>
          <w:szCs w:val="28"/>
        </w:rPr>
        <w:t xml:space="preserve">Однако при создании детской одежды не следует повторять фасоны взрослых: пропорции фигуры у малышей иные, и то, что выглядит на взрослом красиво, на ребенке не смотрится. Для детской одежды лучше подходят ткани однотонные или с мелким рисунком, они придают готовому изделию привлекательный вид. Одежда должна гармонировать с внешним видом ребенка; соответственно возрасту и внешним особенностям выбирается фасон и цвет. На выбор цвета влияет и время года. Летом — это яркие, сочные тона, зимой — теплые, приглушенные. Иногда очень красивое платье по своей расцветке и фасону одних детей украшает, а другим придает лицу нежелательный оттенок. Выбор цвета зависит от оттенка кожи, лица, глаз, волос. При выборе расцветки также приходится учитывать внешние особенности ребенка. Например, для полной девочки хороша ткань с мелким рисунком и фасон с прямыми линиями, удлиненной талией. А вот для худенькой девочки больше подойдет платье на кокетке, пышное. Чистота и удобство — основные гигиенические требования к  одежде. Надо научить ребенка следить за внешним видом своего костюма. Но привить ему навыки аккуратности трудно, если он не сумеет сам обслужить себя: застегнуть, завязать, приколоть, зашнуровать. Поэтому одежда должна быть такой, с которой ребенку легко справиться самому: застежки спереди, пуговицы легко пролезают в петли, а шнуровки и завязки не нужны, так как затрудняют </w:t>
      </w:r>
      <w:proofErr w:type="gramStart"/>
      <w:r w:rsidRPr="00C30B4C">
        <w:rPr>
          <w:sz w:val="28"/>
          <w:szCs w:val="28"/>
        </w:rPr>
        <w:t>возможность</w:t>
      </w:r>
      <w:proofErr w:type="gramEnd"/>
      <w:r w:rsidRPr="00C30B4C">
        <w:rPr>
          <w:sz w:val="28"/>
          <w:szCs w:val="28"/>
        </w:rPr>
        <w:t xml:space="preserve"> навести порядок в костюме. </w:t>
      </w:r>
    </w:p>
    <w:p w:rsidR="00EF032E" w:rsidRPr="00C30B4C" w:rsidRDefault="00EF032E" w:rsidP="00EF032E">
      <w:pPr>
        <w:rPr>
          <w:sz w:val="28"/>
          <w:szCs w:val="28"/>
        </w:rPr>
      </w:pPr>
    </w:p>
    <w:p w:rsidR="007F4C4C" w:rsidRPr="007F4C4C" w:rsidRDefault="00EF032E" w:rsidP="007F4C4C">
      <w:pPr>
        <w:ind w:left="142" w:hanging="142"/>
        <w:rPr>
          <w:b/>
          <w:color w:val="FF0000"/>
          <w:sz w:val="28"/>
          <w:szCs w:val="28"/>
        </w:rPr>
      </w:pPr>
      <w:r w:rsidRPr="00EF032E">
        <w:rPr>
          <w:noProof/>
          <w:sz w:val="28"/>
          <w:szCs w:val="28"/>
          <w:lang w:eastAsia="ru-RU"/>
        </w:rPr>
        <w:drawing>
          <wp:inline distT="0" distB="0" distL="0" distR="0" wp14:anchorId="507993F3" wp14:editId="632DAC17">
            <wp:extent cx="3152775" cy="4926211"/>
            <wp:effectExtent l="0" t="0" r="0" b="8255"/>
            <wp:docPr id="3" name="Рисунок 3" descr="Детский клуб по обмену премудрост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клуб по обмену премудростя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92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C4C" w:rsidRPr="007F4C4C">
        <w:rPr>
          <w:sz w:val="28"/>
          <w:szCs w:val="28"/>
        </w:rPr>
        <w:t xml:space="preserve"> </w:t>
      </w:r>
      <w:r w:rsidR="007F4C4C" w:rsidRPr="007F4C4C">
        <w:rPr>
          <w:b/>
          <w:color w:val="FF0000"/>
          <w:sz w:val="28"/>
          <w:szCs w:val="28"/>
        </w:rPr>
        <w:t>Подготовила: Гурьева А.Н.</w:t>
      </w:r>
    </w:p>
    <w:p w:rsidR="00C30B4C" w:rsidRDefault="00E543F9" w:rsidP="00E543F9">
      <w:pPr>
        <w:ind w:right="3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43F9" w:rsidRDefault="00E543F9" w:rsidP="00E543F9">
      <w:pPr>
        <w:ind w:right="340"/>
        <w:rPr>
          <w:sz w:val="28"/>
          <w:szCs w:val="28"/>
        </w:rPr>
      </w:pPr>
      <w:bookmarkStart w:id="0" w:name="_GoBack"/>
      <w:bookmarkEnd w:id="0"/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C30B4C" w:rsidRDefault="00C30B4C" w:rsidP="00C30B4C">
      <w:pPr>
        <w:ind w:left="340" w:right="340"/>
        <w:rPr>
          <w:sz w:val="28"/>
          <w:szCs w:val="28"/>
        </w:rPr>
      </w:pPr>
    </w:p>
    <w:p w:rsidR="00362C49" w:rsidRDefault="00362C49"/>
    <w:p w:rsidR="00362C49" w:rsidRDefault="00362C49"/>
    <w:p w:rsidR="00362C49" w:rsidRDefault="00362C49"/>
    <w:p w:rsidR="00362C49" w:rsidRDefault="00362C49"/>
    <w:p w:rsidR="00362C49" w:rsidRDefault="00362C49"/>
    <w:p w:rsidR="00362C49" w:rsidRDefault="00362C49"/>
    <w:p w:rsidR="00362C49" w:rsidRDefault="00362C49"/>
    <w:p w:rsidR="00362C49" w:rsidRDefault="00362C49"/>
    <w:p w:rsidR="00362C49" w:rsidRDefault="00362C49"/>
    <w:p w:rsidR="00362C49" w:rsidRDefault="00362C49"/>
    <w:p w:rsidR="00362C49" w:rsidRDefault="00362C49"/>
    <w:p w:rsidR="00362C49" w:rsidRDefault="00362C49"/>
    <w:p w:rsidR="00362C49" w:rsidRDefault="00362C49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C30B4C" w:rsidRDefault="00C30B4C"/>
    <w:p w:rsidR="00362C49" w:rsidRDefault="00362C49" w:rsidP="00362C49"/>
    <w:sectPr w:rsidR="00362C49" w:rsidSect="00EF032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49"/>
    <w:rsid w:val="00086680"/>
    <w:rsid w:val="00362C49"/>
    <w:rsid w:val="007F4C4C"/>
    <w:rsid w:val="00C30B4C"/>
    <w:rsid w:val="00E543F9"/>
    <w:rsid w:val="00E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MAD-MAX</cp:lastModifiedBy>
  <cp:revision>5</cp:revision>
  <dcterms:created xsi:type="dcterms:W3CDTF">2014-11-14T15:24:00Z</dcterms:created>
  <dcterms:modified xsi:type="dcterms:W3CDTF">2015-11-14T15:37:00Z</dcterms:modified>
</cp:coreProperties>
</file>