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68" w:rsidRDefault="006F1F68" w:rsidP="006F1F68">
      <w:pPr>
        <w:pStyle w:val="a6"/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F1F68" w:rsidRDefault="006F1F68" w:rsidP="006F1F68">
      <w:pPr>
        <w:pStyle w:val="a6"/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комбинированного вида №50»</w:t>
      </w: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P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  <w:rPr>
          <w:b/>
          <w:i/>
          <w:sz w:val="44"/>
          <w:szCs w:val="44"/>
        </w:rPr>
      </w:pPr>
      <w:r w:rsidRPr="006F1F68">
        <w:rPr>
          <w:b/>
          <w:i/>
          <w:sz w:val="44"/>
          <w:szCs w:val="44"/>
        </w:rPr>
        <w:t>Образовательный проект</w:t>
      </w: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«Любимые игрушки» </w:t>
      </w: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младшая группа</w:t>
      </w: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с 2 – 3 лет</w:t>
      </w: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  <w:rPr>
          <w:sz w:val="56"/>
          <w:szCs w:val="56"/>
        </w:rPr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  <w:rPr>
          <w:sz w:val="36"/>
          <w:szCs w:val="36"/>
        </w:rPr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  <w:r>
        <w:t xml:space="preserve">                                                         составила воспитатель                                                                         </w:t>
      </w: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  <w:r>
        <w:t xml:space="preserve">                                                                </w:t>
      </w:r>
      <w:proofErr w:type="spellStart"/>
      <w:r>
        <w:t>Спирина</w:t>
      </w:r>
      <w:proofErr w:type="spellEnd"/>
      <w:r>
        <w:t xml:space="preserve"> Галина Ивановна</w:t>
      </w: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  <w:r>
        <w:t xml:space="preserve">                                                                           (1 квалификационной категории).</w:t>
      </w: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  <w:r>
        <w:t>г. Арзамас, 2014 г.</w:t>
      </w: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>
      <w:pPr>
        <w:tabs>
          <w:tab w:val="center" w:pos="4677"/>
        </w:tabs>
        <w:spacing w:before="100" w:beforeAutospacing="1"/>
        <w:contextualSpacing/>
        <w:jc w:val="center"/>
      </w:pPr>
    </w:p>
    <w:p w:rsidR="006F1F68" w:rsidRDefault="006F1F68" w:rsidP="006F1F68"/>
    <w:p w:rsidR="00B336D4" w:rsidRDefault="00B336D4" w:rsidP="00B336D4">
      <w:pPr>
        <w:spacing w:line="360" w:lineRule="auto"/>
        <w:ind w:firstLine="709"/>
        <w:jc w:val="both"/>
      </w:pPr>
      <w:r w:rsidRPr="00134A4B">
        <w:rPr>
          <w:u w:val="single"/>
        </w:rPr>
        <w:lastRenderedPageBreak/>
        <w:t>Проблема:</w:t>
      </w:r>
      <w:r>
        <w:t xml:space="preserve"> «Поможем любимым игрушкам».</w:t>
      </w:r>
    </w:p>
    <w:p w:rsidR="00B336D4" w:rsidRDefault="00B336D4" w:rsidP="00B336D4">
      <w:pPr>
        <w:spacing w:line="360" w:lineRule="auto"/>
        <w:ind w:firstLine="709"/>
        <w:jc w:val="both"/>
      </w:pPr>
      <w:r w:rsidRPr="00134A4B">
        <w:rPr>
          <w:u w:val="single"/>
        </w:rPr>
        <w:t>Игровая мотивация:</w:t>
      </w:r>
      <w:r>
        <w:t xml:space="preserve"> «Оказать помощь игрушкам, попавшим в беду».</w:t>
      </w:r>
    </w:p>
    <w:p w:rsidR="00B336D4" w:rsidRDefault="00B336D4" w:rsidP="00B336D4">
      <w:pPr>
        <w:spacing w:line="360" w:lineRule="auto"/>
        <w:ind w:firstLine="709"/>
        <w:jc w:val="both"/>
      </w:pPr>
      <w:r w:rsidRPr="00134A4B">
        <w:rPr>
          <w:u w:val="single"/>
        </w:rPr>
        <w:t>Цель:</w:t>
      </w:r>
      <w:r>
        <w:t xml:space="preserve"> развивать наглядно</w:t>
      </w:r>
      <w:r w:rsidR="00B72172">
        <w:t xml:space="preserve"> </w:t>
      </w:r>
      <w:r>
        <w:t>- действенное мышление, стимулировать поиск новых способов решения практических задач при помощи различных предметов (игрушек, предметов быта).</w:t>
      </w:r>
    </w:p>
    <w:p w:rsidR="00B336D4" w:rsidRPr="00134A4B" w:rsidRDefault="00B336D4" w:rsidP="00B336D4">
      <w:pPr>
        <w:spacing w:line="360" w:lineRule="auto"/>
        <w:ind w:firstLine="709"/>
        <w:jc w:val="both"/>
        <w:rPr>
          <w:u w:val="single"/>
        </w:rPr>
      </w:pPr>
      <w:r w:rsidRPr="00134A4B">
        <w:rPr>
          <w:u w:val="single"/>
        </w:rPr>
        <w:t xml:space="preserve">Задачи: </w:t>
      </w:r>
    </w:p>
    <w:p w:rsidR="00B336D4" w:rsidRDefault="00B336D4" w:rsidP="00B336D4">
      <w:pPr>
        <w:numPr>
          <w:ilvl w:val="0"/>
          <w:numId w:val="9"/>
        </w:numPr>
        <w:spacing w:line="360" w:lineRule="auto"/>
        <w:ind w:left="0" w:firstLine="709"/>
        <w:jc w:val="both"/>
      </w:pPr>
      <w:r>
        <w:t>Развивать восприятие детей, способствовать связи восприятия со словом и дальнейшим действием; учить использовать слова</w:t>
      </w:r>
      <w:r w:rsidR="006F1F68">
        <w:t xml:space="preserve"> </w:t>
      </w:r>
      <w:r>
        <w:t>- названия для глубокого восприятия различных каче</w:t>
      </w:r>
      <w:proofErr w:type="gramStart"/>
      <w:r>
        <w:t>ств пр</w:t>
      </w:r>
      <w:proofErr w:type="gramEnd"/>
      <w:r>
        <w:t>едмета;</w:t>
      </w:r>
    </w:p>
    <w:p w:rsidR="00B336D4" w:rsidRDefault="00B336D4" w:rsidP="00B336D4">
      <w:pPr>
        <w:numPr>
          <w:ilvl w:val="0"/>
          <w:numId w:val="9"/>
        </w:numPr>
        <w:spacing w:line="360" w:lineRule="auto"/>
        <w:ind w:left="0" w:firstLine="709"/>
        <w:jc w:val="both"/>
      </w:pPr>
      <w:r>
        <w:t xml:space="preserve"> Совершенствовать уровень накопленных навыков: побуждать детей к использованию различных способов для достижения цели, стимулировать к дальнейшим побуждающим действиям и «открытиям»;</w:t>
      </w:r>
    </w:p>
    <w:p w:rsidR="00B336D4" w:rsidRDefault="00B336D4" w:rsidP="00B336D4">
      <w:pPr>
        <w:numPr>
          <w:ilvl w:val="0"/>
          <w:numId w:val="9"/>
        </w:numPr>
        <w:spacing w:line="360" w:lineRule="auto"/>
        <w:ind w:left="0" w:firstLine="709"/>
        <w:jc w:val="both"/>
      </w:pPr>
      <w:r>
        <w:t>Поддерживать стремление ребенка активно вступать в общение, высказываться;</w:t>
      </w:r>
    </w:p>
    <w:p w:rsidR="00B336D4" w:rsidRDefault="00B336D4" w:rsidP="00B336D4">
      <w:pPr>
        <w:numPr>
          <w:ilvl w:val="0"/>
          <w:numId w:val="9"/>
        </w:numPr>
        <w:spacing w:line="360" w:lineRule="auto"/>
        <w:ind w:left="0" w:firstLine="709"/>
        <w:jc w:val="both"/>
      </w:pPr>
      <w:r>
        <w:t xml:space="preserve">Развивать эмоциональный отклик на любимое литературное произведение посредством </w:t>
      </w:r>
      <w:proofErr w:type="spellStart"/>
      <w:r>
        <w:t>сюжетно-отобразительной</w:t>
      </w:r>
      <w:proofErr w:type="spellEnd"/>
      <w:r>
        <w:t xml:space="preserve"> игры, стимулировать ребенка повторять за воспитателем слова и фразы из знакомых стихотворений;</w:t>
      </w:r>
    </w:p>
    <w:p w:rsidR="00B336D4" w:rsidRDefault="00B336D4" w:rsidP="00B336D4">
      <w:pPr>
        <w:numPr>
          <w:ilvl w:val="0"/>
          <w:numId w:val="9"/>
        </w:numPr>
        <w:spacing w:line="360" w:lineRule="auto"/>
        <w:ind w:left="0" w:firstLine="709"/>
        <w:jc w:val="both"/>
      </w:pPr>
      <w:r>
        <w:t>Вызвать у детей эмоциональный отклик на музыкальное произведение, побуждать их выполнять совместные движения под музыку.</w:t>
      </w: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6F1F68" w:rsidRDefault="006F1F68" w:rsidP="006F1F68">
      <w:pPr>
        <w:spacing w:line="360" w:lineRule="auto"/>
        <w:jc w:val="both"/>
      </w:pPr>
    </w:p>
    <w:p w:rsidR="00B336D4" w:rsidRDefault="00B336D4" w:rsidP="00B336D4">
      <w:pPr>
        <w:tabs>
          <w:tab w:val="left" w:pos="0"/>
        </w:tabs>
        <w:ind w:firstLine="709"/>
      </w:pPr>
    </w:p>
    <w:p w:rsidR="006F1F68" w:rsidRDefault="006F1F68" w:rsidP="006F1F68">
      <w:pPr>
        <w:spacing w:line="360" w:lineRule="auto"/>
        <w:ind w:firstLine="709"/>
        <w:jc w:val="both"/>
      </w:pPr>
    </w:p>
    <w:tbl>
      <w:tblPr>
        <w:tblStyle w:val="a3"/>
        <w:tblW w:w="10938" w:type="dxa"/>
        <w:tblInd w:w="-570" w:type="dxa"/>
        <w:tblLayout w:type="fixed"/>
        <w:tblLook w:val="01E0"/>
      </w:tblPr>
      <w:tblGrid>
        <w:gridCol w:w="1179"/>
        <w:gridCol w:w="4719"/>
        <w:gridCol w:w="5040"/>
      </w:tblGrid>
      <w:tr w:rsidR="006F1F68" w:rsidTr="009C2DB6">
        <w:tc>
          <w:tcPr>
            <w:tcW w:w="1179" w:type="dxa"/>
          </w:tcPr>
          <w:p w:rsidR="006F1F68" w:rsidRDefault="006F1F68" w:rsidP="009C2DB6">
            <w:pPr>
              <w:spacing w:line="360" w:lineRule="auto"/>
              <w:ind w:firstLine="180"/>
              <w:jc w:val="both"/>
            </w:pPr>
            <w:r>
              <w:t>Этапы</w:t>
            </w:r>
          </w:p>
        </w:tc>
        <w:tc>
          <w:tcPr>
            <w:tcW w:w="4719" w:type="dxa"/>
          </w:tcPr>
          <w:p w:rsidR="006F1F68" w:rsidRDefault="006F1F68" w:rsidP="009C2DB6">
            <w:pPr>
              <w:spacing w:line="360" w:lineRule="auto"/>
              <w:ind w:firstLine="285"/>
              <w:jc w:val="both"/>
            </w:pPr>
            <w:r>
              <w:t>Деятельность педагога</w:t>
            </w:r>
          </w:p>
        </w:tc>
        <w:tc>
          <w:tcPr>
            <w:tcW w:w="5040" w:type="dxa"/>
          </w:tcPr>
          <w:p w:rsidR="006F1F68" w:rsidRDefault="006F1F68" w:rsidP="009C2DB6">
            <w:pPr>
              <w:spacing w:line="360" w:lineRule="auto"/>
              <w:ind w:firstLine="709"/>
              <w:jc w:val="both"/>
            </w:pPr>
            <w:r>
              <w:t>Деятельность детей</w:t>
            </w:r>
          </w:p>
        </w:tc>
      </w:tr>
      <w:tr w:rsidR="006F1F68" w:rsidTr="009C2DB6">
        <w:tc>
          <w:tcPr>
            <w:tcW w:w="1179" w:type="dxa"/>
          </w:tcPr>
          <w:p w:rsidR="006F1F68" w:rsidRPr="00F95A32" w:rsidRDefault="006F1F68" w:rsidP="009C2DB6">
            <w:pPr>
              <w:spacing w:line="360" w:lineRule="auto"/>
              <w:ind w:firstLine="709"/>
            </w:pPr>
            <w:r>
              <w:rPr>
                <w:lang w:val="en-US"/>
              </w:rPr>
              <w:t>I</w:t>
            </w:r>
          </w:p>
        </w:tc>
        <w:tc>
          <w:tcPr>
            <w:tcW w:w="4719" w:type="dxa"/>
          </w:tcPr>
          <w:p w:rsidR="006F1F68" w:rsidRDefault="006F1F68" w:rsidP="009C2DB6">
            <w:pPr>
              <w:numPr>
                <w:ilvl w:val="0"/>
                <w:numId w:val="1"/>
              </w:numPr>
              <w:spacing w:line="360" w:lineRule="auto"/>
              <w:ind w:hanging="37"/>
            </w:pPr>
            <w:r>
              <w:t>Формулирует проблему Цель: Помочь игрушкам, попавшим в беду. При постановке цели отбирает материал: книжк</w:t>
            </w:r>
            <w:proofErr w:type="gramStart"/>
            <w:r>
              <w:t>а-</w:t>
            </w:r>
            <w:proofErr w:type="gramEnd"/>
            <w:r>
              <w:t xml:space="preserve"> игрушка по литературным произведениям А. </w:t>
            </w:r>
            <w:proofErr w:type="spellStart"/>
            <w:r>
              <w:t>Барто</w:t>
            </w:r>
            <w:proofErr w:type="spellEnd"/>
            <w:r>
              <w:t>: «Наша Таня», «Мишка», «Зайка».</w:t>
            </w:r>
          </w:p>
          <w:p w:rsidR="006F1F68" w:rsidRDefault="006F1F68" w:rsidP="009C2DB6">
            <w:pPr>
              <w:numPr>
                <w:ilvl w:val="0"/>
                <w:numId w:val="1"/>
              </w:numPr>
              <w:spacing w:line="360" w:lineRule="auto"/>
              <w:ind w:hanging="37"/>
            </w:pPr>
            <w:r>
              <w:t>Вводит игровые (сюжетные) ситуации (Таня плачет, у Мишки оторвана лапа, Зайка промок)</w:t>
            </w:r>
          </w:p>
          <w:p w:rsidR="006F1F68" w:rsidRDefault="006F1F68" w:rsidP="009C2DB6">
            <w:pPr>
              <w:numPr>
                <w:ilvl w:val="0"/>
                <w:numId w:val="1"/>
              </w:numPr>
              <w:spacing w:line="360" w:lineRule="auto"/>
              <w:ind w:hanging="37"/>
            </w:pPr>
            <w:r>
              <w:t>Формулирует задачи:</w:t>
            </w:r>
          </w:p>
          <w:p w:rsidR="006F1F68" w:rsidRDefault="006F1F68" w:rsidP="009C2DB6">
            <w:pPr>
              <w:numPr>
                <w:ilvl w:val="1"/>
                <w:numId w:val="1"/>
              </w:numPr>
              <w:spacing w:line="360" w:lineRule="auto"/>
              <w:ind w:hanging="37"/>
            </w:pPr>
            <w:r>
              <w:t>Пришить Мишке лапу;</w:t>
            </w:r>
          </w:p>
          <w:p w:rsidR="006F1F68" w:rsidRDefault="006F1F68" w:rsidP="009C2DB6">
            <w:pPr>
              <w:numPr>
                <w:ilvl w:val="1"/>
                <w:numId w:val="1"/>
              </w:numPr>
              <w:spacing w:line="360" w:lineRule="auto"/>
              <w:ind w:hanging="37"/>
            </w:pPr>
            <w:r>
              <w:t>Достать мячик из воды;</w:t>
            </w:r>
          </w:p>
          <w:p w:rsidR="006F1F68" w:rsidRDefault="006F1F68" w:rsidP="009C2DB6">
            <w:pPr>
              <w:numPr>
                <w:ilvl w:val="1"/>
                <w:numId w:val="1"/>
              </w:numPr>
              <w:spacing w:line="360" w:lineRule="auto"/>
              <w:ind w:hanging="37"/>
            </w:pPr>
            <w:r>
              <w:t>Помочь Зайке</w:t>
            </w:r>
          </w:p>
        </w:tc>
        <w:tc>
          <w:tcPr>
            <w:tcW w:w="5040" w:type="dxa"/>
          </w:tcPr>
          <w:p w:rsidR="006F1F68" w:rsidRDefault="006F1F68" w:rsidP="009C2DB6">
            <w:pPr>
              <w:numPr>
                <w:ilvl w:val="0"/>
                <w:numId w:val="6"/>
              </w:numPr>
              <w:spacing w:line="360" w:lineRule="auto"/>
              <w:ind w:hanging="37"/>
            </w:pPr>
            <w:r>
              <w:t>Входят в проблему.</w:t>
            </w:r>
          </w:p>
          <w:p w:rsidR="006F1F68" w:rsidRDefault="006F1F68" w:rsidP="009C2DB6">
            <w:pPr>
              <w:numPr>
                <w:ilvl w:val="0"/>
                <w:numId w:val="6"/>
              </w:numPr>
              <w:tabs>
                <w:tab w:val="left" w:pos="792"/>
              </w:tabs>
              <w:spacing w:line="360" w:lineRule="auto"/>
              <w:ind w:hanging="37"/>
            </w:pPr>
            <w:r>
              <w:t>Вживаются в игровую ситуацию.</w:t>
            </w:r>
          </w:p>
        </w:tc>
      </w:tr>
      <w:tr w:rsidR="006F1F68" w:rsidTr="009C2DB6">
        <w:tc>
          <w:tcPr>
            <w:tcW w:w="1179" w:type="dxa"/>
          </w:tcPr>
          <w:p w:rsidR="006F1F68" w:rsidRPr="00144E9B" w:rsidRDefault="006F1F68" w:rsidP="009C2DB6">
            <w:pPr>
              <w:spacing w:line="360" w:lineRule="auto"/>
              <w:ind w:firstLine="709"/>
            </w:pPr>
            <w:r>
              <w:rPr>
                <w:lang w:val="en-US"/>
              </w:rPr>
              <w:t>II</w:t>
            </w:r>
          </w:p>
        </w:tc>
        <w:tc>
          <w:tcPr>
            <w:tcW w:w="4719" w:type="dxa"/>
          </w:tcPr>
          <w:p w:rsidR="006F1F68" w:rsidRDefault="006F1F68" w:rsidP="009C2DB6">
            <w:pPr>
              <w:numPr>
                <w:ilvl w:val="0"/>
                <w:numId w:val="2"/>
              </w:numPr>
              <w:spacing w:line="360" w:lineRule="auto"/>
              <w:ind w:hanging="37"/>
            </w:pPr>
            <w:r>
              <w:t>Подводит к решению задач.</w:t>
            </w:r>
          </w:p>
          <w:p w:rsidR="006F1F68" w:rsidRDefault="006F1F68" w:rsidP="009C2DB6">
            <w:pPr>
              <w:numPr>
                <w:ilvl w:val="0"/>
                <w:numId w:val="2"/>
              </w:numPr>
              <w:spacing w:line="360" w:lineRule="auto"/>
              <w:ind w:hanging="37"/>
            </w:pPr>
            <w:r>
              <w:t>Планирует деятельность (найти решение задачи путем экспериментирования, воплотить найденное решение в предметной деятельности).</w:t>
            </w:r>
          </w:p>
          <w:p w:rsidR="006F1F68" w:rsidRPr="00144E9B" w:rsidRDefault="006F1F68" w:rsidP="009C2DB6">
            <w:pPr>
              <w:numPr>
                <w:ilvl w:val="0"/>
                <w:numId w:val="2"/>
              </w:numPr>
              <w:spacing w:line="360" w:lineRule="auto"/>
              <w:ind w:hanging="37"/>
            </w:pPr>
            <w:r>
              <w:t>Организует деятельность.</w:t>
            </w:r>
          </w:p>
        </w:tc>
        <w:tc>
          <w:tcPr>
            <w:tcW w:w="5040" w:type="dxa"/>
          </w:tcPr>
          <w:p w:rsidR="006F1F68" w:rsidRDefault="006F1F68" w:rsidP="009C2DB6">
            <w:pPr>
              <w:numPr>
                <w:ilvl w:val="0"/>
                <w:numId w:val="7"/>
              </w:numPr>
              <w:spacing w:line="360" w:lineRule="auto"/>
              <w:ind w:hanging="37"/>
            </w:pPr>
            <w:r>
              <w:t>Принятие задачи – оказать помощь игрушкам</w:t>
            </w:r>
          </w:p>
        </w:tc>
      </w:tr>
      <w:tr w:rsidR="006F1F68" w:rsidTr="009C2DB6">
        <w:tc>
          <w:tcPr>
            <w:tcW w:w="1179" w:type="dxa"/>
          </w:tcPr>
          <w:p w:rsidR="006F1F68" w:rsidRPr="00144E9B" w:rsidRDefault="006F1F68" w:rsidP="009C2DB6">
            <w:pPr>
              <w:spacing w:line="360" w:lineRule="auto"/>
              <w:ind w:firstLine="709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19" w:type="dxa"/>
          </w:tcPr>
          <w:p w:rsidR="006F1F68" w:rsidRDefault="006F1F68" w:rsidP="009C2DB6">
            <w:pPr>
              <w:numPr>
                <w:ilvl w:val="0"/>
                <w:numId w:val="3"/>
              </w:numPr>
              <w:spacing w:line="360" w:lineRule="auto"/>
              <w:ind w:hanging="37"/>
            </w:pPr>
            <w:r>
              <w:t>Организует работу над проектом (поэтапно: направляет на поиск решений, экспериментирование, предметно – речевую деятельность)</w:t>
            </w:r>
          </w:p>
          <w:p w:rsidR="006F1F68" w:rsidRDefault="006F1F68" w:rsidP="009C2DB6">
            <w:pPr>
              <w:numPr>
                <w:ilvl w:val="0"/>
                <w:numId w:val="3"/>
              </w:numPr>
              <w:spacing w:line="360" w:lineRule="auto"/>
              <w:ind w:hanging="37"/>
            </w:pPr>
            <w:r>
              <w:t>Побуждает детей к решению проблемных ситуаций, активизирует их инициативу в игровых действиях с предметами.</w:t>
            </w:r>
          </w:p>
          <w:p w:rsidR="006F1F68" w:rsidRDefault="006F1F68" w:rsidP="009C2DB6">
            <w:pPr>
              <w:numPr>
                <w:ilvl w:val="0"/>
                <w:numId w:val="3"/>
              </w:numPr>
              <w:spacing w:line="360" w:lineRule="auto"/>
              <w:ind w:hanging="37"/>
            </w:pPr>
            <w:r>
              <w:t xml:space="preserve">Реализует ситуацию на равных партнерских </w:t>
            </w:r>
            <w:proofErr w:type="gramStart"/>
            <w:r>
              <w:t>позициях</w:t>
            </w:r>
            <w:proofErr w:type="gramEnd"/>
            <w:r>
              <w:t>.</w:t>
            </w:r>
          </w:p>
        </w:tc>
        <w:tc>
          <w:tcPr>
            <w:tcW w:w="5040" w:type="dxa"/>
          </w:tcPr>
          <w:p w:rsidR="006F1F68" w:rsidRDefault="006F1F68" w:rsidP="009C2DB6">
            <w:pPr>
              <w:numPr>
                <w:ilvl w:val="0"/>
                <w:numId w:val="5"/>
              </w:numPr>
              <w:spacing w:line="360" w:lineRule="auto"/>
              <w:ind w:hanging="37"/>
            </w:pPr>
            <w:r>
              <w:t>Ищут решение задачи с помощью педагога.</w:t>
            </w:r>
          </w:p>
          <w:p w:rsidR="006F1F68" w:rsidRDefault="006F1F68" w:rsidP="009C2DB6">
            <w:pPr>
              <w:numPr>
                <w:ilvl w:val="0"/>
                <w:numId w:val="5"/>
              </w:numPr>
              <w:spacing w:line="360" w:lineRule="auto"/>
              <w:ind w:hanging="37"/>
            </w:pPr>
            <w:r>
              <w:t>По подсказке воспитателя берут материалы для экспериментирования</w:t>
            </w:r>
          </w:p>
          <w:p w:rsidR="006F1F68" w:rsidRDefault="006F1F68" w:rsidP="009C2DB6">
            <w:pPr>
              <w:numPr>
                <w:ilvl w:val="0"/>
                <w:numId w:val="5"/>
              </w:numPr>
              <w:spacing w:line="360" w:lineRule="auto"/>
              <w:ind w:hanging="37"/>
            </w:pPr>
            <w:r>
              <w:t>Повторяют за воспитателем слова и фразы из знакомых стихотворений.</w:t>
            </w:r>
          </w:p>
        </w:tc>
      </w:tr>
      <w:tr w:rsidR="006F1F68" w:rsidTr="009C2DB6">
        <w:tc>
          <w:tcPr>
            <w:tcW w:w="1179" w:type="dxa"/>
          </w:tcPr>
          <w:p w:rsidR="006F1F68" w:rsidRPr="00144E9B" w:rsidRDefault="006F1F68" w:rsidP="009C2DB6">
            <w:pPr>
              <w:spacing w:line="360" w:lineRule="auto"/>
              <w:ind w:firstLine="709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719" w:type="dxa"/>
          </w:tcPr>
          <w:p w:rsidR="006F1F68" w:rsidRDefault="006F1F68" w:rsidP="009C2DB6">
            <w:pPr>
              <w:numPr>
                <w:ilvl w:val="0"/>
                <w:numId w:val="4"/>
              </w:numPr>
              <w:spacing w:line="360" w:lineRule="auto"/>
              <w:ind w:hanging="37"/>
            </w:pPr>
            <w:r>
              <w:t>Организует презентацию книжк</w:t>
            </w:r>
            <w:proofErr w:type="gramStart"/>
            <w:r>
              <w:t>и-</w:t>
            </w:r>
            <w:proofErr w:type="gramEnd"/>
            <w:r>
              <w:t xml:space="preserve"> игрушки.</w:t>
            </w:r>
          </w:p>
          <w:p w:rsidR="006F1F68" w:rsidRDefault="006F1F68" w:rsidP="009C2DB6">
            <w:pPr>
              <w:numPr>
                <w:ilvl w:val="0"/>
                <w:numId w:val="4"/>
              </w:numPr>
              <w:spacing w:line="360" w:lineRule="auto"/>
              <w:ind w:hanging="37"/>
            </w:pPr>
            <w:r>
              <w:t>Побуждает детей выполнять совместные движения под музыку.</w:t>
            </w:r>
          </w:p>
        </w:tc>
        <w:tc>
          <w:tcPr>
            <w:tcW w:w="5040" w:type="dxa"/>
          </w:tcPr>
          <w:p w:rsidR="006F1F68" w:rsidRDefault="006F1F68" w:rsidP="009C2DB6">
            <w:pPr>
              <w:numPr>
                <w:ilvl w:val="0"/>
                <w:numId w:val="8"/>
              </w:numPr>
              <w:spacing w:line="360" w:lineRule="auto"/>
              <w:ind w:hanging="37"/>
            </w:pPr>
            <w:r>
              <w:t>Узнают и называют игрушки на каждой страничке</w:t>
            </w:r>
          </w:p>
          <w:p w:rsidR="006F1F68" w:rsidRDefault="006F1F68" w:rsidP="009C2DB6">
            <w:pPr>
              <w:numPr>
                <w:ilvl w:val="0"/>
                <w:numId w:val="8"/>
              </w:numPr>
              <w:spacing w:line="360" w:lineRule="auto"/>
              <w:ind w:hanging="37"/>
            </w:pPr>
            <w:r>
              <w:t>Танцуют с игрушками, сочетая движения с музыкой</w:t>
            </w:r>
          </w:p>
        </w:tc>
      </w:tr>
    </w:tbl>
    <w:p w:rsidR="006F1F68" w:rsidRDefault="006F1F68" w:rsidP="006F1F68"/>
    <w:p w:rsidR="006F1F68" w:rsidRDefault="006F1F68" w:rsidP="006F1F68"/>
    <w:p w:rsidR="006F1F68" w:rsidRDefault="006F1F68" w:rsidP="006F1F68"/>
    <w:p w:rsidR="006F1F68" w:rsidRDefault="006F1F68" w:rsidP="006F1F68"/>
    <w:p w:rsidR="006F1F68" w:rsidRDefault="006F1F68" w:rsidP="006F1F68"/>
    <w:p w:rsidR="006F1F68" w:rsidRDefault="006F1F68" w:rsidP="006F1F68"/>
    <w:p w:rsidR="006F1F68" w:rsidRDefault="006F1F68" w:rsidP="006F1F68"/>
    <w:p w:rsidR="006F1F68" w:rsidRDefault="006F1F68" w:rsidP="006F1F68"/>
    <w:p w:rsidR="006F1F68" w:rsidRDefault="006F1F68" w:rsidP="006F1F68"/>
    <w:p w:rsidR="006F1F68" w:rsidRDefault="006F1F68" w:rsidP="006F1F68"/>
    <w:p w:rsidR="006F1F68" w:rsidRDefault="006F1F68" w:rsidP="006F1F68"/>
    <w:p w:rsidR="006F1F68" w:rsidRDefault="006F1F68" w:rsidP="006F1F68"/>
    <w:p w:rsidR="00B336D4" w:rsidRDefault="006F1F68" w:rsidP="00B336D4">
      <w:pPr>
        <w:pageBreakBefore/>
        <w:spacing w:line="360" w:lineRule="auto"/>
        <w:ind w:firstLine="709"/>
        <w:jc w:val="center"/>
      </w:pPr>
      <w:r>
        <w:lastRenderedPageBreak/>
        <w:t>Ход:</w:t>
      </w:r>
    </w:p>
    <w:p w:rsidR="00B336D4" w:rsidRDefault="00B336D4" w:rsidP="00B336D4">
      <w:pPr>
        <w:spacing w:line="360" w:lineRule="auto"/>
        <w:ind w:firstLine="709"/>
        <w:jc w:val="both"/>
      </w:pPr>
      <w:r>
        <w:t>Ладушка</w:t>
      </w:r>
      <w:r w:rsidR="006F1F68">
        <w:t xml:space="preserve"> </w:t>
      </w:r>
      <w:r>
        <w:t xml:space="preserve">- </w:t>
      </w:r>
      <w:proofErr w:type="spellStart"/>
      <w:r>
        <w:t>рассказушка</w:t>
      </w:r>
      <w:proofErr w:type="spellEnd"/>
      <w:r>
        <w:t xml:space="preserve"> (воспитатель) обращает внимание детей на новую книжку-раскладушку, предлагает совершить путешествие по страничкам книги. Открывается первая страница.</w:t>
      </w:r>
    </w:p>
    <w:p w:rsidR="00B336D4" w:rsidRDefault="00B336D4" w:rsidP="00B336D4">
      <w:pPr>
        <w:spacing w:line="360" w:lineRule="auto"/>
        <w:ind w:firstLine="709"/>
        <w:jc w:val="both"/>
      </w:pPr>
      <w:r>
        <w:t>-Кто это? Почему он грустный? (У Мишки отсутствует лапка). Воспитатель вместе с детьми воспроизводит стихотворение: «Уронили Мишку на пол, оторвали Мишке лапу. Все равно его не брошу – потому, что он хороший».</w:t>
      </w:r>
    </w:p>
    <w:p w:rsidR="00B336D4" w:rsidRDefault="00B336D4" w:rsidP="00B336D4">
      <w:pPr>
        <w:spacing w:line="360" w:lineRule="auto"/>
        <w:ind w:firstLine="709"/>
        <w:jc w:val="both"/>
      </w:pPr>
      <w:r>
        <w:t xml:space="preserve">-Как же помочь нашему Мишке? </w:t>
      </w:r>
      <w:proofErr w:type="gramStart"/>
      <w:r>
        <w:t>(Побуждает детей к высказываниям.</w:t>
      </w:r>
      <w:proofErr w:type="gramEnd"/>
      <w:r>
        <w:t xml:space="preserve"> В случае затруднения предлагает детям прикрепить лапу с помощью липучки («пришить») Обращает внимание детей на изменение эмоционального состояния Мишки – был грустный, стал веселый. </w:t>
      </w:r>
      <w:proofErr w:type="gramStart"/>
      <w:r>
        <w:t>Меняется положение губ).</w:t>
      </w:r>
      <w:proofErr w:type="gramEnd"/>
    </w:p>
    <w:p w:rsidR="00B336D4" w:rsidRDefault="00B336D4" w:rsidP="00B336D4">
      <w:pPr>
        <w:spacing w:line="360" w:lineRule="auto"/>
        <w:ind w:firstLine="709"/>
        <w:jc w:val="both"/>
      </w:pPr>
      <w:r>
        <w:t xml:space="preserve"> Ладушк</w:t>
      </w:r>
      <w:proofErr w:type="gramStart"/>
      <w:r>
        <w:t>а-</w:t>
      </w:r>
      <w:proofErr w:type="gramEnd"/>
      <w:r>
        <w:t xml:space="preserve"> </w:t>
      </w:r>
      <w:proofErr w:type="spellStart"/>
      <w:r>
        <w:t>рассказушка</w:t>
      </w:r>
      <w:proofErr w:type="spellEnd"/>
      <w:r>
        <w:t xml:space="preserve"> раскрывает вторую страничку. (Сюжет: девочка плачет у водоема).</w:t>
      </w:r>
      <w:r w:rsidRPr="00805075">
        <w:t xml:space="preserve"> </w:t>
      </w:r>
      <w:r>
        <w:t>Ладушк</w:t>
      </w:r>
      <w:proofErr w:type="gramStart"/>
      <w:r>
        <w:t>а-</w:t>
      </w:r>
      <w:proofErr w:type="gramEnd"/>
      <w:r>
        <w:t xml:space="preserve"> </w:t>
      </w:r>
      <w:proofErr w:type="spellStart"/>
      <w:r>
        <w:t>рассказушка</w:t>
      </w:r>
      <w:proofErr w:type="spellEnd"/>
      <w:r>
        <w:t xml:space="preserve"> вместе с детьми читает стихотворение: «Наша Таня громко плачет, уронила в речку мячик. Тише, Танечка, не плачь – не утонет в речке мяч». Воспитатель обращает внимание детей на модель речки, в которой плавает мяч.</w:t>
      </w:r>
    </w:p>
    <w:p w:rsidR="00B336D4" w:rsidRDefault="00B336D4" w:rsidP="00B336D4">
      <w:pPr>
        <w:spacing w:line="360" w:lineRule="auto"/>
        <w:ind w:firstLine="709"/>
        <w:jc w:val="both"/>
      </w:pPr>
      <w:r>
        <w:t>Игровая ситуация в мокрой зоне.</w:t>
      </w:r>
    </w:p>
    <w:p w:rsidR="00B336D4" w:rsidRDefault="00B336D4" w:rsidP="00B336D4">
      <w:pPr>
        <w:spacing w:line="360" w:lineRule="auto"/>
        <w:ind w:firstLine="709"/>
        <w:jc w:val="both"/>
      </w:pPr>
      <w:r>
        <w:t>-Дети, речка–то глубокая, берега высокие, рукой мяч не достанешь. Как мы Танечке поможем мяч достать? (Воспитатель подводит детей к тому, что достать мяч можно любыми предметами: палкой, ложкой, сачком.). Найдите предметы, который могут вам достать мяч. Дети подходят к мокрой зоне и достают мячи, находящиеся в емкости с водой.</w:t>
      </w:r>
    </w:p>
    <w:p w:rsidR="00B336D4" w:rsidRDefault="00B336D4" w:rsidP="00B336D4">
      <w:pPr>
        <w:spacing w:line="360" w:lineRule="auto"/>
        <w:ind w:firstLine="709"/>
        <w:jc w:val="both"/>
      </w:pPr>
      <w:r>
        <w:t xml:space="preserve">-Ой! Какой же мяч вы достали из воды? (Подводит детей к ответу – </w:t>
      </w:r>
      <w:proofErr w:type="gramStart"/>
      <w:r>
        <w:t>мокрый</w:t>
      </w:r>
      <w:proofErr w:type="gramEnd"/>
      <w:r>
        <w:t xml:space="preserve">.) </w:t>
      </w:r>
    </w:p>
    <w:p w:rsidR="00B336D4" w:rsidRDefault="00B336D4" w:rsidP="00B336D4">
      <w:pPr>
        <w:spacing w:line="360" w:lineRule="auto"/>
        <w:ind w:firstLine="709"/>
        <w:jc w:val="both"/>
      </w:pPr>
      <w:r>
        <w:t>-Что с ним надо сделать, чтобы он был сухим? Воспитатель предлагает подобрать салфетку по цвету мяча, вытереть мяч и подарить кукле Тане. Затем переставляет мяч на страничке из речки в ручку Тане и убирает слезки, обращая внимание детей на то, что Таня обрадовалась и слезки пропали.</w:t>
      </w:r>
    </w:p>
    <w:p w:rsidR="00B336D4" w:rsidRDefault="00B336D4" w:rsidP="00B336D4">
      <w:pPr>
        <w:spacing w:line="360" w:lineRule="auto"/>
        <w:ind w:firstLine="709"/>
        <w:jc w:val="both"/>
      </w:pPr>
      <w:r>
        <w:t>Ладушка</w:t>
      </w:r>
      <w:r w:rsidR="006F1F68">
        <w:t xml:space="preserve"> </w:t>
      </w:r>
      <w:r>
        <w:t xml:space="preserve">- </w:t>
      </w:r>
      <w:proofErr w:type="spellStart"/>
      <w:r>
        <w:t>рассказушка</w:t>
      </w:r>
      <w:proofErr w:type="spellEnd"/>
      <w:r>
        <w:t xml:space="preserve"> открывает третью страничку (Сидит зайчик на скамейке).</w:t>
      </w:r>
    </w:p>
    <w:p w:rsidR="00B336D4" w:rsidRDefault="00B336D4" w:rsidP="00B336D4">
      <w:pPr>
        <w:spacing w:line="360" w:lineRule="auto"/>
        <w:ind w:firstLine="709"/>
        <w:jc w:val="both"/>
      </w:pPr>
      <w:r>
        <w:t>-Что случилось с нашим Зайкой, мы можем узнать из стихотворения: «Зайку бросила хозяйка, под дождем остался Зайка. Со скамейки слезть не мог, весь до ниточки промок». Ладушка</w:t>
      </w:r>
      <w:r w:rsidR="006F1F68">
        <w:t xml:space="preserve"> </w:t>
      </w:r>
      <w:r>
        <w:t xml:space="preserve">- </w:t>
      </w:r>
      <w:proofErr w:type="spellStart"/>
      <w:r>
        <w:t>рассказушка</w:t>
      </w:r>
      <w:proofErr w:type="spellEnd"/>
      <w:r>
        <w:t xml:space="preserve"> вместе с детьми жалеет зайчика. Как ему помочь? Предлагает детям посадить его на травку под солнышко. Ладушка</w:t>
      </w:r>
      <w:r w:rsidR="006F1F68">
        <w:t xml:space="preserve"> </w:t>
      </w:r>
      <w:r>
        <w:t xml:space="preserve">- </w:t>
      </w:r>
      <w:proofErr w:type="spellStart"/>
      <w:r>
        <w:t>рассказушка</w:t>
      </w:r>
      <w:proofErr w:type="spellEnd"/>
      <w:r>
        <w:t xml:space="preserve"> уточняет, какие игрушки живут в книжке, которая пришла в гости к детям. Отмечает, что мы любим игрушки. Бережно к ним относимся.</w:t>
      </w:r>
    </w:p>
    <w:p w:rsidR="00B336D4" w:rsidRDefault="00B336D4" w:rsidP="00B336D4">
      <w:pPr>
        <w:spacing w:line="360" w:lineRule="auto"/>
        <w:ind w:firstLine="709"/>
        <w:jc w:val="both"/>
      </w:pPr>
      <w:r>
        <w:t>-Выбирайте себе игрушку и потанцуйте вместе с ней. (Звучит музыка, и дети танцуют вместе с игрушками.)</w:t>
      </w:r>
    </w:p>
    <w:p w:rsidR="00B336D4" w:rsidRDefault="00B336D4" w:rsidP="00B336D4">
      <w:pPr>
        <w:spacing w:line="360" w:lineRule="auto"/>
        <w:ind w:firstLine="709"/>
        <w:jc w:val="both"/>
      </w:pPr>
      <w:r>
        <w:t>-Как весело вы танцевали с игрушками! А теперь игрушки отдохнут, а мы пойдем гулять.</w:t>
      </w:r>
    </w:p>
    <w:p w:rsidR="00B72172" w:rsidRDefault="00B72172">
      <w:r>
        <w:rPr>
          <w:noProof/>
        </w:rPr>
        <w:lastRenderedPageBreak/>
        <w:drawing>
          <wp:inline distT="0" distB="0" distL="0" distR="0">
            <wp:extent cx="6120130" cy="4590415"/>
            <wp:effectExtent l="19050" t="0" r="0" b="0"/>
            <wp:docPr id="1" name="Рисунок 0" descr="IMGP8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88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F68" w:rsidRDefault="006F1F68"/>
    <w:p w:rsidR="00B72172" w:rsidRDefault="00B72172">
      <w:r>
        <w:rPr>
          <w:noProof/>
        </w:rPr>
        <w:drawing>
          <wp:inline distT="0" distB="0" distL="0" distR="0">
            <wp:extent cx="6120130" cy="4590415"/>
            <wp:effectExtent l="19050" t="0" r="0" b="0"/>
            <wp:docPr id="2" name="Рисунок 1" descr="IMGP8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88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172" w:rsidSect="00B336D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8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5FC3E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9412FD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C029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2DD60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89F36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1223B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7C779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AAA481C"/>
    <w:multiLevelType w:val="hybridMultilevel"/>
    <w:tmpl w:val="5B44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36D4"/>
    <w:rsid w:val="003B4613"/>
    <w:rsid w:val="006F1F68"/>
    <w:rsid w:val="007E0553"/>
    <w:rsid w:val="009A0B47"/>
    <w:rsid w:val="009C065E"/>
    <w:rsid w:val="00B336D4"/>
    <w:rsid w:val="00B7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D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6D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6F1F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804</Words>
  <Characters>4584</Characters>
  <Application>Microsoft Office Word</Application>
  <DocSecurity>0</DocSecurity>
  <Lines>38</Lines>
  <Paragraphs>10</Paragraphs>
  <ScaleCrop>false</ScaleCrop>
  <Company>народ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</cp:revision>
  <dcterms:created xsi:type="dcterms:W3CDTF">2014-04-29T17:36:00Z</dcterms:created>
  <dcterms:modified xsi:type="dcterms:W3CDTF">2014-04-30T15:12:00Z</dcterms:modified>
</cp:coreProperties>
</file>