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7B4E" w:rsidRDefault="006404C7" w:rsidP="00C114C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404C7">
        <w:t> </w:t>
      </w:r>
      <w:r w:rsidR="00C114CF" w:rsidRPr="00C114CF">
        <w:rPr>
          <w:color w:val="000000"/>
        </w:rPr>
        <w:t xml:space="preserve">     Проблема </w:t>
      </w:r>
      <w:bookmarkStart w:id="0" w:name="YANDEX_528"/>
      <w:bookmarkEnd w:id="0"/>
      <w:r w:rsidR="00C114CF" w:rsidRPr="00C114CF">
        <w:rPr>
          <w:rStyle w:val="highlighthighlightactive"/>
          <w:color w:val="000000"/>
        </w:rPr>
        <w:t>работы  с  одаренными </w:t>
      </w:r>
      <w:r w:rsidR="00C114CF" w:rsidRPr="00C114CF">
        <w:rPr>
          <w:color w:val="000000"/>
        </w:rPr>
        <w:t xml:space="preserve"> учащимися чрезвычайно актуальна для современного российского общества. В свете Концепции модернизации остро встает вопрос поиска путей повышения социально-экономического потенциала общества. Это возможно только в случае роста интеллектуального уровня тех, которые в дальнейшем станут носителями ведущих идей общественного процесса. Главная цель, которая раньше определялась как формирование основ всесторонне и гармонично развитой личности, воспитание людей, владеющих основами наук,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 Сейчас необходимы люди, мыслящие не шаблонно, умеющие искать новые пути решения предложенных задач, находить выход из проблемной ситуации. </w:t>
      </w:r>
    </w:p>
    <w:p w:rsidR="00447B4E" w:rsidRDefault="00C114CF" w:rsidP="00C114C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114CF">
        <w:rPr>
          <w:color w:val="000000"/>
        </w:rPr>
        <w:t>Одарённость, талант, гениальность – это высокий уровень развития каких-либо способностей человека. Общим для</w:t>
      </w:r>
      <w:r w:rsidRPr="00C114CF">
        <w:rPr>
          <w:rStyle w:val="highlighthighlightactive"/>
          <w:color w:val="000000"/>
        </w:rPr>
        <w:t> одарённых  детей </w:t>
      </w:r>
      <w:r w:rsidRPr="00C114CF">
        <w:rPr>
          <w:color w:val="000000"/>
        </w:rPr>
        <w:t xml:space="preserve"> является потребность в знаниях. В связи с тем, что</w:t>
      </w:r>
      <w:r w:rsidRPr="00C114CF">
        <w:rPr>
          <w:rStyle w:val="highlighthighlightactive"/>
          <w:color w:val="000000"/>
        </w:rPr>
        <w:t> одарённые  дети </w:t>
      </w:r>
      <w:r w:rsidRPr="00C114CF">
        <w:rPr>
          <w:color w:val="000000"/>
        </w:rPr>
        <w:t xml:space="preserve"> (выявлено Всемирной организацией здравоохранения) относятся к группе риска, им необходимо особое внимание: воспитание, отношение, специальные и индивидуальные учебные</w:t>
      </w:r>
      <w:r w:rsidRPr="00C114CF">
        <w:rPr>
          <w:rStyle w:val="highlighthighlightactive"/>
          <w:color w:val="000000"/>
        </w:rPr>
        <w:t> программы </w:t>
      </w:r>
      <w:r w:rsidRPr="00C114CF">
        <w:rPr>
          <w:color w:val="000000"/>
        </w:rPr>
        <w:t xml:space="preserve">, подготовленные и ответственные педагоги.     </w:t>
      </w:r>
    </w:p>
    <w:p w:rsidR="006404C7" w:rsidRPr="006404C7" w:rsidRDefault="00C114CF" w:rsidP="00C114C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114CF">
        <w:rPr>
          <w:color w:val="000000"/>
        </w:rPr>
        <w:t xml:space="preserve">Современное состояние общества характеризуется повышением внимания к внутреннему миру и уникальным возможностям отдельно взятой личности. В этой связи на первый план выходит проблема выявления и развития внутреннего потенциала личности человека, степени его одаренности, начиная с самого раннего детства. Необходимость формировать конкурентоспособного выпускника  </w:t>
      </w:r>
      <w:bookmarkStart w:id="1" w:name="YANDEX_90"/>
      <w:bookmarkEnd w:id="1"/>
      <w:r w:rsidRPr="00C114CF">
        <w:rPr>
          <w:rStyle w:val="highlighthighlightactive"/>
          <w:color w:val="000000"/>
        </w:rPr>
        <w:t> школы </w:t>
      </w:r>
      <w:r w:rsidRPr="00C114CF">
        <w:rPr>
          <w:color w:val="000000"/>
        </w:rPr>
        <w:t>составляет новую задачу совершенствования системы образования и все больше зависит от достижений в области внедрения и использования передовых педагогических технологий. Разработка</w:t>
      </w:r>
      <w:r w:rsidRPr="00C114CF">
        <w:rPr>
          <w:rStyle w:val="highlighthighlightactive"/>
          <w:color w:val="000000"/>
        </w:rPr>
        <w:t> программы  работы  с  одаренными  детьми </w:t>
      </w:r>
      <w:r w:rsidRPr="00C114CF">
        <w:rPr>
          <w:color w:val="000000"/>
        </w:rPr>
        <w:t xml:space="preserve"> важна не только как фундамент для решения проблемы обучения</w:t>
      </w:r>
      <w:r w:rsidRPr="00C114CF">
        <w:rPr>
          <w:rStyle w:val="highlighthighlightactive"/>
          <w:color w:val="000000"/>
        </w:rPr>
        <w:t> одаренных  детей </w:t>
      </w:r>
      <w:r w:rsidRPr="00C114CF">
        <w:rPr>
          <w:color w:val="000000"/>
        </w:rPr>
        <w:t xml:space="preserve"> и как основание для построения педагогической системы, ориентированной на развитие личностного потенциала учащегося в целом.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C1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подготовка учащихся начальных классов к предметным олимпиадам.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устойчивый интерес к математике на основе дифференцированного подхода к учащимся;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формирования логического и абстрактного мышления у младших школьников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детей умения анализировать и решать задачи повышенной трудности;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творческих способностей ребенка;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применения полученных знаний в нестандартных ситуациях.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Default="006404C7" w:rsidP="0044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4E" w:rsidRPr="006404C7" w:rsidRDefault="00447B4E" w:rsidP="0044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C7" w:rsidRPr="006404C7" w:rsidRDefault="006404C7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курса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  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Реализованные возможности действуют на ребёнка </w:t>
      </w:r>
      <w:proofErr w:type="spellStart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</w:t>
      </w:r>
      <w:proofErr w:type="spellEnd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стимулируют интерес к наукам.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заданий, предлагаемых на олимпиадах, заметно выше того, что изучают учащиеся 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рассчитаны на коллективную, групповую и индивидуальную работу. Они по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строены таким образом, что один вид деятельности сменяется другим. Это позволяет сде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работу детей более динамичной, насыщенной и менее утомительной.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Pr="006404C7" w:rsidRDefault="006404C7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места </w:t>
      </w:r>
      <w:r w:rsidR="0044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курса</w:t>
      </w: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учебном плане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учебного плана школы и согласно программе, на изучение курса   отведен</w:t>
      </w:r>
      <w:r w:rsidR="0044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44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– 34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Pr="006404C7" w:rsidRDefault="006404C7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ценностных ориентиров содержания учебного </w:t>
      </w:r>
      <w:r w:rsidR="0044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истины</w:t>
      </w:r>
      <w:r w:rsidRPr="00C1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человека</w:t>
      </w:r>
      <w:r w:rsidRPr="00C1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разумного существа, стремящегося к познанию мира и самосовершенствованию.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труда и творчества</w:t>
      </w:r>
      <w:r w:rsidRPr="00C1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естественного условия человеческой деятельности и жизни.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свободы</w:t>
      </w:r>
      <w:r w:rsidRPr="00C11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гражданственности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патриотизма 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–одно из проявлений духовной зрелости человека, выражающееся в любви к России,  народу, в осознанном желании служить Отечеству.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7B4E" w:rsidRDefault="00447B4E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B4E" w:rsidRDefault="006404C7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Личностные, метапредметные и предметные результаты </w:t>
      </w:r>
    </w:p>
    <w:p w:rsidR="006404C7" w:rsidRDefault="006404C7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учебного </w:t>
      </w:r>
      <w:r w:rsidR="0044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447B4E" w:rsidRDefault="00447B4E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190"/>
        <w:gridCol w:w="3190"/>
        <w:gridCol w:w="3191"/>
      </w:tblGrid>
      <w:tr w:rsidR="00447B4E" w:rsidRPr="00447B4E" w:rsidTr="00447B4E">
        <w:tc>
          <w:tcPr>
            <w:tcW w:w="3190" w:type="dxa"/>
          </w:tcPr>
          <w:p w:rsidR="00447B4E" w:rsidRPr="00447B4E" w:rsidRDefault="00447B4E" w:rsidP="00447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190" w:type="dxa"/>
          </w:tcPr>
          <w:p w:rsidR="00447B4E" w:rsidRPr="00447B4E" w:rsidRDefault="00447B4E" w:rsidP="00447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3191" w:type="dxa"/>
          </w:tcPr>
          <w:p w:rsidR="00447B4E" w:rsidRPr="00447B4E" w:rsidRDefault="005A2FFD" w:rsidP="00447B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447B4E" w:rsidTr="00447B4E">
        <w:tc>
          <w:tcPr>
            <w:tcW w:w="3190" w:type="dxa"/>
          </w:tcPr>
          <w:p w:rsidR="00447B4E" w:rsidRPr="00447B4E" w:rsidRDefault="00447B4E" w:rsidP="00447B4E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 </w:t>
            </w:r>
            <w:r w:rsidRPr="00447B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4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447B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4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самые общие для всех людей правила поведения при общении и сотрудничестве (этические нормы общения и сотрудничества).</w:t>
            </w:r>
          </w:p>
          <w:p w:rsidR="00447B4E" w:rsidRPr="00447B4E" w:rsidRDefault="00447B4E" w:rsidP="00447B4E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447B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 созданных</w:t>
            </w:r>
            <w:r w:rsidRPr="004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ситуациях общения и сотрудничества, опираясь на общие для всех простые правила поведения, </w:t>
            </w:r>
            <w:r w:rsidRPr="00447B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выбор</w:t>
            </w:r>
            <w:r w:rsidRPr="004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поступок совершить.</w:t>
            </w:r>
          </w:p>
        </w:tc>
        <w:tc>
          <w:tcPr>
            <w:tcW w:w="3190" w:type="dxa"/>
          </w:tcPr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 (задачи) совместно с учителем.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самостоятельно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какая информация нужна для решения учебной задачи в один шаг.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Отбирать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извлекать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информацию, представленную в разных формах (текст, таблица, схема, иллюстрация и др.).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группировать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факты и явления; определять причины явлений, событий.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выводы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основе обобщения знаний.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одной формы в другую: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простой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учебно-научного текста.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представлять информацию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виде текста, таблицы, схемы.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мысли в устной и письменной речи с учётом своих учебных и жизненных речевых ситуаций.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других: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точку зрения и пытаться её </w:t>
            </w:r>
            <w:r w:rsidRPr="005A2F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приводя аргументы.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447B4E" w:rsidRPr="005A2FFD" w:rsidRDefault="00447B4E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уважительно относиться к позиции другого, пытаться договариваться.</w:t>
            </w:r>
          </w:p>
        </w:tc>
        <w:tc>
          <w:tcPr>
            <w:tcW w:w="3191" w:type="dxa"/>
          </w:tcPr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при решении различных задач и обосновании своих действий знание о позиционности десятичной системы счисления;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решении различных задач знание о единицах измерения величин (длина, масса, время, площадь), соотношении между ними;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задачи, связанные с движением двух объектов: навстречу и в противоположных направлениях;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создавать алгоритмы вычисления значений числовых </w:t>
            </w: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выражений, содержащих до 8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пользоваться алгоритмом нахождения значения выражений с одной переменной при заданном значении переменных;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и периметр фигур, составленных из прямоугольников;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множества треугольников прямоугольный и тупоугольный, равнобедренный и равносторонний треугольники;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окружность по заданному радиусу;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множества геометрических фигур плоские и объёмные фигуры;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      </w:r>
          </w:p>
          <w:p w:rsidR="005A2FFD" w:rsidRPr="005A2FFD" w:rsidRDefault="005A2FFD" w:rsidP="005A2FFD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среднее арифметическое двух чисел.</w:t>
            </w:r>
          </w:p>
          <w:p w:rsidR="00447B4E" w:rsidRDefault="00447B4E" w:rsidP="00447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B4E" w:rsidRPr="006404C7" w:rsidRDefault="00447B4E" w:rsidP="00447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6404C7" w:rsidRPr="006404C7" w:rsidRDefault="006404C7" w:rsidP="005A2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учебного </w:t>
      </w:r>
      <w:r w:rsidR="00A7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</w:t>
      </w:r>
      <w:r w:rsidR="005A2FFD" w:rsidRPr="005A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нение, обобщение, классификация</w:t>
      </w: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нахождение одинаковых свойств предмета. Задачи на сравнение "Чем похожи? Чем отличаются?". Игра "Найди оди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наковые предметы". Объединение предметов в группы. Называние предметов одним сло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вом. Разбиение предметов на группы по какому-либо признаку. Нахождение лишних пред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метов. Нахождение закономерностей. Рисование недостающих фигур, предметов.</w:t>
      </w:r>
      <w:r w:rsidR="005A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признаков предметов. Сравнение.   Нахождение общего признака в сло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вах, математических цепочках, геометрических фигурах. Круги Эйлера. Множество, подмноже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Задачи на классификацию. Распределение различных объектов по группам. Матема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игры "Таблицы с недостающими рисунками".</w:t>
      </w:r>
    </w:p>
    <w:p w:rsidR="005A2FFD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задачи геометрического и алгебраического содержания.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задачи геометрического характера. Оригами. Получение различных предметов путем сгибания листа. Лабиринты. Задачи на поиск недостающих фигур. Игры на нахождение за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кономерностей. Матема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и словесные лабиринты. Числовые треугольники. Чтение изографов. Изучение свойств квадрата. Задачи на разрезание фигур по линиям сетки на три одинаковые части. Игры-головоломки "</w:t>
      </w:r>
      <w:proofErr w:type="spellStart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Тан-грамы</w:t>
      </w:r>
      <w:proofErr w:type="spellEnd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Логические задания.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Занимательные вопросы. </w:t>
      </w:r>
      <w:r w:rsidR="005A2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 Ребусы. Магические ква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драты 3x3.  Логические задачи и вопросы. Задачи на смекалку. Занимательные лесенки. Логически-поисковые задания. Математические лабиринты. Чис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ловые головоломки. Шарады. Задачи в стихах.   Японские задачи. "</w:t>
      </w:r>
      <w:proofErr w:type="spellStart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Судоку</w:t>
      </w:r>
      <w:proofErr w:type="spellEnd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". Задачи математической игры "Кенгуру" прошлых лет. Математические фокусы "Угадай задуманное число". Числовые цепочки. Анаграммы.     Логические вопросы. Решение нестандартных логических (текстовых) задач.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Комбинаторика и конструкции. 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Головоломки со спичками. Решение комбинатор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 "Раскрась флаги", "Составь число с помощью заданных цифр". Комбинаторные задачи "Перестановки", "Обмены", "Передвижения".</w:t>
      </w:r>
      <w:r w:rsidR="005A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задач, требующих систе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матического перебора вариантов. Решение комбинаторных задач с помощью рисунков.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и исследовательская (проектная) деятельность.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Предполагаемые темы проектов: "Открытия великих математиков", "Как появились часы", "История возникнове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настольных игр",</w:t>
      </w:r>
      <w:r w:rsid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появились числа (цифры)?","Любимое число","Симметрия вокруг нас", "Свойства площади", "Измерение времени", "Числа в пословицах и поговорках", "Нумерация вокруг нас"</w:t>
      </w:r>
      <w:r w:rsid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Диагностика.</w:t>
      </w: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мыслительных способностей. Методика "Выводы".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FFD" w:rsidRPr="006404C7" w:rsidRDefault="006404C7" w:rsidP="005A2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A7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курса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a7"/>
        <w:tblW w:w="9464" w:type="dxa"/>
        <w:tblLook w:val="04A0"/>
      </w:tblPr>
      <w:tblGrid>
        <w:gridCol w:w="2533"/>
        <w:gridCol w:w="1499"/>
        <w:gridCol w:w="5432"/>
      </w:tblGrid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177" w:type="dxa"/>
          </w:tcPr>
          <w:p w:rsidR="005A2FFD" w:rsidRPr="00C114CF" w:rsidRDefault="005A2FFD" w:rsidP="005A2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22" w:type="dxa"/>
            <w:hideMark/>
          </w:tcPr>
          <w:p w:rsidR="006404C7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Сравнение, обобщение, классификация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по классам и разрядам.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ситуации, требующие сравнения чисел, их упорядочения.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числа по заданному или самостоятельно установленному правилу.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явления и события с использованием чисел.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ситуации, иллюстрирующие арифметическое действие и ход его выполнения.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разные способы вычислений, выбирая удобный.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вычислений.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Пошагово контролировать правильность и полноту выполнения алгоритма арифметического действия.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Величины и их измерение  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ситуации, требующие сравнения величин, их упорядочения.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Переходить от одних единиц измерения к другим.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величины по заданному или самостоятельно установленному правилу.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явления и события с использованием величин.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житейские ситуации, требующие умения находить геометрические величины (планировка, разметка).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геометрические величины разными способами.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задачи геометрического и алгебраического содержания.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зависимости.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заданному и самостоятельно составленному плану решения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(пояснять) ход решения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вспомогательные модели для решения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изменением решения задачи при изменении её условия.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 задачи.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задачи геометрического   содержания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(конструировать) модели геометрических фигур.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геометрических фигур.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реальные предметы с моделями рассматриваемых геометрических фигур.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задачи   алгебраического содержания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буквы для обозначения чисел и для записи общих утверждений.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буквенные выражения по условиям, заданным словесно, рисунком или таблицей.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числовое значение буквенного </w:t>
            </w: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 при заданных значениях букв.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уравнения на основе зависимостей межу компонентами и результатом арифметических действий.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уравнение как математическую модель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точки по заданным координатам, определять координаты точек.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явления и события с использованием буквенных выражений, уравнений и неравенств.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Комбинаторика и конструкции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сбор и обобщение информации в несложных случаях, организовывать информацию в виде таблиц и диаграмм (линейных, столбчатых, круговых).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одного вида в другой.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перебор всех возможных вариантов для пересчёта объектов и комбинаций, в том числе комбинаций, удовлетворяющих заданным условиям.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случайных событий, достоверных и невозможных событий; вычислять вероятности событий в простейших случаях.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 задания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2" w:type="dxa"/>
            <w:hideMark/>
          </w:tcPr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выбирать алгоритм решения занимательной или нестандартной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самостоятельно составленному алгоритму решения занимательной или нестандартной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создавать и использовать вспомогательные модели для  решения занимательных или нестандартных задач (например, находить решение логических задач с помощью графов и таблиц истинности, задач на переливания и переправы – с помощью таблиц, задач на взвешивание – с помощью алгоритмов, представленных в виде блок-схем  и т.д.).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закономерность и восстанавливать пропущенные элементы цепочки.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устранять ошибки логического  характера при анализе решения занимательной или нестандартной задачи.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заведомо ложные высказывания.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простые высказывания как истинные или ложные.</w:t>
            </w:r>
          </w:p>
          <w:p w:rsidR="005A2FFD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</w:r>
          </w:p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выигрышную стратегию в некоторых играх.</w:t>
            </w:r>
          </w:p>
        </w:tc>
      </w:tr>
      <w:tr w:rsidR="005A2FFD" w:rsidRPr="006404C7" w:rsidTr="005A2FFD">
        <w:tc>
          <w:tcPr>
            <w:tcW w:w="2565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 </w:t>
            </w:r>
          </w:p>
        </w:tc>
        <w:tc>
          <w:tcPr>
            <w:tcW w:w="1177" w:type="dxa"/>
          </w:tcPr>
          <w:p w:rsidR="005A2FFD" w:rsidRPr="006404C7" w:rsidRDefault="005A2FFD" w:rsidP="005A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2" w:type="dxa"/>
            <w:hideMark/>
          </w:tcPr>
          <w:p w:rsidR="006404C7" w:rsidRPr="006404C7" w:rsidRDefault="005A2FFD" w:rsidP="005A2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04C7" w:rsidRPr="006404C7" w:rsidRDefault="006404C7" w:rsidP="005A2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0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Вахновецкий</w:t>
      </w:r>
      <w:proofErr w:type="spellEnd"/>
      <w:r w:rsidRPr="00A700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Б.А</w:t>
      </w:r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Логическая математика для младших школьников. М., 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Гейдман</w:t>
      </w:r>
      <w:proofErr w:type="spellEnd"/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Б.П. Подготовка к математической олимпиаде. Начальная школа. 2-4 классы. – М.: Айрис-пресс, 2011.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Ю.А. Олимпиады по математике, 1-4 классы, 2013.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</w:t>
      </w:r>
      <w:proofErr w:type="spellEnd"/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Нестандартные задачи по математике: 1-4 классы. – М: ВАКО, 2009.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Кенгуру. Задачи прошлых лет. 2001 – 2014 год. http://mathkang.ru/page/files-k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Е.Г. Сказки и подсказки. Задачи для математического кружка. – М.: МЦНМО, 2013.</w:t>
      </w:r>
    </w:p>
    <w:p w:rsidR="00A700AC" w:rsidRPr="00A700AC" w:rsidRDefault="00A700AC" w:rsidP="00A700A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2-4 классы. Олимпиадные задания / сост. Г.Т. </w:t>
      </w:r>
      <w:proofErr w:type="spellStart"/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 w:rsidRPr="00A700A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2011.</w:t>
      </w:r>
    </w:p>
    <w:p w:rsidR="006404C7" w:rsidRPr="006404C7" w:rsidRDefault="006404C7" w:rsidP="00A70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обучения.</w:t>
      </w:r>
    </w:p>
    <w:p w:rsidR="006404C7" w:rsidRPr="006404C7" w:rsidRDefault="00A700AC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04C7"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Интерактивная доска</w:t>
      </w:r>
    </w:p>
    <w:p w:rsidR="006404C7" w:rsidRPr="006404C7" w:rsidRDefault="00A700AC" w:rsidP="00A70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04C7"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Ноутбук</w:t>
      </w:r>
    </w:p>
    <w:p w:rsidR="006404C7" w:rsidRPr="006404C7" w:rsidRDefault="00A700AC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04C7"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Проектор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Экранно-звуковые пособия.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4C7" w:rsidRPr="006404C7" w:rsidRDefault="006404C7" w:rsidP="00C1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ресурсы, соответствующие тематике программы.</w:t>
      </w:r>
    </w:p>
    <w:p w:rsidR="00DA22CD" w:rsidRPr="00C114CF" w:rsidRDefault="006404C7" w:rsidP="00A700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CF" w:rsidRPr="00C114CF" w:rsidRDefault="00C1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14CF" w:rsidRPr="00C114CF" w:rsidSect="00E5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7F5"/>
    <w:multiLevelType w:val="hybridMultilevel"/>
    <w:tmpl w:val="19F0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45D6"/>
    <w:multiLevelType w:val="multilevel"/>
    <w:tmpl w:val="B2D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D2F32"/>
    <w:multiLevelType w:val="multilevel"/>
    <w:tmpl w:val="B60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F2C3E"/>
    <w:multiLevelType w:val="multilevel"/>
    <w:tmpl w:val="0B0A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B536E"/>
    <w:multiLevelType w:val="multilevel"/>
    <w:tmpl w:val="B59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661D9"/>
    <w:multiLevelType w:val="hybridMultilevel"/>
    <w:tmpl w:val="44A8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F6436"/>
    <w:multiLevelType w:val="multilevel"/>
    <w:tmpl w:val="D9D8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B5812"/>
    <w:multiLevelType w:val="multilevel"/>
    <w:tmpl w:val="E01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F38B2"/>
    <w:multiLevelType w:val="multilevel"/>
    <w:tmpl w:val="AC56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25E84"/>
    <w:multiLevelType w:val="multilevel"/>
    <w:tmpl w:val="65E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6749A"/>
    <w:multiLevelType w:val="multilevel"/>
    <w:tmpl w:val="22D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404C7"/>
    <w:rsid w:val="00073E9F"/>
    <w:rsid w:val="002258B8"/>
    <w:rsid w:val="003E4F9E"/>
    <w:rsid w:val="00447B4E"/>
    <w:rsid w:val="005A2FFD"/>
    <w:rsid w:val="006404C7"/>
    <w:rsid w:val="00A3105E"/>
    <w:rsid w:val="00A700AC"/>
    <w:rsid w:val="00C114CF"/>
    <w:rsid w:val="00E5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4C7"/>
    <w:rPr>
      <w:b/>
      <w:bCs/>
    </w:rPr>
  </w:style>
  <w:style w:type="paragraph" w:styleId="a4">
    <w:name w:val="Normal (Web)"/>
    <w:basedOn w:val="a"/>
    <w:unhideWhenUsed/>
    <w:rsid w:val="0064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04C7"/>
    <w:rPr>
      <w:i/>
      <w:iCs/>
    </w:rPr>
  </w:style>
  <w:style w:type="character" w:customStyle="1" w:styleId="apple-converted-space">
    <w:name w:val="apple-converted-space"/>
    <w:basedOn w:val="a0"/>
    <w:rsid w:val="006404C7"/>
  </w:style>
  <w:style w:type="character" w:styleId="a6">
    <w:name w:val="Hyperlink"/>
    <w:basedOn w:val="a0"/>
    <w:uiPriority w:val="99"/>
    <w:semiHidden/>
    <w:unhideWhenUsed/>
    <w:rsid w:val="006404C7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114CF"/>
  </w:style>
  <w:style w:type="table" w:styleId="a7">
    <w:name w:val="Table Grid"/>
    <w:basedOn w:val="a1"/>
    <w:uiPriority w:val="59"/>
    <w:rsid w:val="0044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7B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2015-09-02T20:44:00Z</cp:lastPrinted>
  <dcterms:created xsi:type="dcterms:W3CDTF">2015-09-02T19:46:00Z</dcterms:created>
  <dcterms:modified xsi:type="dcterms:W3CDTF">2015-09-02T20:45:00Z</dcterms:modified>
</cp:coreProperties>
</file>