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Примерная программа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Математике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Статус документа.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выполняет две основные  ф у н к ц и и</w:t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является ориентиром для составления авторских учебных программ и учебников.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пространства, не сковывая творческой инициативы учителей и авторов учебников, предоставляет широкие возможности для реализации различных подходов к построению учебного курса.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документа.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включает три раздела: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пояснительную записку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с примерным распределением учебных часов по разделам курса;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уровню подготовки выпускников.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hAnsi="Times New Roman" w:cs="Times New Roman"/>
          <w:i/>
          <w:iCs/>
          <w:sz w:val="28"/>
          <w:szCs w:val="28"/>
        </w:rPr>
        <w:t>арифметика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алгебра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геометрия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элементы комбинаторики, теории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вероятностей, статистики и логики</w:t>
      </w:r>
      <w:r>
        <w:rPr>
          <w:rFonts w:ascii="Times New Roman" w:hAnsi="Times New Roman" w:cs="Times New Roman"/>
          <w:sz w:val="28"/>
          <w:szCs w:val="28"/>
        </w:rPr>
        <w:t xml:space="preserve"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Арифметика</w:t>
      </w:r>
      <w:r>
        <w:rPr>
          <w:rFonts w:ascii="Times New Roman" w:hAnsi="Times New Roman" w:cs="Times New Roman"/>
          <w:sz w:val="28"/>
          <w:szCs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Элементы логики, комбинаторики, статистики и теории вероятностей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перебор и подсчет числа вариантов, в том числе в простейших прикладных задачах.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ходе освоения содержания курса учащиеся получают возможность: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 е л 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интеллектуальное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представлений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37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 предмета в федеральном базисном учебном плане.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Общеучебные умения, навыки и способы деятельности.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умениями общеучебного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разнообразными </w:t>
      </w:r>
      <w:r>
        <w:rPr>
          <w:rFonts w:ascii="Times New Roman" w:hAnsi="Times New Roman" w:cs="Times New Roman"/>
          <w:i/>
          <w:iCs/>
          <w:sz w:val="28"/>
          <w:szCs w:val="28"/>
        </w:rPr>
        <w:t>способами деятельности</w:t>
      </w:r>
      <w:r>
        <w:rPr>
          <w:rFonts w:ascii="Times New Roman" w:hAnsi="Times New Roman" w:cs="Times New Roman"/>
          <w:sz w:val="28"/>
          <w:szCs w:val="28"/>
        </w:rPr>
        <w:t>, приобретали опыт: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 осуществления алгоритмической деятельности, выполнения заданных и конструирования новых алгоритмов;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проведения доказательных рассуждений, аргументации, выдвижения гипотез и их обоснования;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37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обучения.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«знать/понимать», «уметь»,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последние два компонента </w:t>
      </w:r>
      <w:r>
        <w:rPr>
          <w:rFonts w:ascii="Times New Roman" w:hAnsi="Times New Roman" w:cs="Times New Roman"/>
          <w:sz w:val="28"/>
          <w:szCs w:val="28"/>
        </w:rPr>
        <w:t>представлены отдельно по каждому из разделов содержания.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ОСНОВНОЕ СОДЕРЖАНИЕ (875 часов)</w:t>
      </w:r>
    </w:p>
    <w:p w:rsidR="00571141" w:rsidRDefault="00571141" w:rsidP="005711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Арифметика (250 ч)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Натуральные числа.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Дроби.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Десятичная дробь.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Рациональные числа.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Действительные числа.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Квадратный корень из числа. Корень третьей степени.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Понятие о корне n-ой степени из числа</w:t>
      </w:r>
      <w:r>
        <w:rPr>
          <w:rFonts w:ascii="Times New Roman" w:hAnsi="Times New Roman" w:cs="Times New Roman"/>
          <w:color w:val="000000"/>
          <w:position w:val="8"/>
          <w:sz w:val="20"/>
          <w:szCs w:val="20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приближенного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значения корня с помощью калькулятора. Запись корней с помощью степени с дробным показателем.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иррациональном числе.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Иррациональность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Десятичные приближения иррациональных чисел.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Действительные числа как бесконечные десятичные дроби. Сравнение действительных чисел,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арифметические действия над ними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Этапы развития представлений о числе.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Текстовые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 текстовых задач арифметическим способом.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Измерения, приближения, оценки. </w:t>
      </w:r>
      <w:r>
        <w:rPr>
          <w:rFonts w:ascii="Times New Roman" w:hAnsi="Times New Roman" w:cs="Times New Roman"/>
          <w:color w:val="000000"/>
          <w:sz w:val="28"/>
          <w:szCs w:val="28"/>
        </w:rPr>
        <w:t>Единицы измерения длины, площади, 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зависимости между величинами в виде формул.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Проценты. Нахождение процента от величины, величины по ее проценту.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Отношение, выражение отношения в процентах. Пропорция. Пропорциональная и обратно пропорциональная зависимости.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Округление чисел. Прикидка и оценка результатов вычислений. Выделение множителя – степени десяти в записи числа.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 (270 ч)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Алгебраические выражения.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куб суммы и куб разности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Формула разности квадратов,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формула суммы кубов и разности кубов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Разложение многочлена на множители. Квадратный трехчлен.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Выделение полного квадрата в квадратном трехчлене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Алгебраическая дробь. Сокращение дробей. Действия с алгебраическими дробями.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Рациональные выражения и их преобразования. Свойства квадратных корней и их применение в вычислениях.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Уравнения и неравенства.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Уравнение с одной переменной. Корень уравнения. Линейное уравнение. Квадратное уравнение: формула корней квадратного уравнения, Решение рациональных уравнений. Примеры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уравнений высших степеней; методы замены переменной, разложения на множители.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Примеры решения дробно-линейных неравенств.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Числовые неравенства и их свойства.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Доказательство числовых и алгебраических неравенств.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Переход от словесной формулировки соотношений между величинами  к  алгебраической. Решение текстовых задач алгебраическим способом.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Числовые последовательности. 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Cложные проценты.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Числовые функции.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Степенные функции с натуральным показателем, их графики.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Примеры графических зависимостей, отражающих реальные процессы: колебание, показательный рост;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числовые функции, описывающие эти процессы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61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Параллельный перенос графиков вдоль осей координат 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симметрия относительно осей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Координаты.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чисел точками координатной прямой. Геометрический смысл модуля числа. Числовые промежутки: интервал, отрезок, луч.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Формула расстояния между точками координатной прямой.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прямых. Уравнение окружности с центром в начале координат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в любой заданной точке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Графическая интерпретация уравнений с двумя переменными и их систем, неравенств с двумя переменными и их систем.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 (220 ч)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Начальные понятия и теоремы геометрии.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геометрии из практики.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 и тела. Равенство в геометрии.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Точка, прямая и плоскость.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о геометрическом месте точек.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Расстояние. Отрезок, луч. Ломаная.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Угол. Прямой угол. Острые и тупые углы. Вертикальные и смежные углы. Биссектриса угла и ее свойства.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Многоугольники.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Окружность и круг.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Треугольник.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Прямоугольные, остроугольные,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Теорема Фалеса. Подобие треугольников; коэффициент подобия. Признаки подобия треугольников.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Замечательные точки треугольника: точки пересечения серединных перпендикуляров, биссектрис, медиан.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Окружность Эйлера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4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Четырехугольник.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Многоугольники.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25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Окружность и круг.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двух окружностей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Касательная и секущая к окружности, равенство касательных, проведенных из одной точки.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Метрические соотношения в окружности: свойства секущих, касательных, хорд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25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Вписанные и описанные окружности правильного многоугольника.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Измерение геометрических величин.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Длина отрезка. Длина ломаной, периметр многоугольника.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 от точки до прямой. Расстояние между параллельными прямыми. Длина окружности, число </w:t>
      </w:r>
      <w:r>
        <w:rPr>
          <w:rFonts w:ascii="Symbol" w:hAnsi="Symbol" w:cs="Symbol"/>
          <w:noProof/>
          <w:color w:val="000000"/>
          <w:sz w:val="28"/>
          <w:szCs w:val="28"/>
          <w:lang/>
        </w:rPr>
        <w:t></w:t>
      </w:r>
      <w:r>
        <w:rPr>
          <w:rFonts w:ascii="Times New Roman" w:hAnsi="Times New Roman" w:cs="Times New Roman"/>
          <w:color w:val="000000"/>
          <w:sz w:val="28"/>
          <w:szCs w:val="28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о площади плоских фигур. Равносоставленные и равновеликие фигуры.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через периметр и радиус вписанной окружности, формула Герона. Площадь четырехугольника.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 круга и площадь сектора.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Связь между площадями подобных фигур.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тела. Формулы объема прямоугольного параллелепипеда, куба, шара, цилиндра и конуса.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Векторы.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скалярное произведение. Угол между векторами.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Геометрические преобразования.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Построения с помощью циркуля и линейки.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Правильные многогранники.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логики, комбинаторики, </w:t>
      </w:r>
    </w:p>
    <w:p w:rsidR="00571141" w:rsidRDefault="00571141" w:rsidP="0057114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статистики и теории вероятностей (45 ч)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Доказательство.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Определения, доказательства, аксиомы и теоремы; следствия.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Необходимые и достаточные условия.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Контрпример. Доказательство от противного. Прямая и обратная теоремы.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Понятие об аксиоматике и аксиоматическом построении геометрии. Пятый постулат Эвклида и его история.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Множества и комбинаторика.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Множество. Элемент множества, подмножество. Объединение и пересечение множеств. Диаграммы Эйлера.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Примеры решения комбинаторных задач: перебор вариантов, правило умножения.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Статистические данные.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и примеры случайных событий.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Вероятность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Частота события, вероятность. Равновозможные события и подсчет их вероятности. Представление о геометрической вероятности.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Резерв учебного времени – 90 часов.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результате изучения математики ученик должен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нать/понимать</w:t>
      </w:r>
      <w:r>
        <w:rPr>
          <w:rFonts w:ascii="Times New Roman" w:hAnsi="Times New Roman" w:cs="Times New Roman"/>
          <w:color w:val="000000"/>
          <w:position w:val="8"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существо понятия математического доказательства; приводить примеры доказательств;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существо понятия алгоритма; приводить примеры алгоритмов;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 потребности практики привели математическую науку к необходимости расширения понятия числа;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вероятностный характер многих закономерностей окружающего мира; примеры статистических закономерностей и выводов;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25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Арифметика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5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 записывать большие и малые числа с использованием целых степеней десятки;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30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задачи, включая задачи, связанные с отношением и с пропорциональностью величин, дробями и процентами;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52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устной прикидки и оценки результата вычислений; проверки результата вычисления с использованием различных приемов;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52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571141" w:rsidRDefault="00571141" w:rsidP="0057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Алгебра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линейные и квадратные неравенства с одной переменной и их системы;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изображать числа точками на координатной прямой;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определять свойства функции по ее графику; применять графические представления при решении уравнений, систем, неравенств;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описывать свойства изученных функций, строить их графики;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4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практических ситуаций и исследования построенных моделей с использованием аппарата алгебры;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интерпретации графиков реальных зависимостей между величинами.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Геометрия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4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геометрические фигуры, различать их взаимное расположение;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изображать геометрические фигуры; выполнять чертежи по условию задач; осуществлять преобразования фигур;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распознавать на чертежах, моделях и в окружающей обстановке основные пространственные тела, изображать их;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 простейших случаях строить сечения и развертки пространственных тел;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проводить операции над векторами, вычислять длину и координаты вектора, угол между векторами;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вычислять значения геометрических величин (длин, углов, площадей, объемов); в том числе: для углов от 0 до 180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простейшие планиметрические задачи в пространстве;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описания реальных ситуаций на языке геометрии;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расчетов, включающих простейшие тригонометрические формулы;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решения геометрических задач с использованием тригонометрии;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построений геометрическими инструментами (линейка, угольник, циркуль, транспортир).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571141" w:rsidRDefault="00571141" w:rsidP="0057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логики, комбинаторики, </w:t>
      </w:r>
    </w:p>
    <w:p w:rsidR="00571141" w:rsidRDefault="00571141" w:rsidP="00571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статистики и теории вероятностей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решать комбинаторные задачи путем систематического перебора возможных вариантов и с использованием правила умножения;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вычислять средние значения результатов измерений;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находить частоту события, используя собственные наблюдения и готовые статистические данные;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находить вероятности случайных событий в простейших случаях;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для выстраивания аргументации при доказательстве и в диалоге;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распознавания логически некорректных рассуждений; 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записи математических утверждений, доказательств;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анализа реальных числовых данных, представленных в виде диаграмм, графиков, таблиц;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 xml:space="preserve"> решения учебных и практических задач, требующих систематического перебора вариантов;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571141" w:rsidRDefault="00571141" w:rsidP="00571141">
      <w:p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понимания статистических утверждений.</w:t>
      </w:r>
    </w:p>
    <w:p w:rsidR="00943781" w:rsidRDefault="00943781"/>
    <w:sectPr w:rsidR="00943781" w:rsidSect="005B5E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1141"/>
    <w:rsid w:val="00571141"/>
    <w:rsid w:val="0094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4378</Words>
  <Characters>24955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2012-08-25T14:31:00Z</dcterms:created>
  <dcterms:modified xsi:type="dcterms:W3CDTF">2012-08-25T14:31:00Z</dcterms:modified>
</cp:coreProperties>
</file>