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F" w:rsidRDefault="006368DF"/>
    <w:sdt>
      <w:sdtPr>
        <w:rPr>
          <w:b/>
          <w:bCs/>
          <w:szCs w:val="24"/>
        </w:rPr>
        <w:id w:val="-1420942027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bCs w:val="0"/>
          <w:sz w:val="44"/>
          <w:szCs w:val="44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72176" w:rsidTr="006368DF">
            <w:tc>
              <w:tcPr>
                <w:tcW w:w="5743" w:type="dxa"/>
              </w:tcPr>
              <w:p w:rsidR="00772176" w:rsidRDefault="00772176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772176" w:rsidRDefault="0077217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34869DDA" wp14:editId="2B62732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AE7CF5E" wp14:editId="2A0B3832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772176" w:rsidRDefault="0077217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B779123" wp14:editId="05079D52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772176" w:rsidTr="00772176">
            <w:tc>
              <w:tcPr>
                <w:tcW w:w="5743" w:type="dxa"/>
              </w:tcPr>
              <w:p w:rsidR="00772176" w:rsidRPr="00772176" w:rsidRDefault="00E020BD" w:rsidP="00772176">
                <w:pPr>
                  <w:pStyle w:val="a9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72"/>
                    <w:szCs w:val="72"/>
                  </w:rPr>
                </w:pPr>
                <w:sdt>
                  <w:sdtPr>
                    <w:rPr>
                      <w:rFonts w:ascii="Times New Roman" w:eastAsiaTheme="majorEastAsia" w:hAnsi="Times New Roman"/>
                      <w:b/>
                      <w:bCs/>
                      <w:color w:val="365F91" w:themeColor="accent1" w:themeShade="BF"/>
                      <w:sz w:val="72"/>
                      <w:szCs w:val="72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72176" w:rsidRPr="00772176">
                      <w:rPr>
                        <w:rFonts w:ascii="Times New Roman" w:eastAsiaTheme="majorEastAsia" w:hAnsi="Times New Roman"/>
                        <w:b/>
                        <w:bCs/>
                        <w:color w:val="365F91" w:themeColor="accent1" w:themeShade="BF"/>
                        <w:sz w:val="72"/>
                        <w:szCs w:val="72"/>
                      </w:rPr>
                      <w:t>Реферат</w:t>
                    </w:r>
                  </w:sdtContent>
                </w:sdt>
              </w:p>
            </w:tc>
          </w:tr>
          <w:tr w:rsidR="00772176" w:rsidTr="00772176">
            <w:tc>
              <w:tcPr>
                <w:tcW w:w="5743" w:type="dxa"/>
              </w:tcPr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772176" w:rsidTr="00772176">
            <w:tc>
              <w:tcPr>
                <w:tcW w:w="5743" w:type="dxa"/>
              </w:tcPr>
              <w:p w:rsidR="00772176" w:rsidRDefault="00772176" w:rsidP="00772176">
                <w:pPr>
                  <w:pStyle w:val="a9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772176" w:rsidRPr="00772176" w:rsidTr="00772176">
            <w:sdt>
              <w:sdtPr>
                <w:rPr>
                  <w:rFonts w:ascii="Times New Roman" w:hAnsi="Times New Roman"/>
                  <w:b/>
                  <w:sz w:val="48"/>
                  <w:szCs w:val="48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3" w:type="dxa"/>
                  </w:tcPr>
                  <w:p w:rsidR="00772176" w:rsidRPr="00772176" w:rsidRDefault="00772176" w:rsidP="00772176">
                    <w:pPr>
                      <w:pStyle w:val="a9"/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</w:pPr>
                    <w:r w:rsidRPr="00772176"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  <w:t>Тема: «Игра как средство нравственного воспитания у младших школьников»</w:t>
                    </w:r>
                  </w:p>
                </w:tc>
              </w:sdtContent>
            </w:sdt>
          </w:tr>
          <w:tr w:rsidR="00772176" w:rsidRPr="00772176" w:rsidTr="00772176">
            <w:tc>
              <w:tcPr>
                <w:tcW w:w="5743" w:type="dxa"/>
              </w:tcPr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  <w:p w:rsidR="00772176" w:rsidRPr="00772176" w:rsidRDefault="00772176" w:rsidP="00772176">
                <w:pPr>
                  <w:pStyle w:val="a9"/>
                  <w:rPr>
                    <w:rFonts w:ascii="Times New Roman" w:hAnsi="Times New Roman"/>
                    <w:sz w:val="44"/>
                    <w:szCs w:val="44"/>
                  </w:rPr>
                </w:pPr>
              </w:p>
            </w:tc>
          </w:tr>
          <w:tr w:rsidR="00772176" w:rsidRPr="00772176" w:rsidTr="00772176">
            <w:tc>
              <w:tcPr>
                <w:tcW w:w="5743" w:type="dxa"/>
              </w:tcPr>
              <w:p w:rsidR="00772176" w:rsidRDefault="00772176" w:rsidP="00772176">
                <w:pPr>
                  <w:pStyle w:val="a9"/>
                  <w:jc w:val="center"/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  <w:t>Выполнила: учительница начальных классов Рахимова С.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  <w:t>В</w:t>
                </w:r>
                <w:proofErr w:type="gramEnd"/>
              </w:p>
              <w:p w:rsidR="00772176" w:rsidRPr="00772176" w:rsidRDefault="00772176" w:rsidP="00772176">
                <w:pPr>
                  <w:pStyle w:val="a9"/>
                  <w:jc w:val="center"/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  <w:t>2013 год.</w:t>
                </w:r>
              </w:p>
            </w:tc>
          </w:tr>
          <w:tr w:rsidR="00772176" w:rsidRPr="00772176" w:rsidTr="00772176">
            <w:tc>
              <w:tcPr>
                <w:tcW w:w="5743" w:type="dxa"/>
              </w:tcPr>
              <w:p w:rsidR="00772176" w:rsidRPr="00772176" w:rsidRDefault="00772176" w:rsidP="00772176">
                <w:pPr>
                  <w:pStyle w:val="a9"/>
                  <w:rPr>
                    <w:rFonts w:ascii="Times New Roman" w:hAnsi="Times New Roman"/>
                    <w:b/>
                    <w:bCs/>
                    <w:sz w:val="44"/>
                    <w:szCs w:val="44"/>
                  </w:rPr>
                </w:pPr>
              </w:p>
            </w:tc>
          </w:tr>
        </w:tbl>
        <w:p w:rsidR="00772176" w:rsidRPr="00772176" w:rsidRDefault="00772176">
          <w:pPr>
            <w:rPr>
              <w:rFonts w:ascii="Times New Roman" w:hAnsi="Times New Roman"/>
              <w:sz w:val="44"/>
              <w:szCs w:val="44"/>
            </w:rPr>
          </w:pPr>
          <w:r w:rsidRPr="00772176">
            <w:rPr>
              <w:rFonts w:ascii="Times New Roman" w:hAnsi="Times New Roman"/>
              <w:sz w:val="44"/>
              <w:szCs w:val="44"/>
            </w:rPr>
            <w:br w:type="page"/>
          </w:r>
        </w:p>
      </w:sdtContent>
    </w:sdt>
    <w:p w:rsidR="00BA553F" w:rsidRDefault="00BA553F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772176">
      <w:pPr>
        <w:ind w:left="-624"/>
        <w:rPr>
          <w:rFonts w:ascii="Times New Roman" w:hAnsi="Times New Roman"/>
          <w:sz w:val="32"/>
          <w:szCs w:val="32"/>
        </w:rPr>
      </w:pPr>
    </w:p>
    <w:p w:rsidR="00FB4E54" w:rsidRDefault="00FB4E54" w:rsidP="00FB4E54">
      <w:pPr>
        <w:ind w:left="-624"/>
        <w:jc w:val="center"/>
        <w:rPr>
          <w:rFonts w:ascii="Times New Roman" w:hAnsi="Times New Roman"/>
          <w:b/>
          <w:sz w:val="48"/>
          <w:szCs w:val="48"/>
        </w:rPr>
      </w:pPr>
      <w:r w:rsidRPr="00FB4E54">
        <w:rPr>
          <w:rFonts w:ascii="Times New Roman" w:hAnsi="Times New Roman"/>
          <w:b/>
          <w:sz w:val="48"/>
          <w:szCs w:val="48"/>
        </w:rPr>
        <w:t>План</w:t>
      </w:r>
    </w:p>
    <w:p w:rsidR="00222CF7" w:rsidRDefault="00222CF7" w:rsidP="00FB4E54">
      <w:pPr>
        <w:ind w:left="-624"/>
        <w:jc w:val="center"/>
        <w:rPr>
          <w:rFonts w:ascii="Times New Roman" w:hAnsi="Times New Roman"/>
          <w:sz w:val="32"/>
          <w:szCs w:val="32"/>
        </w:rPr>
      </w:pPr>
    </w:p>
    <w:p w:rsidR="002B52D6" w:rsidRPr="002B52D6" w:rsidRDefault="00FB4E54" w:rsidP="002B52D6">
      <w:pPr>
        <w:pStyle w:val="ab"/>
        <w:numPr>
          <w:ilvl w:val="0"/>
          <w:numId w:val="1"/>
        </w:numPr>
        <w:ind w:left="870"/>
        <w:rPr>
          <w:rFonts w:ascii="Times New Roman" w:hAnsi="Times New Roman"/>
          <w:sz w:val="36"/>
          <w:szCs w:val="36"/>
        </w:rPr>
      </w:pPr>
      <w:r w:rsidRPr="00222CF7">
        <w:rPr>
          <w:rFonts w:ascii="Times New Roman" w:hAnsi="Times New Roman"/>
          <w:sz w:val="36"/>
          <w:szCs w:val="36"/>
        </w:rPr>
        <w:t>Педагоги о роли игры в  нравственном воспитании.</w:t>
      </w:r>
    </w:p>
    <w:p w:rsidR="00222CF7" w:rsidRPr="00222CF7" w:rsidRDefault="00FB4E54" w:rsidP="00222CF7">
      <w:pPr>
        <w:pStyle w:val="ab"/>
        <w:numPr>
          <w:ilvl w:val="0"/>
          <w:numId w:val="1"/>
        </w:numPr>
        <w:ind w:left="870"/>
        <w:rPr>
          <w:rFonts w:ascii="Times New Roman" w:hAnsi="Times New Roman"/>
          <w:sz w:val="36"/>
          <w:szCs w:val="36"/>
        </w:rPr>
      </w:pPr>
      <w:r w:rsidRPr="00222CF7">
        <w:rPr>
          <w:rFonts w:ascii="Times New Roman" w:hAnsi="Times New Roman"/>
          <w:sz w:val="36"/>
          <w:szCs w:val="36"/>
        </w:rPr>
        <w:t>Игра как ср</w:t>
      </w:r>
      <w:r w:rsidR="00222CF7" w:rsidRPr="00222CF7">
        <w:rPr>
          <w:rFonts w:ascii="Times New Roman" w:hAnsi="Times New Roman"/>
          <w:sz w:val="36"/>
          <w:szCs w:val="36"/>
        </w:rPr>
        <w:t>едство нравственного воспитания.</w:t>
      </w:r>
    </w:p>
    <w:p w:rsidR="00222CF7" w:rsidRDefault="00222CF7" w:rsidP="00222CF7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Роль игры как метод нравственного воспитания.</w:t>
      </w:r>
    </w:p>
    <w:p w:rsidR="00222CF7" w:rsidRDefault="00222CF7" w:rsidP="00222CF7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Виды игр, их педагогическое значение.</w:t>
      </w:r>
    </w:p>
    <w:p w:rsidR="00222CF7" w:rsidRDefault="00222CF7" w:rsidP="00222CF7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как источник развития организаторского навыка.</w:t>
      </w:r>
    </w:p>
    <w:p w:rsidR="00222CF7" w:rsidRDefault="00222CF7" w:rsidP="00222CF7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как средство формирования общественного отношения у детей.</w:t>
      </w:r>
    </w:p>
    <w:p w:rsidR="00222CF7" w:rsidRDefault="00222CF7" w:rsidP="00222CF7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как средство для установления атмосферы взаимодействия и доброжелательности.</w:t>
      </w:r>
    </w:p>
    <w:p w:rsidR="002B52D6" w:rsidRPr="002B52D6" w:rsidRDefault="00222CF7" w:rsidP="002B52D6">
      <w:pPr>
        <w:pStyle w:val="ab"/>
        <w:numPr>
          <w:ilvl w:val="0"/>
          <w:numId w:val="3"/>
        </w:numPr>
        <w:ind w:left="58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Педагогическое руководство играми.</w:t>
      </w:r>
    </w:p>
    <w:p w:rsidR="00222CF7" w:rsidRDefault="002B52D6" w:rsidP="002B52D6">
      <w:pPr>
        <w:pStyle w:val="ab"/>
        <w:numPr>
          <w:ilvl w:val="0"/>
          <w:numId w:val="1"/>
        </w:numPr>
        <w:ind w:left="87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Выводы и обобщение.</w:t>
      </w: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rPr>
          <w:rFonts w:ascii="Times New Roman" w:hAnsi="Times New Roman"/>
          <w:sz w:val="36"/>
          <w:szCs w:val="36"/>
        </w:rPr>
      </w:pPr>
    </w:p>
    <w:p w:rsidR="002B52D6" w:rsidRDefault="002B52D6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Деятельность учителя направлена на формирование личности растущего человека. Результаты ее находят отражение в облике воспитанника, в чертах его личности, в характере и поведении. Полноценное развитие личности осуществляется при условии, если воспитание наиболее полно отражает требования общества.</w:t>
      </w:r>
    </w:p>
    <w:p w:rsidR="002B52D6" w:rsidRDefault="002B52D6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Проблема всестороннего развития личности</w:t>
      </w:r>
      <w:r w:rsidR="002D3DD0">
        <w:rPr>
          <w:rFonts w:ascii="Times New Roman" w:hAnsi="Times New Roman"/>
          <w:sz w:val="32"/>
          <w:szCs w:val="32"/>
        </w:rPr>
        <w:t xml:space="preserve"> глубоко волновала передовых людей прошлого. Многие из них создавали яркие образы гармоничного человека и настойчиво искали пути его воспитания.</w:t>
      </w:r>
    </w:p>
    <w:p w:rsidR="002D3DD0" w:rsidRDefault="002D3DD0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нашу эпоху, когда воспитание подрастающего поколения является одной из главных задач образования, актуализируется вопрос и о методах воспитания.</w:t>
      </w:r>
    </w:p>
    <w:p w:rsidR="002D3DD0" w:rsidRDefault="002D3DD0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важную роль игры как средства всестороннего воспитания давно обратили внимание педагоги и психологи. Вопросу значения игры в воспитании и образовании человека уделялось большое внимание в педагогических трудах многих выдающихся мыслителей и педагогов прошлого.</w:t>
      </w:r>
    </w:p>
    <w:p w:rsidR="002D3DD0" w:rsidRDefault="002D3DD0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Великий русский педагог </w:t>
      </w:r>
      <w:proofErr w:type="spellStart"/>
      <w:r>
        <w:rPr>
          <w:rFonts w:ascii="Times New Roman" w:hAnsi="Times New Roman"/>
          <w:sz w:val="32"/>
          <w:szCs w:val="32"/>
        </w:rPr>
        <w:t>К.Д.Ушинский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рассматривал игру как естественное состояние и деятельность здорового развивающегося ребенка. Он указывал на то, что в ней формируются все стороны души человеческой, его ум, его сердце и его воля. Он писал, что игра – серьезное занятие для </w:t>
      </w:r>
      <w:r w:rsidR="00B34C8F">
        <w:rPr>
          <w:rFonts w:ascii="Times New Roman" w:hAnsi="Times New Roman"/>
          <w:sz w:val="32"/>
          <w:szCs w:val="32"/>
        </w:rPr>
        <w:t>ребенка,</w:t>
      </w:r>
      <w:r>
        <w:rPr>
          <w:rFonts w:ascii="Times New Roman" w:hAnsi="Times New Roman"/>
          <w:sz w:val="32"/>
          <w:szCs w:val="32"/>
        </w:rPr>
        <w:t xml:space="preserve"> в котором формируются качества его личности, она имеет чрезвычайно</w:t>
      </w:r>
      <w:r w:rsidR="00B34C8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34C8F">
        <w:rPr>
          <w:rFonts w:ascii="Times New Roman" w:hAnsi="Times New Roman"/>
          <w:sz w:val="32"/>
          <w:szCs w:val="32"/>
        </w:rPr>
        <w:t>важное значение</w:t>
      </w:r>
      <w:proofErr w:type="gramEnd"/>
      <w:r w:rsidR="00B34C8F">
        <w:rPr>
          <w:rFonts w:ascii="Times New Roman" w:hAnsi="Times New Roman"/>
          <w:sz w:val="32"/>
          <w:szCs w:val="32"/>
        </w:rPr>
        <w:t xml:space="preserve"> в душевном развитии ребенка. Он отмечал влияние окружающей обстановки на содержание детских игр. По мнению </w:t>
      </w:r>
      <w:proofErr w:type="spellStart"/>
      <w:r w:rsidR="00B34C8F">
        <w:rPr>
          <w:rFonts w:ascii="Times New Roman" w:hAnsi="Times New Roman"/>
          <w:sz w:val="32"/>
          <w:szCs w:val="32"/>
        </w:rPr>
        <w:t>К.Д.Ушинского</w:t>
      </w:r>
      <w:proofErr w:type="spellEnd"/>
      <w:r w:rsidR="00B34C8F">
        <w:rPr>
          <w:rFonts w:ascii="Times New Roman" w:hAnsi="Times New Roman"/>
          <w:sz w:val="32"/>
          <w:szCs w:val="32"/>
        </w:rPr>
        <w:t>, игры не проходят бесследно для будущей жизни ребенка и в известной мере содействуют формированию его личности.</w:t>
      </w:r>
    </w:p>
    <w:p w:rsidR="00B34C8F" w:rsidRDefault="00B34C8F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значение игры в жизни ребенка указывал </w:t>
      </w:r>
      <w:proofErr w:type="spellStart"/>
      <w:r>
        <w:rPr>
          <w:rFonts w:ascii="Times New Roman" w:hAnsi="Times New Roman"/>
          <w:sz w:val="32"/>
          <w:szCs w:val="32"/>
        </w:rPr>
        <w:t>П.Ф.Легаорт</w:t>
      </w:r>
      <w:proofErr w:type="spellEnd"/>
      <w:r>
        <w:rPr>
          <w:rFonts w:ascii="Times New Roman" w:hAnsi="Times New Roman"/>
          <w:sz w:val="32"/>
          <w:szCs w:val="32"/>
        </w:rPr>
        <w:t>: «Игра есть упражнение, при посредстве которого ребенок готов</w:t>
      </w:r>
      <w:r w:rsidR="00FC51ED">
        <w:rPr>
          <w:rFonts w:ascii="Times New Roman" w:hAnsi="Times New Roman"/>
          <w:sz w:val="32"/>
          <w:szCs w:val="32"/>
        </w:rPr>
        <w:t xml:space="preserve">ится к жизни. </w:t>
      </w:r>
      <w:r>
        <w:rPr>
          <w:rFonts w:ascii="Times New Roman" w:hAnsi="Times New Roman"/>
          <w:sz w:val="32"/>
          <w:szCs w:val="32"/>
        </w:rPr>
        <w:t xml:space="preserve">Игры составляют самое выгодное занятие для </w:t>
      </w:r>
      <w:r w:rsidR="00FC51ED">
        <w:rPr>
          <w:rFonts w:ascii="Times New Roman" w:hAnsi="Times New Roman"/>
          <w:sz w:val="32"/>
          <w:szCs w:val="32"/>
        </w:rPr>
        <w:t>ребенка,</w:t>
      </w:r>
      <w:r>
        <w:rPr>
          <w:rFonts w:ascii="Times New Roman" w:hAnsi="Times New Roman"/>
          <w:sz w:val="32"/>
          <w:szCs w:val="32"/>
        </w:rPr>
        <w:t xml:space="preserve"> при посредстве которого он обыкновенно приучается к тем действиям,</w:t>
      </w:r>
      <w:r w:rsidR="00FC51ED">
        <w:rPr>
          <w:rFonts w:ascii="Times New Roman" w:hAnsi="Times New Roman"/>
          <w:sz w:val="32"/>
          <w:szCs w:val="32"/>
        </w:rPr>
        <w:t xml:space="preserve"> которые ложатся в основании его привычек и обычаев». Он обратил внимание на то, что в игре устанавливается характер ребенка, состоящий в его проявлениях и даже нравственный характер.</w:t>
      </w:r>
    </w:p>
    <w:p w:rsidR="00FC51ED" w:rsidRDefault="00FC51ED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нигде и никогда этой проблеме уделялось столько внимания, как в нашей педагогике. Теоретики идеи о воспитательном значении игры применительно к детям школьного возраста нашли свое распространение и подтверждение в практике школы.</w:t>
      </w:r>
    </w:p>
    <w:p w:rsidR="00FC51ED" w:rsidRDefault="00FC51ED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 отмечали, что игра воспитывает наблюдательность</w:t>
      </w:r>
      <w:r w:rsidR="002C7334">
        <w:rPr>
          <w:rFonts w:ascii="Times New Roman" w:hAnsi="Times New Roman"/>
          <w:sz w:val="32"/>
          <w:szCs w:val="32"/>
        </w:rPr>
        <w:t>, ловкость, самообладание и другие черты характера.</w:t>
      </w:r>
    </w:p>
    <w:p w:rsidR="002C7334" w:rsidRDefault="002C7334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Они придавали особое значение играм, которые развивают самостоятельность, организаторские навыки, воспитывают человека с психологией общественника, коллективиста. В процессе игры ребенок учится преодолевать трудности, познает окружающее, ищет выход из положения. Такие игры вырабатывают детей – организаторов, умеющих упорно стремиться к цели, увлекать за собой других, организовывать их. И дальше надо, чтобы игра укрепляла коллектив и в то же время давала бы умение владеть собой, организованно действовать, умение наблюдать.</w:t>
      </w:r>
      <w:r w:rsidR="00CE330C">
        <w:rPr>
          <w:rFonts w:ascii="Times New Roman" w:hAnsi="Times New Roman"/>
          <w:sz w:val="32"/>
          <w:szCs w:val="32"/>
        </w:rPr>
        <w:t xml:space="preserve"> Целый ряд качеств можно воспитать игрой, которая имеет громадное значение в воспитательной точке зрения. Большое значение игра имеет как подготовка к труду, к общественной деятельности. «Ребячья игра перерастает потом в работу, в общественную деятельность».</w:t>
      </w:r>
    </w:p>
    <w:p w:rsidR="00CE330C" w:rsidRDefault="00CE330C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Использованию игры в целях воспитания содействовали труды </w:t>
      </w:r>
      <w:proofErr w:type="spellStart"/>
      <w:r>
        <w:rPr>
          <w:rFonts w:ascii="Times New Roman" w:hAnsi="Times New Roman"/>
          <w:sz w:val="32"/>
          <w:szCs w:val="32"/>
        </w:rPr>
        <w:t>А.С.Макаренко</w:t>
      </w:r>
      <w:proofErr w:type="spellEnd"/>
      <w:r>
        <w:rPr>
          <w:rFonts w:ascii="Times New Roman" w:hAnsi="Times New Roman"/>
          <w:sz w:val="32"/>
          <w:szCs w:val="32"/>
        </w:rPr>
        <w:t xml:space="preserve">. Он считал, что нравственная сфера ребенка может формироваться вследствие </w:t>
      </w:r>
      <w:proofErr w:type="gramStart"/>
      <w:r>
        <w:rPr>
          <w:rFonts w:ascii="Times New Roman" w:hAnsi="Times New Roman"/>
          <w:sz w:val="32"/>
          <w:szCs w:val="32"/>
        </w:rPr>
        <w:t>совокупности</w:t>
      </w:r>
      <w:proofErr w:type="gramEnd"/>
      <w:r>
        <w:rPr>
          <w:rFonts w:ascii="Times New Roman" w:hAnsi="Times New Roman"/>
          <w:sz w:val="32"/>
          <w:szCs w:val="32"/>
        </w:rPr>
        <w:t xml:space="preserve"> «многоразличных отношений»; </w:t>
      </w:r>
      <w:r w:rsidR="00284863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="00284863">
        <w:rPr>
          <w:rFonts w:ascii="Times New Roman" w:hAnsi="Times New Roman"/>
          <w:sz w:val="32"/>
          <w:szCs w:val="32"/>
        </w:rPr>
        <w:t>которую</w:t>
      </w:r>
      <w:proofErr w:type="gramEnd"/>
      <w:r w:rsidR="00284863">
        <w:rPr>
          <w:rFonts w:ascii="Times New Roman" w:hAnsi="Times New Roman"/>
          <w:sz w:val="32"/>
          <w:szCs w:val="32"/>
        </w:rPr>
        <w:t xml:space="preserve"> был поставлен играющий ребенок. Как вдумчивый, любящий детей педагог </w:t>
      </w:r>
      <w:proofErr w:type="spellStart"/>
      <w:r w:rsidR="00284863">
        <w:rPr>
          <w:rFonts w:ascii="Times New Roman" w:hAnsi="Times New Roman"/>
          <w:sz w:val="32"/>
          <w:szCs w:val="32"/>
        </w:rPr>
        <w:t>А.С.Макаренко</w:t>
      </w:r>
      <w:proofErr w:type="spellEnd"/>
      <w:r w:rsidR="00284863">
        <w:rPr>
          <w:rFonts w:ascii="Times New Roman" w:hAnsi="Times New Roman"/>
          <w:sz w:val="32"/>
          <w:szCs w:val="32"/>
        </w:rPr>
        <w:t xml:space="preserve">, игре отводил большое место в воспитательной работе, оценивал каждую игру по ее результату. «Игра имеет важное в жизни ребенка, имеет тоже значение, что и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игре». </w:t>
      </w:r>
      <w:proofErr w:type="spellStart"/>
      <w:r w:rsidR="00284863">
        <w:rPr>
          <w:rFonts w:ascii="Times New Roman" w:hAnsi="Times New Roman"/>
          <w:sz w:val="32"/>
          <w:szCs w:val="32"/>
        </w:rPr>
        <w:t>А.С.Макаренко</w:t>
      </w:r>
      <w:proofErr w:type="spellEnd"/>
      <w:r w:rsidR="00284863">
        <w:rPr>
          <w:rFonts w:ascii="Times New Roman" w:hAnsi="Times New Roman"/>
          <w:sz w:val="32"/>
          <w:szCs w:val="32"/>
        </w:rPr>
        <w:t xml:space="preserve"> понимал игру не только как средство подготовки детей к жизни самостоятельной деятельности, но и как саму жизнь и деятельность детей и стремился к тому, чтобы игра обеспечивала детям</w:t>
      </w:r>
      <w:r w:rsidR="00601590">
        <w:rPr>
          <w:rFonts w:ascii="Times New Roman" w:hAnsi="Times New Roman"/>
          <w:sz w:val="32"/>
          <w:szCs w:val="32"/>
        </w:rPr>
        <w:t xml:space="preserve"> радость жизни и прививала детям любовь и интерес к ней. Игра доставляет ребенку, считал он, или радость творчества, или радость победы, или радость эстетическую. «В игре воспитываются качества будущего работника и гражданина», - говорил </w:t>
      </w:r>
      <w:proofErr w:type="spellStart"/>
      <w:r w:rsidR="00601590">
        <w:rPr>
          <w:rFonts w:ascii="Times New Roman" w:hAnsi="Times New Roman"/>
          <w:sz w:val="32"/>
          <w:szCs w:val="32"/>
        </w:rPr>
        <w:t>А.С.Макаренко</w:t>
      </w:r>
      <w:proofErr w:type="spellEnd"/>
      <w:r w:rsidR="00601590">
        <w:rPr>
          <w:rFonts w:ascii="Times New Roman" w:hAnsi="Times New Roman"/>
          <w:sz w:val="32"/>
          <w:szCs w:val="32"/>
        </w:rPr>
        <w:t>. Игра – деятельность ребенка, перерастающая в трудовую деятельность. Очень хорошо, если игра перерастет в труд, и в то же время труд не теряет прелести игры. В этом смысле «Хорошая игра, похожа на хорошую работу». Для ребенка серьезна всякая игра, ибо играя, он живет. Он только тогда и живет, только тогда и упражняется, только тогда и растит душу и тело, когда играет.</w:t>
      </w:r>
    </w:p>
    <w:p w:rsidR="00601590" w:rsidRDefault="002E306D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Высоко оценивали роль игры в детской жизни и советские педагоги </w:t>
      </w:r>
      <w:proofErr w:type="spellStart"/>
      <w:r>
        <w:rPr>
          <w:rFonts w:ascii="Times New Roman" w:hAnsi="Times New Roman"/>
          <w:sz w:val="32"/>
          <w:szCs w:val="32"/>
        </w:rPr>
        <w:t>С.Т.Шацкий</w:t>
      </w:r>
      <w:proofErr w:type="spellEnd"/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</w:rPr>
        <w:t>П.П.Блонский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</w:rPr>
        <w:t>С.Т.Шацкий</w:t>
      </w:r>
      <w:proofErr w:type="spellEnd"/>
      <w:r>
        <w:rPr>
          <w:rFonts w:ascii="Times New Roman" w:hAnsi="Times New Roman"/>
          <w:sz w:val="32"/>
          <w:szCs w:val="32"/>
        </w:rPr>
        <w:t xml:space="preserve"> писал: «Игра ребенка – это жизненная лаборатория детства, дающая тот аромат, ту атмосферу </w:t>
      </w:r>
      <w:r>
        <w:rPr>
          <w:rFonts w:ascii="Times New Roman" w:hAnsi="Times New Roman"/>
          <w:sz w:val="32"/>
          <w:szCs w:val="32"/>
        </w:rPr>
        <w:lastRenderedPageBreak/>
        <w:t>молодой жизни, без которой эта пора была бы бесплодна для человечества». Он рассматривал игру не отвлеченно, а в единстве с другими видами деятельности ребенка. Он указывал, что детская жизнь состоит из таких элементов, как «физическое развитие, искусство, умственная жизнь, социальная жизнь, игра и физический труд».</w:t>
      </w:r>
    </w:p>
    <w:p w:rsidR="002E306D" w:rsidRDefault="002E306D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Вспоминаются и слова </w:t>
      </w:r>
      <w:proofErr w:type="spellStart"/>
      <w:r>
        <w:rPr>
          <w:rFonts w:ascii="Times New Roman" w:hAnsi="Times New Roman"/>
          <w:sz w:val="32"/>
          <w:szCs w:val="32"/>
        </w:rPr>
        <w:t>П.П.Блонского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о том, что игра является великой учительницей ребенка. В ней, писал он, развивается и проявляется весь ребенок в самых глубоких своих зачатках.</w:t>
      </w:r>
    </w:p>
    <w:p w:rsidR="002E306D" w:rsidRDefault="002E306D" w:rsidP="002B52D6">
      <w:pPr>
        <w:ind w:left="-624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А.М.Горький</w:t>
      </w:r>
      <w:proofErr w:type="spellEnd"/>
      <w:r>
        <w:rPr>
          <w:rFonts w:ascii="Times New Roman" w:hAnsi="Times New Roman"/>
          <w:sz w:val="32"/>
          <w:szCs w:val="32"/>
        </w:rPr>
        <w:t xml:space="preserve"> сказал</w:t>
      </w:r>
      <w:r w:rsidR="009B55D8">
        <w:rPr>
          <w:rFonts w:ascii="Times New Roman" w:hAnsi="Times New Roman"/>
          <w:sz w:val="32"/>
          <w:szCs w:val="32"/>
        </w:rPr>
        <w:t>: «Игра – путь детей к познанию мира, в котором они живут и который признаны изменить».</w:t>
      </w:r>
    </w:p>
    <w:p w:rsidR="009B55D8" w:rsidRDefault="009B55D8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Большое внимание вопросам изучения содержания игр уделял </w:t>
      </w:r>
      <w:proofErr w:type="spellStart"/>
      <w:r>
        <w:rPr>
          <w:rFonts w:ascii="Times New Roman" w:hAnsi="Times New Roman"/>
          <w:sz w:val="32"/>
          <w:szCs w:val="32"/>
        </w:rPr>
        <w:t>В.А.Сухомлинский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. Он вел пропаганду внесения игрового начала во все направления школьной жизни. «Без игры школа превращается в скучнейшее «казенное» заведение, которое </w:t>
      </w:r>
      <w:r w:rsidR="006368DF">
        <w:rPr>
          <w:rFonts w:ascii="Times New Roman" w:hAnsi="Times New Roman"/>
          <w:sz w:val="32"/>
          <w:szCs w:val="32"/>
        </w:rPr>
        <w:t xml:space="preserve">сушит </w:t>
      </w:r>
      <w:r>
        <w:rPr>
          <w:rFonts w:ascii="Times New Roman" w:hAnsi="Times New Roman"/>
          <w:sz w:val="32"/>
          <w:szCs w:val="32"/>
        </w:rPr>
        <w:t xml:space="preserve">ум и опустошает сердце». Он считал,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</w:t>
      </w:r>
      <w:r w:rsidR="006368DF">
        <w:rPr>
          <w:rFonts w:ascii="Times New Roman" w:hAnsi="Times New Roman"/>
          <w:sz w:val="32"/>
          <w:szCs w:val="32"/>
        </w:rPr>
        <w:t>и любознательности</w:t>
      </w:r>
      <w:r>
        <w:rPr>
          <w:rFonts w:ascii="Times New Roman" w:hAnsi="Times New Roman"/>
          <w:sz w:val="32"/>
          <w:szCs w:val="32"/>
        </w:rPr>
        <w:t>. Вся работа этого замечательного знатока детской</w:t>
      </w:r>
      <w:r w:rsidR="009947A5">
        <w:rPr>
          <w:rFonts w:ascii="Times New Roman" w:hAnsi="Times New Roman"/>
          <w:sz w:val="32"/>
          <w:szCs w:val="32"/>
        </w:rPr>
        <w:t xml:space="preserve"> души в </w:t>
      </w:r>
      <w:proofErr w:type="spellStart"/>
      <w:r w:rsidR="009947A5">
        <w:rPr>
          <w:rFonts w:ascii="Times New Roman" w:hAnsi="Times New Roman"/>
          <w:sz w:val="32"/>
          <w:szCs w:val="32"/>
        </w:rPr>
        <w:t>Павлышской</w:t>
      </w:r>
      <w:proofErr w:type="spellEnd"/>
      <w:r w:rsidR="009947A5">
        <w:rPr>
          <w:rFonts w:ascii="Times New Roman" w:hAnsi="Times New Roman"/>
          <w:sz w:val="32"/>
          <w:szCs w:val="32"/>
        </w:rPr>
        <w:t xml:space="preserve"> средней школы была насыщена игровыми элементами.</w:t>
      </w:r>
    </w:p>
    <w:p w:rsidR="009947A5" w:rsidRDefault="009947A5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Итак, выдающиеся педагоги уделяли большое внимание игре как средству образования и воспитания подрастающих поколений значение игры в деле всестороннего развития личности ребенка и подростка состоит в том, что она в значительной степени способствует формированию мировоззрения будущих строителей общества </w:t>
      </w:r>
      <w:proofErr w:type="gramStart"/>
      <w:r w:rsidR="006368DF">
        <w:rPr>
          <w:rFonts w:ascii="Times New Roman" w:hAnsi="Times New Roman"/>
          <w:sz w:val="32"/>
          <w:szCs w:val="32"/>
        </w:rPr>
        <w:t>и</w:t>
      </w:r>
      <w:proofErr w:type="gramEnd"/>
      <w:r>
        <w:rPr>
          <w:rFonts w:ascii="Times New Roman" w:hAnsi="Times New Roman"/>
          <w:sz w:val="32"/>
          <w:szCs w:val="32"/>
        </w:rPr>
        <w:t xml:space="preserve"> соединяя все аспекты всестороннего воспитания, в высокой степени помогает подростку осознать его собственную роль в преобразовании общества.</w:t>
      </w:r>
    </w:p>
    <w:p w:rsidR="006368DF" w:rsidRDefault="006368DF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Поток информации, который обрушивается на учеников, часто загружает их ум различными новостями. Вот почему важно с первых шагов вырабатывать у ребят активную жизненную позицию, чтобы не подросли в их душах ростки политической наивности, национальной ограниченности, нездорового </w:t>
      </w:r>
      <w:proofErr w:type="spellStart"/>
      <w:r>
        <w:rPr>
          <w:rFonts w:ascii="Times New Roman" w:hAnsi="Times New Roman"/>
          <w:sz w:val="32"/>
          <w:szCs w:val="32"/>
        </w:rPr>
        <w:t>скептизма</w:t>
      </w:r>
      <w:proofErr w:type="spellEnd"/>
      <w:r>
        <w:rPr>
          <w:rFonts w:ascii="Times New Roman" w:hAnsi="Times New Roman"/>
          <w:sz w:val="32"/>
          <w:szCs w:val="32"/>
        </w:rPr>
        <w:t>, преклонения перед буржуазным обществом. Добывая в игре ценные сведения для себя, ребята делают их арсеналом сре</w:t>
      </w:r>
      <w:proofErr w:type="gramStart"/>
      <w:r>
        <w:rPr>
          <w:rFonts w:ascii="Times New Roman" w:hAnsi="Times New Roman"/>
          <w:sz w:val="32"/>
          <w:szCs w:val="32"/>
        </w:rPr>
        <w:t>дств в б</w:t>
      </w:r>
      <w:proofErr w:type="gramEnd"/>
      <w:r>
        <w:rPr>
          <w:rFonts w:ascii="Times New Roman" w:hAnsi="Times New Roman"/>
          <w:sz w:val="32"/>
          <w:szCs w:val="32"/>
        </w:rPr>
        <w:t xml:space="preserve">удущей борьбе за нравственные идеалы. </w:t>
      </w:r>
    </w:p>
    <w:p w:rsidR="00E36D60" w:rsidRDefault="006368DF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– необходимый вид деятельности, в процессе которого отражается накопленный детьми жизненный опыт, углубляются и закрепляются представления об окружающем мире, приобретаются навыки </w:t>
      </w:r>
      <w:r>
        <w:rPr>
          <w:rFonts w:ascii="Times New Roman" w:hAnsi="Times New Roman"/>
          <w:sz w:val="32"/>
          <w:szCs w:val="32"/>
        </w:rPr>
        <w:lastRenderedPageBreak/>
        <w:t>необходимые им для успешной трудовой деятельности</w:t>
      </w:r>
      <w:r w:rsidR="00E36D60">
        <w:rPr>
          <w:rFonts w:ascii="Times New Roman" w:hAnsi="Times New Roman"/>
          <w:sz w:val="32"/>
          <w:szCs w:val="32"/>
        </w:rPr>
        <w:t>, воспитываются организаторскими способностями.</w:t>
      </w:r>
    </w:p>
    <w:p w:rsidR="00AE712C" w:rsidRDefault="00E36D60" w:rsidP="002B52D6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для ребенка – ведущая деятельность, потребность в которой он ощущает постоянно и повсеместно, игра для него – выход в большую жизнь, осуществление мечты, исполнение его желаний. Ребенок живет в игре, фантазирует, проектирует свою будущую жизнь, репетирует профессию, приобретает навык коллективных взаимоотношений и трудового сотрудничества. Игра выступает как бы посредником между ребенком и внешним миром. Он наполняет жизнь ребенка интересным содержанием, организует и регулирует его поведение. Дети, которые много и сосредоточенно играют, менее шалят, растут более </w:t>
      </w:r>
      <w:proofErr w:type="gramStart"/>
      <w:r>
        <w:rPr>
          <w:rFonts w:ascii="Times New Roman" w:hAnsi="Times New Roman"/>
          <w:sz w:val="32"/>
          <w:szCs w:val="32"/>
        </w:rPr>
        <w:t>организованными</w:t>
      </w:r>
      <w:proofErr w:type="gramEnd"/>
      <w:r>
        <w:rPr>
          <w:rFonts w:ascii="Times New Roman" w:hAnsi="Times New Roman"/>
          <w:sz w:val="32"/>
          <w:szCs w:val="32"/>
        </w:rPr>
        <w:t xml:space="preserve"> и  дисциплинированными. Под </w:t>
      </w:r>
      <w:r w:rsidR="00AE712C">
        <w:rPr>
          <w:rFonts w:ascii="Times New Roman" w:hAnsi="Times New Roman"/>
          <w:sz w:val="32"/>
          <w:szCs w:val="32"/>
        </w:rPr>
        <w:t xml:space="preserve">влиянием увлекательной игры ребят преображается: </w:t>
      </w:r>
      <w:proofErr w:type="gramStart"/>
      <w:r w:rsidR="00AE712C">
        <w:rPr>
          <w:rFonts w:ascii="Times New Roman" w:hAnsi="Times New Roman"/>
          <w:sz w:val="32"/>
          <w:szCs w:val="32"/>
        </w:rPr>
        <w:t>молчаливый</w:t>
      </w:r>
      <w:proofErr w:type="gramEnd"/>
      <w:r w:rsidR="00AE712C">
        <w:rPr>
          <w:rFonts w:ascii="Times New Roman" w:hAnsi="Times New Roman"/>
          <w:sz w:val="32"/>
          <w:szCs w:val="32"/>
        </w:rPr>
        <w:t xml:space="preserve"> становится разговорчивым, замкнутый – более общительным, дерзкий вежливым. Непоседа, увлеченный игрой без особого напряжения, делает то, что в других условиях затруднился бы выполнить. </w:t>
      </w:r>
    </w:p>
    <w:p w:rsidR="001F0FC5" w:rsidRDefault="00AE712C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– важное средство воспитания моральных чувств и представлений, нравственных поступков и культуры поведения. Копируя жизнь взрослых, проникая их заботами и делами, ребенок усваивает моральные нормы нашего общества. Именно с раннего детства игра оказывает благотворное влияние на воспитание положительных качеств личности. Игра </w:t>
      </w:r>
      <w:r w:rsidR="001F0FC5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="001F0FC5">
        <w:rPr>
          <w:rFonts w:ascii="Times New Roman" w:hAnsi="Times New Roman"/>
          <w:sz w:val="32"/>
          <w:szCs w:val="32"/>
        </w:rPr>
        <w:t>образное отражение жизни. Она средство познания детьми окружающего мира и подготовки их к учению и труду. В активной игровой форме ребенок глубже познает явление жизни, общественные отношения людей, трудовые процессы. Ребенок начинает играть еще в раннем детстве. Игра постепенно развивается, ее формы последовательно сменяют друг друга. Поступив в школу и включившись в новую для него учебную деятельность, ребенок не устает играть. Правильно организованная игра по-прежнему влияет на воспитание у ребенка положительных личности качеств, содействует организации коллектива, сплочению его, воспитывает чувство дружбы.</w:t>
      </w:r>
    </w:p>
    <w:p w:rsidR="0068677A" w:rsidRDefault="001F0FC5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Конечно, и другие  виды деятельности воду на мельницу формирования</w:t>
      </w:r>
      <w:r w:rsidR="0068677A">
        <w:rPr>
          <w:rFonts w:ascii="Times New Roman" w:hAnsi="Times New Roman"/>
          <w:sz w:val="32"/>
          <w:szCs w:val="32"/>
        </w:rPr>
        <w:t xml:space="preserve"> этих новых потребностей, но ни в какой другой деятельности нет такого эмоционально наполненного вхождения в жизнь взрослого такого действенного выделения общественных функций и смысла человеческой деятельности, как в игре.</w:t>
      </w:r>
    </w:p>
    <w:p w:rsidR="0068677A" w:rsidRDefault="0068677A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Игра является первой школой воли, именно в игре первоначально проявляется способность добровольно, по собственной инициативе подчиняется различным требованиям. Как ни заманчиво посмотреть </w:t>
      </w:r>
      <w:r>
        <w:rPr>
          <w:rFonts w:ascii="Times New Roman" w:hAnsi="Times New Roman"/>
          <w:sz w:val="32"/>
          <w:szCs w:val="32"/>
        </w:rPr>
        <w:lastRenderedPageBreak/>
        <w:t>ребенку новую книгу или детский концерт, но если он «пограничник», то никакие соблазны не уведут его с поста, пока его не сменят другие.</w:t>
      </w:r>
    </w:p>
    <w:p w:rsidR="0068677A" w:rsidRDefault="0068677A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игре формируются или перестраиваются и частные психические процессы. Значительно повышается в игровой форме острота зрения. В игре ребенок раньше и легче удерживает сознательную цель запоминать и, нап</w:t>
      </w:r>
      <w:r w:rsidR="00234641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имер, запоминает больше количество слов, чем в обычных условиях.</w:t>
      </w:r>
    </w:p>
    <w:p w:rsidR="00234641" w:rsidRDefault="00234641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игровой деятельности складываются благоприятные условия для развития интеллекта, для перехода от наглядно – действенного мышления к </w:t>
      </w:r>
      <w:proofErr w:type="gramStart"/>
      <w:r>
        <w:rPr>
          <w:rFonts w:ascii="Times New Roman" w:hAnsi="Times New Roman"/>
          <w:sz w:val="32"/>
          <w:szCs w:val="32"/>
        </w:rPr>
        <w:t>образному</w:t>
      </w:r>
      <w:proofErr w:type="gramEnd"/>
      <w:r>
        <w:rPr>
          <w:rFonts w:ascii="Times New Roman" w:hAnsi="Times New Roman"/>
          <w:sz w:val="32"/>
          <w:szCs w:val="32"/>
        </w:rPr>
        <w:t xml:space="preserve"> и к элементам словесно – логического мышления.</w:t>
      </w:r>
    </w:p>
    <w:p w:rsidR="00D83A88" w:rsidRDefault="00234641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Игровая деятельность проходит в своем развитии пусть от элементарной подражательности к сложной ролевой игре, которая вначале отражает предметную деятельность людей, а затем человеческие взаимоотношения, нормы и правила общественного (взаимоотношения) поведения. У школьника изменяется содержание игры и ее направленность.</w:t>
      </w:r>
      <w:r w:rsidR="00461CB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61CBA">
        <w:rPr>
          <w:rFonts w:ascii="Times New Roman" w:hAnsi="Times New Roman"/>
          <w:sz w:val="32"/>
          <w:szCs w:val="32"/>
        </w:rPr>
        <w:t>Развитие игр идет от бытовых к играм с производственным содержанием и, наконец, к играм, отражающим общественно – политические события.</w:t>
      </w:r>
      <w:proofErr w:type="gramEnd"/>
      <w:r w:rsidR="00461CBA">
        <w:rPr>
          <w:rFonts w:ascii="Times New Roman" w:hAnsi="Times New Roman"/>
          <w:sz w:val="32"/>
          <w:szCs w:val="32"/>
        </w:rPr>
        <w:t xml:space="preserve"> Уже в младшем школьном возрасте дети отдают предпочтение коллективным играм, которые приучают их к коллективным формам жизни и деятельности. Включение игровых действий в различных формах в систематическую учебную работу школы повышает степень ее образованного, воспитательного и развивающего действия. Игровые ситуации обогащают эмоциональную восприимчивость детей, обостряют их интерес, воображение и мышление, упражняют в подчинении желаний и настроений требованиям. Таким образом, развивающиеся сюжеты детских игр отражают кругозор ребенка и его жизненный опыт. В индивидуальном развитии современного ребенка </w:t>
      </w:r>
      <w:r w:rsidR="00D83A88">
        <w:rPr>
          <w:rFonts w:ascii="Times New Roman" w:hAnsi="Times New Roman"/>
          <w:sz w:val="32"/>
          <w:szCs w:val="32"/>
        </w:rPr>
        <w:t>игра имеет огромное значение. В ней формируется и проявляется потребность ребенка действовать на мир, развивается интеллект, моральные и волевые качества, формируется личность в целом. Ребенок играет, потому что развивается и потому что игра есть практика развития.</w:t>
      </w:r>
    </w:p>
    <w:p w:rsidR="00D83A88" w:rsidRDefault="00D83A88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играх детей отражаются идеи мира, справедливости, дружбы народов, оптимизма, радость жизни, новые высокогуманные отношения людей. Недаром школу считают школой социальной практики, в которой ребенок моделирует мир человеческих отношений, события и факты, характерные для образа жизни. Игры являются одним из средств формирования нравственных черт присущих нашему обществу.</w:t>
      </w:r>
    </w:p>
    <w:p w:rsidR="00D83A88" w:rsidRDefault="00D83A88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Какие же бывают игры? Их принято подразделять на две большие группы: творческие игры и игры педагогические. С другой стороны игры бывают предметные, сюжетные, подвижные, технические, дидактические.</w:t>
      </w:r>
    </w:p>
    <w:p w:rsidR="00D83A88" w:rsidRDefault="00D83A88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свою очередь, сюжетные игры делятся на ролевые, «режиссерские» и игры-драматизации.</w:t>
      </w:r>
    </w:p>
    <w:p w:rsidR="00BB7E92" w:rsidRDefault="00D83A88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Незаменимым помощником учителю на уроках является дидактическая игра.</w:t>
      </w:r>
      <w:r w:rsidR="00BB7E92">
        <w:rPr>
          <w:rFonts w:ascii="Times New Roman" w:hAnsi="Times New Roman"/>
          <w:sz w:val="32"/>
          <w:szCs w:val="32"/>
        </w:rPr>
        <w:t xml:space="preserve"> С помощью дидактических игр успешно развиваются память, наблюдательность, внимание, мышление, речь. Игра позволяет делать уроки более качественными, интересными для детей. Младшие школы в силу своих возрастных особенностей тесно связаны с игрой, поэтому они всегда с готовностью, с радостью включаются в учебную игру. Игра на уроке не является развлекательным средством – это обычное упражнение, обеспеченное в занимательную форму.</w:t>
      </w:r>
    </w:p>
    <w:p w:rsidR="000F6720" w:rsidRDefault="00BB7E92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 же игры служит выполнению учебной цели: закреплению и углублению полученных знаний. Дидактическая игра – ценное средство воспитания умственной активности. Она вызывает у детей живой интерес к процессу познания и помогает усвоить им любой учебный материал. Дидактическая игра преимущественно применяется на уроках математики, чтения, русского языка на некоторых других уроках. Давая уроки, мы сами в процессе обучения применяем игры на уроках. Могли убедиться, как магически действуют на ребят наши слова: «А сейчас мы с вами немного поиграем». Реакция ребят на это предложение мгновенная: в глазах появляется интерес, все становятся активными, стремятся участвовать. Решение самых обы</w:t>
      </w:r>
      <w:r w:rsidR="000F6720">
        <w:rPr>
          <w:rFonts w:ascii="Times New Roman" w:hAnsi="Times New Roman"/>
          <w:sz w:val="32"/>
          <w:szCs w:val="32"/>
        </w:rPr>
        <w:t xml:space="preserve">чных примеров,  приобретая игровую форму, становится интересным занятием. Важно, как преподнести задание детям. Часто на уроках тематики при проведении устного счета, предлагаем детям помочь «Незнайке», «выручить Красную Шапочку»; узнать из какой реки отправляется поезд. Успех урока, его эффективность, таким </w:t>
      </w:r>
      <w:proofErr w:type="gramStart"/>
      <w:r w:rsidR="000F6720">
        <w:rPr>
          <w:rFonts w:ascii="Times New Roman" w:hAnsi="Times New Roman"/>
          <w:sz w:val="32"/>
          <w:szCs w:val="32"/>
        </w:rPr>
        <w:t>образом</w:t>
      </w:r>
      <w:proofErr w:type="gramEnd"/>
      <w:r w:rsidR="000F6720">
        <w:rPr>
          <w:rFonts w:ascii="Times New Roman" w:hAnsi="Times New Roman"/>
          <w:sz w:val="32"/>
          <w:szCs w:val="32"/>
        </w:rPr>
        <w:t xml:space="preserve"> во многом зависит от фантазии самого учителя, от его личного творчества. Важной в дидактической игре является и воспитательная сторона. Игра требует от учащихся сообразительности, внимания, учит выдержке, вырабатывает умение работать в коллективе, учит уважать своего  товарища не перебивать его при ответе.</w:t>
      </w:r>
    </w:p>
    <w:p w:rsidR="009B61B7" w:rsidRDefault="000F6720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Признанным средством обучения и воспитания детей младшего школьного возраста являются подвижные игры. Целевая установка и виды деятельности </w:t>
      </w:r>
      <w:proofErr w:type="gramStart"/>
      <w:r>
        <w:rPr>
          <w:rFonts w:ascii="Times New Roman" w:hAnsi="Times New Roman"/>
          <w:sz w:val="32"/>
          <w:szCs w:val="32"/>
        </w:rPr>
        <w:t>играющих</w:t>
      </w:r>
      <w:proofErr w:type="gramEnd"/>
      <w:r>
        <w:rPr>
          <w:rFonts w:ascii="Times New Roman" w:hAnsi="Times New Roman"/>
          <w:sz w:val="32"/>
          <w:szCs w:val="32"/>
        </w:rPr>
        <w:t xml:space="preserve"> определяются сюжетом выбранной игры. Правильно организованные игры способствуют воспитанию ценных </w:t>
      </w:r>
      <w:r>
        <w:rPr>
          <w:rFonts w:ascii="Times New Roman" w:hAnsi="Times New Roman"/>
          <w:sz w:val="32"/>
          <w:szCs w:val="32"/>
        </w:rPr>
        <w:lastRenderedPageBreak/>
        <w:t>качеств личности, его доброжелательных взаимоотношений со</w:t>
      </w:r>
      <w:r w:rsidR="00B1337F">
        <w:rPr>
          <w:rFonts w:ascii="Times New Roman" w:hAnsi="Times New Roman"/>
          <w:sz w:val="32"/>
          <w:szCs w:val="32"/>
        </w:rPr>
        <w:t xml:space="preserve"> сверстниками, с взрослыми. Для этого ребенка надо, прежде всего, научить </w:t>
      </w:r>
      <w:r w:rsidR="009B61B7">
        <w:rPr>
          <w:rFonts w:ascii="Times New Roman" w:hAnsi="Times New Roman"/>
          <w:sz w:val="32"/>
          <w:szCs w:val="32"/>
        </w:rPr>
        <w:t>играть,</w:t>
      </w:r>
      <w:r w:rsidR="00B1337F">
        <w:rPr>
          <w:rFonts w:ascii="Times New Roman" w:hAnsi="Times New Roman"/>
          <w:sz w:val="32"/>
          <w:szCs w:val="32"/>
        </w:rPr>
        <w:t xml:space="preserve"> строго соблюдая правила. Важно, чтобы дети не просто хорошо усвоили правила, но и умели действовать в соответствии</w:t>
      </w:r>
      <w:r>
        <w:rPr>
          <w:rFonts w:ascii="Times New Roman" w:hAnsi="Times New Roman"/>
          <w:sz w:val="32"/>
          <w:szCs w:val="32"/>
        </w:rPr>
        <w:t xml:space="preserve"> </w:t>
      </w:r>
      <w:r w:rsidR="00B1337F">
        <w:rPr>
          <w:rFonts w:ascii="Times New Roman" w:hAnsi="Times New Roman"/>
          <w:sz w:val="32"/>
          <w:szCs w:val="32"/>
        </w:rPr>
        <w:t xml:space="preserve">с ними. Подчинение правилам, доброжелательное их признание дисциплинирует детей, воспитывает культуру общения, умение правильно оценить поступки и окружающих. С честного выполнения правил игры у детей начинается формирование понятия о чести, о долге. Вот почему важно добиваться от детей строго соблюдения правил игры, честно добиваться победы, подчинять свои интересы интересам коллектива, приходить на помощь к товарищу, действовать целеустремленно, настойчиво, смело и энергично. Очень велико значение подвижных игр в нравственном воспитании ребенка: подвижная игра носит коллективный характер, в </w:t>
      </w:r>
      <w:proofErr w:type="gramStart"/>
      <w:r w:rsidR="00B1337F">
        <w:rPr>
          <w:rFonts w:ascii="Times New Roman" w:hAnsi="Times New Roman"/>
          <w:sz w:val="32"/>
          <w:szCs w:val="32"/>
        </w:rPr>
        <w:t>связи</w:t>
      </w:r>
      <w:proofErr w:type="gramEnd"/>
      <w:r w:rsidR="00B1337F">
        <w:rPr>
          <w:rFonts w:ascii="Times New Roman" w:hAnsi="Times New Roman"/>
          <w:sz w:val="32"/>
          <w:szCs w:val="32"/>
        </w:rPr>
        <w:t xml:space="preserve"> с чем приучает ребенка к отношениям в коллективе. Игры развивают у детей чувство товарищества, взаимопомощь и взаимоответственность. Чтобы в играх дети были непосредственными и эмоциональными, они должны соответствовать возрасту и физической подготовленности детей</w:t>
      </w:r>
      <w:r w:rsidR="009B61B7">
        <w:rPr>
          <w:rFonts w:ascii="Times New Roman" w:hAnsi="Times New Roman"/>
          <w:sz w:val="32"/>
          <w:szCs w:val="32"/>
        </w:rPr>
        <w:t xml:space="preserve"> и увлекательности.</w:t>
      </w:r>
    </w:p>
    <w:p w:rsidR="008775F6" w:rsidRDefault="009B61B7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Заметное место в жизни младшего школьника занимают творческие игры, построенные на активном воспроизведении явлений окружающей жизни. </w:t>
      </w:r>
      <w:proofErr w:type="gramStart"/>
      <w:r>
        <w:rPr>
          <w:rFonts w:ascii="Times New Roman" w:hAnsi="Times New Roman"/>
          <w:sz w:val="32"/>
          <w:szCs w:val="32"/>
        </w:rPr>
        <w:t>Это игры в «кого-нибудь» или во «что-нибудь»: в летчиков, моряков, пограничников, в школу, в почту, магазин.</w:t>
      </w:r>
      <w:proofErr w:type="gramEnd"/>
      <w:r>
        <w:rPr>
          <w:rFonts w:ascii="Times New Roman" w:hAnsi="Times New Roman"/>
          <w:sz w:val="32"/>
          <w:szCs w:val="32"/>
        </w:rPr>
        <w:t xml:space="preserve"> Творческие игры не подчинены готовым правилам, как, например, спортивные или интеллектуальные игры. В них всесильно магическое «понарошку», </w:t>
      </w:r>
      <w:proofErr w:type="gramStart"/>
      <w:r>
        <w:rPr>
          <w:rFonts w:ascii="Times New Roman" w:hAnsi="Times New Roman"/>
          <w:sz w:val="32"/>
          <w:szCs w:val="32"/>
        </w:rPr>
        <w:t>ребенок</w:t>
      </w:r>
      <w:proofErr w:type="gramEnd"/>
      <w:r>
        <w:rPr>
          <w:rFonts w:ascii="Times New Roman" w:hAnsi="Times New Roman"/>
          <w:sz w:val="32"/>
          <w:szCs w:val="32"/>
        </w:rPr>
        <w:t xml:space="preserve"> действуя в воображаемой ситуации – на корабле, в  гостях, в цирке – естественно и непринужденно творит игру, развивая ее содержание: ведет корабль сквозь шторм и ураганы, во время до блеска драит палубу, торпедирует вражеский катер. Но это вовсе не значит, что творческая игра – свободная импровизация, не регламентируемая  какими – либо правилами. Ребенок всегда поступает в соответствии с правилами той роли, которую он выполняет в игре. Для ролевой игры характерным является подчинение правилу, связанному с ролью, которую берет на себя ребенок. Связь правила с ролью в творческой игре – органическая; правила </w:t>
      </w:r>
      <w:r w:rsidR="008775F6">
        <w:rPr>
          <w:rFonts w:ascii="Times New Roman" w:hAnsi="Times New Roman"/>
          <w:sz w:val="32"/>
          <w:szCs w:val="32"/>
        </w:rPr>
        <w:t>определяются</w:t>
      </w:r>
      <w:r>
        <w:rPr>
          <w:rFonts w:ascii="Times New Roman" w:hAnsi="Times New Roman"/>
          <w:sz w:val="32"/>
          <w:szCs w:val="32"/>
        </w:rPr>
        <w:t xml:space="preserve"> основным содержанием роли и усложняются</w:t>
      </w:r>
      <w:r w:rsidR="008775F6">
        <w:rPr>
          <w:rFonts w:ascii="Times New Roman" w:hAnsi="Times New Roman"/>
          <w:sz w:val="32"/>
          <w:szCs w:val="32"/>
        </w:rPr>
        <w:t xml:space="preserve"> по мере развития и усложнения этого содержания. Именно роль позволяет ему совершать: героические, смелые поступки. Действуя в воображаемой ситуации, он как бы перешагивает рубеж </w:t>
      </w:r>
      <w:r w:rsidR="008775F6">
        <w:rPr>
          <w:rFonts w:ascii="Times New Roman" w:hAnsi="Times New Roman"/>
          <w:sz w:val="32"/>
          <w:szCs w:val="32"/>
        </w:rPr>
        <w:lastRenderedPageBreak/>
        <w:t>своих возможностей: становится  более сдержанным, волевым, организованным, решительным.</w:t>
      </w:r>
    </w:p>
    <w:p w:rsidR="008D51BA" w:rsidRDefault="008775F6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школьник-ребенок весьма равнодушен к своему внешнему виду, хотя учитель постоянно делает замечания, но зато как космонавт, пограничник, моряк ребенок сам следит за своей выправкой – этого требует роль; кроме того дежурный офицер может сделать ему замечание перед всем строем, ему могут дать наряд вне очереди. В ролевой игре дети воссоздают в доступной для себя форме те отношения, которые складываются между взрослыми. Взяв на себя определенную роль, ребенок выполняет необходимые правила, обязанности и усваивает эти правила, приобретает навыки и привычки поведения. Особенно привлекают школьников сила, смелость, ловкость. Дети стремятся к преодолению реальных трудностей, и выявлению в процессе игры собственной смелости, силы, настойчивости.</w:t>
      </w:r>
    </w:p>
    <w:p w:rsidR="008D51BA" w:rsidRDefault="008D51BA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Чем старше школьники, тем большее значение приобретает для них познавательный характер игры, когда в ней скрыто или открыто становится цель познать, осознать новое (игры в геологов, моряков). Заметное место занимают интеллектуальные игры (шашки, шахматы, различные настольные игры).</w:t>
      </w:r>
    </w:p>
    <w:p w:rsidR="00136687" w:rsidRDefault="008D51BA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– это зона воспитания и самовоспитания.</w:t>
      </w:r>
      <w:r w:rsidR="00136687">
        <w:rPr>
          <w:rFonts w:ascii="Times New Roman" w:hAnsi="Times New Roman"/>
          <w:sz w:val="32"/>
          <w:szCs w:val="32"/>
        </w:rPr>
        <w:t xml:space="preserve">                    </w:t>
      </w: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136687" w:rsidRDefault="00136687" w:rsidP="00136687">
      <w:pPr>
        <w:ind w:left="-624"/>
        <w:jc w:val="center"/>
        <w:rPr>
          <w:rFonts w:ascii="Times New Roman" w:hAnsi="Times New Roman"/>
          <w:b/>
          <w:sz w:val="44"/>
          <w:szCs w:val="44"/>
        </w:rPr>
      </w:pPr>
      <w:r w:rsidRPr="00136687">
        <w:rPr>
          <w:rFonts w:ascii="Times New Roman" w:hAnsi="Times New Roman"/>
          <w:b/>
          <w:sz w:val="44"/>
          <w:szCs w:val="44"/>
        </w:rPr>
        <w:t>Список используемой литературы:</w:t>
      </w:r>
    </w:p>
    <w:p w:rsidR="00136687" w:rsidRPr="00136687" w:rsidRDefault="00136687" w:rsidP="00136687">
      <w:pPr>
        <w:ind w:left="-624"/>
        <w:jc w:val="center"/>
        <w:rPr>
          <w:rFonts w:ascii="Times New Roman" w:hAnsi="Times New Roman"/>
          <w:b/>
          <w:sz w:val="44"/>
          <w:szCs w:val="44"/>
        </w:rPr>
      </w:pP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А.С.Макаренко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«Лекция о воспитании детей».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А.В.Луначарский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«О воспитании и образовании».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С.Т.Шацкий</w:t>
      </w:r>
      <w:proofErr w:type="spellEnd"/>
      <w:r>
        <w:rPr>
          <w:rFonts w:ascii="Times New Roman" w:hAnsi="Times New Roman"/>
          <w:sz w:val="32"/>
          <w:szCs w:val="32"/>
        </w:rPr>
        <w:t xml:space="preserve"> «Избранные произведения 2 том».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Л.Ф.Островская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«Беседы с родителями о нравственном воспитании».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М.Г.Яновская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«Эмоциональные аспекты нравственного воспитания».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М.Г.Яновская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«Творческая игра в воспитании младшего школьника».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Р.И.Жуковская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«Игра и ее педагогическое значение».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«Свободное время школьников», «Просвещение».</w:t>
      </w:r>
    </w:p>
    <w:p w:rsid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«Семейное воспитание», словарь.</w:t>
      </w:r>
    </w:p>
    <w:p w:rsidR="00136687" w:rsidRP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В.С.Мухина</w:t>
      </w:r>
      <w:proofErr w:type="spellEnd"/>
      <w:r>
        <w:rPr>
          <w:rFonts w:ascii="Times New Roman" w:hAnsi="Times New Roman"/>
          <w:sz w:val="32"/>
          <w:szCs w:val="32"/>
        </w:rPr>
        <w:t>» Шестилетний ребенок в школе».</w:t>
      </w:r>
    </w:p>
    <w:p w:rsidR="00136687" w:rsidRPr="00136687" w:rsidRDefault="00136687" w:rsidP="00136687">
      <w:pPr>
        <w:pStyle w:val="ab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Н.М.Вавилова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«Роль игры в период обучения грамоте». </w:t>
      </w:r>
    </w:p>
    <w:p w:rsidR="0068677A" w:rsidRDefault="0068677A" w:rsidP="001F0FC5">
      <w:pPr>
        <w:ind w:left="-624"/>
        <w:rPr>
          <w:rFonts w:ascii="Times New Roman" w:hAnsi="Times New Roman"/>
          <w:sz w:val="32"/>
          <w:szCs w:val="32"/>
        </w:rPr>
      </w:pPr>
    </w:p>
    <w:p w:rsidR="006368DF" w:rsidRDefault="00AE712C" w:rsidP="001F0FC5">
      <w:pPr>
        <w:ind w:left="-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E36D60">
        <w:rPr>
          <w:rFonts w:ascii="Times New Roman" w:hAnsi="Times New Roman"/>
          <w:sz w:val="32"/>
          <w:szCs w:val="32"/>
        </w:rPr>
        <w:t xml:space="preserve"> </w:t>
      </w:r>
    </w:p>
    <w:p w:rsidR="002E306D" w:rsidRPr="002B52D6" w:rsidRDefault="002E306D" w:rsidP="002B52D6">
      <w:pPr>
        <w:ind w:left="-624"/>
        <w:rPr>
          <w:rFonts w:ascii="Times New Roman" w:hAnsi="Times New Roman"/>
          <w:sz w:val="32"/>
          <w:szCs w:val="32"/>
        </w:rPr>
      </w:pPr>
    </w:p>
    <w:p w:rsidR="002B52D6" w:rsidRPr="002B52D6" w:rsidRDefault="002B52D6" w:rsidP="002B52D6">
      <w:pPr>
        <w:rPr>
          <w:rFonts w:ascii="Times New Roman" w:hAnsi="Times New Roman"/>
          <w:sz w:val="36"/>
          <w:szCs w:val="36"/>
        </w:rPr>
      </w:pPr>
    </w:p>
    <w:sectPr w:rsidR="002B52D6" w:rsidRPr="002B52D6" w:rsidSect="002B52D6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BD" w:rsidRDefault="00E020BD" w:rsidP="00136687">
      <w:r>
        <w:separator/>
      </w:r>
    </w:p>
  </w:endnote>
  <w:endnote w:type="continuationSeparator" w:id="0">
    <w:p w:rsidR="00E020BD" w:rsidRDefault="00E020BD" w:rsidP="0013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27401"/>
      <w:docPartObj>
        <w:docPartGallery w:val="Page Numbers (Bottom of Page)"/>
        <w:docPartUnique/>
      </w:docPartObj>
    </w:sdtPr>
    <w:sdtContent>
      <w:p w:rsidR="00136687" w:rsidRDefault="0013668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36687" w:rsidRDefault="00136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BD" w:rsidRDefault="00E020BD" w:rsidP="00136687">
      <w:r>
        <w:separator/>
      </w:r>
    </w:p>
  </w:footnote>
  <w:footnote w:type="continuationSeparator" w:id="0">
    <w:p w:rsidR="00E020BD" w:rsidRDefault="00E020BD" w:rsidP="0013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C73"/>
    <w:multiLevelType w:val="hybridMultilevel"/>
    <w:tmpl w:val="36548350"/>
    <w:lvl w:ilvl="0" w:tplc="915E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>
    <w:nsid w:val="3E422464"/>
    <w:multiLevelType w:val="hybridMultilevel"/>
    <w:tmpl w:val="9E326FC2"/>
    <w:lvl w:ilvl="0" w:tplc="C5086FB6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46002D3D"/>
    <w:multiLevelType w:val="hybridMultilevel"/>
    <w:tmpl w:val="57D4D7C2"/>
    <w:lvl w:ilvl="0" w:tplc="04190013">
      <w:start w:val="1"/>
      <w:numFmt w:val="upperRoman"/>
      <w:lvlText w:val="%1."/>
      <w:lvlJc w:val="righ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">
    <w:nsid w:val="5DB9584D"/>
    <w:multiLevelType w:val="hybridMultilevel"/>
    <w:tmpl w:val="7A3CA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6"/>
    <w:rsid w:val="000F6720"/>
    <w:rsid w:val="00136687"/>
    <w:rsid w:val="001F0FC5"/>
    <w:rsid w:val="00222CF7"/>
    <w:rsid w:val="00234641"/>
    <w:rsid w:val="00284863"/>
    <w:rsid w:val="002A4F2C"/>
    <w:rsid w:val="002B52D6"/>
    <w:rsid w:val="002C7334"/>
    <w:rsid w:val="002D3DD0"/>
    <w:rsid w:val="002E306D"/>
    <w:rsid w:val="00461CBA"/>
    <w:rsid w:val="00536EF6"/>
    <w:rsid w:val="00601590"/>
    <w:rsid w:val="006368DF"/>
    <w:rsid w:val="0068677A"/>
    <w:rsid w:val="00772176"/>
    <w:rsid w:val="008775F6"/>
    <w:rsid w:val="008D51BA"/>
    <w:rsid w:val="009947A5"/>
    <w:rsid w:val="009B55D8"/>
    <w:rsid w:val="009B61B7"/>
    <w:rsid w:val="00AE712C"/>
    <w:rsid w:val="00B1337F"/>
    <w:rsid w:val="00B34C8F"/>
    <w:rsid w:val="00BA553F"/>
    <w:rsid w:val="00BB7E92"/>
    <w:rsid w:val="00CE330C"/>
    <w:rsid w:val="00D83A88"/>
    <w:rsid w:val="00E020BD"/>
    <w:rsid w:val="00E36D60"/>
    <w:rsid w:val="00FB4E54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F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F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F2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F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F2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4F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4F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4F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4F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4F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4F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4F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4F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4F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4F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4F2C"/>
    <w:rPr>
      <w:b/>
      <w:bCs/>
    </w:rPr>
  </w:style>
  <w:style w:type="character" w:styleId="a8">
    <w:name w:val="Emphasis"/>
    <w:basedOn w:val="a0"/>
    <w:uiPriority w:val="20"/>
    <w:qFormat/>
    <w:rsid w:val="002A4F2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A4F2C"/>
    <w:rPr>
      <w:szCs w:val="32"/>
    </w:rPr>
  </w:style>
  <w:style w:type="paragraph" w:styleId="ab">
    <w:name w:val="List Paragraph"/>
    <w:basedOn w:val="a"/>
    <w:uiPriority w:val="34"/>
    <w:qFormat/>
    <w:rsid w:val="002A4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F2C"/>
    <w:rPr>
      <w:i/>
    </w:rPr>
  </w:style>
  <w:style w:type="character" w:customStyle="1" w:styleId="22">
    <w:name w:val="Цитата 2 Знак"/>
    <w:basedOn w:val="a0"/>
    <w:link w:val="21"/>
    <w:uiPriority w:val="29"/>
    <w:rsid w:val="002A4F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4F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4F2C"/>
    <w:rPr>
      <w:b/>
      <w:i/>
      <w:sz w:val="24"/>
    </w:rPr>
  </w:style>
  <w:style w:type="character" w:styleId="ae">
    <w:name w:val="Subtle Emphasis"/>
    <w:uiPriority w:val="19"/>
    <w:qFormat/>
    <w:rsid w:val="002A4F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4F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4F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4F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4F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4F2C"/>
    <w:pPr>
      <w:outlineLvl w:val="9"/>
    </w:pPr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1"/>
    <w:rsid w:val="00772176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7721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217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3668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668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668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36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F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F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F2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F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F2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4F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4F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4F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4F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4F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4F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4F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4F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4F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4F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4F2C"/>
    <w:rPr>
      <w:b/>
      <w:bCs/>
    </w:rPr>
  </w:style>
  <w:style w:type="character" w:styleId="a8">
    <w:name w:val="Emphasis"/>
    <w:basedOn w:val="a0"/>
    <w:uiPriority w:val="20"/>
    <w:qFormat/>
    <w:rsid w:val="002A4F2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A4F2C"/>
    <w:rPr>
      <w:szCs w:val="32"/>
    </w:rPr>
  </w:style>
  <w:style w:type="paragraph" w:styleId="ab">
    <w:name w:val="List Paragraph"/>
    <w:basedOn w:val="a"/>
    <w:uiPriority w:val="34"/>
    <w:qFormat/>
    <w:rsid w:val="002A4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F2C"/>
    <w:rPr>
      <w:i/>
    </w:rPr>
  </w:style>
  <w:style w:type="character" w:customStyle="1" w:styleId="22">
    <w:name w:val="Цитата 2 Знак"/>
    <w:basedOn w:val="a0"/>
    <w:link w:val="21"/>
    <w:uiPriority w:val="29"/>
    <w:rsid w:val="002A4F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4F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4F2C"/>
    <w:rPr>
      <w:b/>
      <w:i/>
      <w:sz w:val="24"/>
    </w:rPr>
  </w:style>
  <w:style w:type="character" w:styleId="ae">
    <w:name w:val="Subtle Emphasis"/>
    <w:uiPriority w:val="19"/>
    <w:qFormat/>
    <w:rsid w:val="002A4F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4F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4F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4F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4F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4F2C"/>
    <w:pPr>
      <w:outlineLvl w:val="9"/>
    </w:pPr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1"/>
    <w:rsid w:val="00772176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7721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217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3668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668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668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366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2013-03-14T00:00:00</PublishDate>
  <Abstract>Тема: «Игра как средство нравственного воспитания у младших школьников»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SPecialiST RePack</Company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Татьяна</dc:creator>
  <cp:lastModifiedBy>Татьяна</cp:lastModifiedBy>
  <cp:revision>10</cp:revision>
  <cp:lastPrinted>2013-03-14T08:54:00Z</cp:lastPrinted>
  <dcterms:created xsi:type="dcterms:W3CDTF">2013-03-14T08:46:00Z</dcterms:created>
  <dcterms:modified xsi:type="dcterms:W3CDTF">2013-03-16T12:07:00Z</dcterms:modified>
</cp:coreProperties>
</file>