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C" w:rsidRDefault="00D97E77" w:rsidP="00D97E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40DE">
        <w:rPr>
          <w:rFonts w:ascii="Times New Roman" w:hAnsi="Times New Roman"/>
          <w:b/>
          <w:sz w:val="28"/>
          <w:szCs w:val="28"/>
        </w:rPr>
        <w:t xml:space="preserve">Урок </w:t>
      </w:r>
      <w:r w:rsidR="0005333C" w:rsidRPr="007D40DE">
        <w:rPr>
          <w:rFonts w:ascii="Times New Roman" w:hAnsi="Times New Roman"/>
          <w:b/>
          <w:sz w:val="28"/>
          <w:szCs w:val="28"/>
        </w:rPr>
        <w:t>в 4 «А» классе</w:t>
      </w:r>
      <w:r w:rsidR="00F80F41">
        <w:rPr>
          <w:rFonts w:ascii="Times New Roman" w:hAnsi="Times New Roman"/>
          <w:b/>
          <w:sz w:val="28"/>
          <w:szCs w:val="28"/>
        </w:rPr>
        <w:t xml:space="preserve"> МБОУ СОШ №6</w:t>
      </w:r>
    </w:p>
    <w:p w:rsidR="00D97E77" w:rsidRPr="007D40DE" w:rsidRDefault="0005333C" w:rsidP="00D97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C6DF9">
        <w:rPr>
          <w:rFonts w:ascii="Times New Roman" w:hAnsi="Times New Roman"/>
          <w:b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7E77" w:rsidRPr="007D40DE" w:rsidRDefault="00D97E77" w:rsidP="00D97E77">
      <w:pPr>
        <w:jc w:val="center"/>
        <w:rPr>
          <w:rFonts w:ascii="Times New Roman" w:hAnsi="Times New Roman"/>
          <w:b/>
          <w:sz w:val="28"/>
          <w:szCs w:val="28"/>
        </w:rPr>
      </w:pPr>
      <w:r w:rsidRPr="007D40DE">
        <w:rPr>
          <w:rFonts w:ascii="Times New Roman" w:hAnsi="Times New Roman"/>
          <w:b/>
          <w:sz w:val="28"/>
          <w:szCs w:val="28"/>
        </w:rPr>
        <w:t>Учитель Адякина Н.В.</w:t>
      </w:r>
    </w:p>
    <w:p w:rsidR="00D97E77" w:rsidRDefault="00D97E77" w:rsidP="00D97E77">
      <w:pPr>
        <w:jc w:val="right"/>
        <w:rPr>
          <w:rFonts w:ascii="Times New Roman" w:hAnsi="Times New Roman"/>
          <w:sz w:val="28"/>
          <w:szCs w:val="28"/>
        </w:rPr>
      </w:pPr>
      <w:r w:rsidRPr="00F95839"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sz w:val="28"/>
          <w:szCs w:val="28"/>
        </w:rPr>
        <w:t>16.03.2011</w:t>
      </w:r>
      <w:r w:rsidRPr="00F95839">
        <w:rPr>
          <w:rFonts w:ascii="Times New Roman" w:hAnsi="Times New Roman"/>
          <w:sz w:val="28"/>
          <w:szCs w:val="28"/>
        </w:rPr>
        <w:t xml:space="preserve"> г.</w:t>
      </w:r>
    </w:p>
    <w:p w:rsidR="00D97E77" w:rsidRPr="00F95839" w:rsidRDefault="00D97E77" w:rsidP="00D97E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- практический семинар для учителей начальных классов, приступающих реализации ФГОС НОО в 2011 - 2012 году</w:t>
      </w:r>
      <w:r w:rsidR="00A03AB1">
        <w:rPr>
          <w:rFonts w:ascii="Times New Roman" w:hAnsi="Times New Roman"/>
          <w:sz w:val="28"/>
          <w:szCs w:val="28"/>
        </w:rPr>
        <w:t>.</w:t>
      </w:r>
    </w:p>
    <w:p w:rsidR="00D97E77" w:rsidRDefault="00D97E77">
      <w:pPr>
        <w:rPr>
          <w:b/>
        </w:rPr>
      </w:pPr>
    </w:p>
    <w:p w:rsidR="00321C27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b/>
          <w:sz w:val="28"/>
          <w:szCs w:val="28"/>
        </w:rPr>
        <w:t>Тема урока</w:t>
      </w:r>
      <w:r w:rsidRPr="00D97E77">
        <w:rPr>
          <w:rFonts w:ascii="Times New Roman" w:hAnsi="Times New Roman"/>
          <w:sz w:val="28"/>
          <w:szCs w:val="28"/>
        </w:rPr>
        <w:t xml:space="preserve">: </w:t>
      </w:r>
      <w:r w:rsidR="00321C27" w:rsidRPr="00D97E77">
        <w:rPr>
          <w:rFonts w:ascii="Times New Roman" w:hAnsi="Times New Roman"/>
          <w:sz w:val="28"/>
          <w:szCs w:val="28"/>
        </w:rPr>
        <w:t>Некоторые секреты информационного поля, или что значит быть самостоятельным и отвечать за свои поступки в информационной деятельности?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b/>
          <w:sz w:val="28"/>
          <w:szCs w:val="28"/>
        </w:rPr>
        <w:t>Цель урока:</w:t>
      </w:r>
      <w:r w:rsidRPr="00D97E77">
        <w:rPr>
          <w:rFonts w:ascii="Times New Roman" w:hAnsi="Times New Roman"/>
          <w:sz w:val="28"/>
          <w:szCs w:val="28"/>
        </w:rPr>
        <w:t xml:space="preserve"> В ходе коллективного решения учебно-познавательных задач выяснить, как важно быть самостоятельным и отвечать за свои поступки в информационной деятельности</w:t>
      </w:r>
    </w:p>
    <w:p w:rsidR="00095135" w:rsidRPr="00D97E77" w:rsidRDefault="00095135">
      <w:pPr>
        <w:rPr>
          <w:rFonts w:ascii="Times New Roman" w:hAnsi="Times New Roman"/>
          <w:b/>
          <w:sz w:val="28"/>
          <w:szCs w:val="28"/>
        </w:rPr>
      </w:pPr>
      <w:r w:rsidRPr="00D97E77">
        <w:rPr>
          <w:rFonts w:ascii="Times New Roman" w:hAnsi="Times New Roman"/>
          <w:b/>
          <w:sz w:val="28"/>
          <w:szCs w:val="28"/>
        </w:rPr>
        <w:t xml:space="preserve"> Задачи урока: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учиться понимать</w:t>
      </w:r>
      <w:proofErr w:type="gramStart"/>
      <w:r w:rsidRPr="00D97E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97E77">
        <w:rPr>
          <w:rFonts w:ascii="Times New Roman" w:hAnsi="Times New Roman"/>
          <w:sz w:val="28"/>
          <w:szCs w:val="28"/>
        </w:rPr>
        <w:t xml:space="preserve"> как правильно  организовать свою информационную деятельность, чтобы не нарушать социальных норм, убеждений, семейных ценностей и не причинит вреда своему физическому  и психическому здоровью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 xml:space="preserve">- показать учащимся возможность существования у людей различных точек зрения, в том числе, не совпадающих с их </w:t>
      </w:r>
      <w:proofErr w:type="gramStart"/>
      <w:r w:rsidRPr="00D97E77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D97E77">
        <w:rPr>
          <w:rFonts w:ascii="Times New Roman" w:hAnsi="Times New Roman"/>
          <w:sz w:val="28"/>
          <w:szCs w:val="28"/>
        </w:rPr>
        <w:t>;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учить договариваться и приходить к общему решению в совместной деятельности;</w:t>
      </w:r>
    </w:p>
    <w:p w:rsidR="00095135" w:rsidRPr="00D97E77" w:rsidRDefault="00095135">
      <w:pPr>
        <w:rPr>
          <w:rFonts w:ascii="Times New Roman" w:hAnsi="Times New Roman"/>
          <w:b/>
          <w:sz w:val="28"/>
          <w:szCs w:val="28"/>
        </w:rPr>
      </w:pPr>
      <w:r w:rsidRPr="00D97E77">
        <w:rPr>
          <w:rFonts w:ascii="Times New Roman" w:hAnsi="Times New Roman"/>
          <w:b/>
          <w:sz w:val="28"/>
          <w:szCs w:val="28"/>
        </w:rPr>
        <w:t>Виды деятельности на уроке: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поиск дополнительных сведений в справочниках, энциклопедиях, учебниках и прочих изданиях;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сообщения учащихся;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коллективная работа, направленная на достижение общего положительного результата;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- самостоятельный выбор способа получения, организации и использования  нужной информации;</w:t>
      </w:r>
    </w:p>
    <w:p w:rsidR="00095135" w:rsidRPr="00D97E77" w:rsidRDefault="00095135">
      <w:pPr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lastRenderedPageBreak/>
        <w:t>- решение нравственно-этических задач, взятых из жизненной практики самих обучающихся и их сверстников.</w:t>
      </w:r>
    </w:p>
    <w:p w:rsidR="00095135" w:rsidRPr="00D97E77" w:rsidRDefault="00095135" w:rsidP="003F096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97E77">
        <w:rPr>
          <w:rFonts w:ascii="Times New Roman" w:hAnsi="Times New Roman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095135" w:rsidRPr="00D97E77" w:rsidTr="001D1FEC">
        <w:tc>
          <w:tcPr>
            <w:tcW w:w="5637" w:type="dxa"/>
          </w:tcPr>
          <w:p w:rsidR="00095135" w:rsidRPr="00D97E77" w:rsidRDefault="00095135" w:rsidP="00EA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34" w:type="dxa"/>
          </w:tcPr>
          <w:p w:rsidR="00095135" w:rsidRPr="00D97E77" w:rsidRDefault="00095135" w:rsidP="00EA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095135" w:rsidRPr="00D97E77" w:rsidTr="001D1FEC">
        <w:tc>
          <w:tcPr>
            <w:tcW w:w="5637" w:type="dxa"/>
          </w:tcPr>
          <w:p w:rsidR="00095135" w:rsidRPr="00D97E77" w:rsidRDefault="00095135" w:rsidP="001D1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7E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Каждый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день вы получаете огромный поток информации. Что входит в информационное поле и каковы источники информации сегодня?</w:t>
            </w:r>
          </w:p>
          <w:p w:rsidR="00095135" w:rsidRPr="00D97E77" w:rsidRDefault="00321C2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А)  С</w:t>
            </w:r>
            <w:r w:rsidR="00095135" w:rsidRPr="00D97E77">
              <w:rPr>
                <w:rFonts w:ascii="Times New Roman" w:hAnsi="Times New Roman"/>
                <w:sz w:val="28"/>
                <w:szCs w:val="28"/>
              </w:rPr>
              <w:t>оставление схемы №1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E72641" w:rsidP="00EA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</w:t>
            </w:r>
            <w:r w:rsidR="00095135" w:rsidRPr="00D97E77">
              <w:rPr>
                <w:rFonts w:ascii="Times New Roman" w:hAnsi="Times New Roman"/>
                <w:sz w:val="28"/>
                <w:szCs w:val="28"/>
              </w:rPr>
              <w:t>рузья               учителя             ТВ                                        родители и члены семьи</w:t>
            </w:r>
          </w:p>
          <w:p w:rsidR="00095135" w:rsidRPr="00D97E77" w:rsidRDefault="00E72641" w:rsidP="00EA6C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т</w:t>
            </w:r>
            <w:r w:rsidR="00095135" w:rsidRPr="00D97E77">
              <w:rPr>
                <w:rFonts w:ascii="Times New Roman" w:hAnsi="Times New Roman"/>
                <w:sz w:val="28"/>
                <w:szCs w:val="28"/>
              </w:rPr>
              <w:t xml:space="preserve">елефон                    </w:t>
            </w:r>
            <w:proofErr w:type="gramStart"/>
            <w:r w:rsidR="00095135" w:rsidRPr="00D97E77">
              <w:rPr>
                <w:rFonts w:ascii="Times New Roman" w:hAnsi="Times New Roman"/>
                <w:sz w:val="28"/>
                <w:szCs w:val="28"/>
              </w:rPr>
              <w:t>радио       газеты</w:t>
            </w:r>
            <w:proofErr w:type="gramEnd"/>
            <w:r w:rsidR="00095135" w:rsidRPr="00D97E77">
              <w:rPr>
                <w:rFonts w:ascii="Times New Roman" w:hAnsi="Times New Roman"/>
                <w:sz w:val="28"/>
                <w:szCs w:val="28"/>
              </w:rPr>
              <w:t xml:space="preserve">          Интернет      книги                        другие взрослые        журналы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Б) Какими источниками информации вы уже умеете пользоваться самостоятельно?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В) Где, когда и зачем вы обращались к ним?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при подготовке к урокам;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для участия в различных конкурсах;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при подготовке к Ломоносовским чтениям;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при подготовке к городской конференции «Первые шаги в науку»;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и другие.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Г)  Как сегодня можно самостоятельно и быстро получить информацию? 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Какие новые информационные источники появились в конце </w:t>
            </w:r>
            <w:r w:rsidRPr="00D97E7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века?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Телевидение (множество каналов);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Телефон (сотовая связь);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Радио (множество радиостанций);</w:t>
            </w:r>
          </w:p>
          <w:p w:rsidR="00095135" w:rsidRPr="00D97E77" w:rsidRDefault="00095135" w:rsidP="00EA6C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Интернет.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Информация в истории развития цивилизации всегда играла определяющую 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роль  на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всех уровнях и этапах развития общества и государства.</w:t>
            </w: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истории об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щественного развития можно выделить несколько информационных революций, в  результате которых общество приобретало в определенном смысле новое качество.</w:t>
            </w: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72641" w:rsidRPr="00D97E77" w:rsidRDefault="00E72641" w:rsidP="00E72641">
            <w:pPr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Сегодня мы переживаем пятую информационную революцию,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свя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занную с формированием и развитием  глобальных информационно-телекоммуникационных сетей, охватывающих все страны и континенты, проникающих в каждый дом и воздействующих одновременно и на каждого человека в отдельности, и на огромные массы людей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аиболее яркий пример такого явления и результат пя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той революции - Интернет.</w:t>
            </w: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FEC" w:rsidRPr="00D97E77" w:rsidRDefault="001D1FEC" w:rsidP="001D1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Дети составляют схему информационного поля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F80F41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Сообщения учащихся</w:t>
            </w:r>
          </w:p>
          <w:p w:rsidR="00E72641" w:rsidRPr="00D97E77" w:rsidRDefault="00E72641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Первая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информационная 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революция связана с изобретением письменности. Появилась воз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можность фиксировать знания на материальном носителе  и передавать от поколения к поколению.</w:t>
            </w:r>
          </w:p>
          <w:p w:rsidR="00E72641" w:rsidRPr="00D97E77" w:rsidRDefault="00E72641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Вторая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информационная революция (середина XVI в.) вызвана изо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бретением книгопечатания (первопечатники </w:t>
            </w:r>
            <w:proofErr w:type="spellStart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Гутенберги</w:t>
            </w:r>
            <w:proofErr w:type="spellEnd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 Федо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ров). Поя вилась возможность тиражирования и активного распростра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нения информации. Возросла доступность людей к источникам зна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ний. Эта революция радикально изменила общество, создала дополнительные возможности приобщения к культурным ценностям сразу больших слоев населения.</w:t>
            </w:r>
          </w:p>
          <w:p w:rsidR="00E72641" w:rsidRPr="00D97E77" w:rsidRDefault="00E72641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Третья 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революция (конец XIX в ) обусловлена изо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бретением электричества благодаря которому появились телеграф те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лефон, радио, позволяющие оперативно передавать и накапливать ин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формацию в значительных объемах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овыси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лась роль средств массовой информации, повысилась доступность членов общест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ва к сообщениям и знаниям. </w:t>
            </w:r>
          </w:p>
          <w:p w:rsidR="00E72641" w:rsidRPr="00D97E77" w:rsidRDefault="00E72641" w:rsidP="00E7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Четвертая 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революция (середина XX в ) связана с изо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бретением вычислительной техники и появлением персонального ком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пьютера, созданием сетей связи и телекоммуникации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t>тало возможным накапливать, хранить, обрабатывать и передавать информацию в элек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тронной форме Возросли оперативность и скорость создания и обработ</w:t>
            </w:r>
            <w:r w:rsidRPr="00D97E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ки информации, в памяти компьютера стали накапливаться практически неограниченные объемы информации, увеличилась скорость передачи, поиска и получения информации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135" w:rsidRPr="00D97E77" w:rsidTr="001D1FEC">
        <w:tc>
          <w:tcPr>
            <w:tcW w:w="5637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="00E72641" w:rsidRPr="00D97E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Сегодня мы с вами обсудим, чем полезны и чем 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</w:rPr>
              <w:t>могут  стать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опасны эти источники информации.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Прошу вас разделиться на 4 группы. Каждая группа получает задание, время на подготовку и затем мы обсудим ваши ответы.</w:t>
            </w:r>
          </w:p>
          <w:p w:rsidR="00E72641" w:rsidRPr="00D97E77" w:rsidRDefault="00095135" w:rsidP="00E726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Задание 1 группы.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>Проанализируйте программу передач телевидения. Какие передачи с 16.00 до 18.00 могут отвлечь вас от выполнения домашнего задания.</w:t>
            </w:r>
          </w:p>
          <w:p w:rsidR="00E72641" w:rsidRPr="00D97E77" w:rsidRDefault="00095135" w:rsidP="00E726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Задание 2 группы.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>Знаете ли вы, какие возможности представляет меню вашего сотового телефона? Каковы преимущества сотовой связи перед другими способами связи? Могут ли эти преимущества оказаться источником опасности?</w:t>
            </w:r>
            <w:r w:rsidR="00E72641" w:rsidRPr="00F80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>(Смоделируйте ситуацию)</w:t>
            </w:r>
          </w:p>
          <w:p w:rsidR="00E72641" w:rsidRPr="00D97E77" w:rsidRDefault="00095135" w:rsidP="00E726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Задание 3 группы.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Какие радиостанции вы знаете? Где и когда вы слушаете радио? Может ли радио отвлекать вас от выполнения домашнего задания? Каждая из </w:t>
            </w:r>
            <w:proofErr w:type="gramStart"/>
            <w:r w:rsidR="00E72641" w:rsidRPr="00D97E77">
              <w:rPr>
                <w:rFonts w:ascii="Times New Roman" w:hAnsi="Times New Roman"/>
                <w:sz w:val="28"/>
                <w:szCs w:val="28"/>
              </w:rPr>
              <w:t>существующих</w:t>
            </w:r>
            <w:proofErr w:type="gramEnd"/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радиостанции устанавливает связь со своими слушателями, предлагая использовать короткий номер мобильной связи.  Может ли эта связь стать опасной для вашей семьи? (Смоделируйте ситуацию)</w:t>
            </w:r>
          </w:p>
          <w:p w:rsidR="00E72641" w:rsidRPr="00D97E77" w:rsidRDefault="00095135" w:rsidP="00E726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Задание 4 группы.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Каково назначение 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lastRenderedPageBreak/>
              <w:t>Интернета в школе? У кого из вас есть выход в Интернет и как вы им пользуетесь? Что такое социальные сети. С кем полезно и интересно общаться в сети? Может ли быть опасным такое общение? (Смоделируйте ситуацию)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Психологи предупреждают: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В университете Карнеги-</w:t>
            </w:r>
            <w:proofErr w:type="spellStart"/>
            <w:r w:rsidRPr="00D97E77">
              <w:rPr>
                <w:rFonts w:ascii="Times New Roman" w:hAnsi="Times New Roman"/>
                <w:sz w:val="28"/>
                <w:szCs w:val="28"/>
              </w:rPr>
              <w:t>Меллона</w:t>
            </w:r>
            <w:proofErr w:type="spell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в результате продолжительного исследования было выявлено, что постоянное использование Интернета не только на рабочем месте, но и дома ведет к сокращению семейного общения, разрыву социальных связей, возникновению депрессий. </w:t>
            </w:r>
          </w:p>
          <w:p w:rsidR="00095135" w:rsidRPr="00F80F41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F80F41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lastRenderedPageBreak/>
              <w:t>Дети получают  задание и обсуждают в группах.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Интернет и мы</w:t>
            </w:r>
          </w:p>
          <w:p w:rsidR="00EF647E" w:rsidRPr="00D97E77" w:rsidRDefault="00A03AB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lastRenderedPageBreak/>
              <w:t>Человечество всё активнее осваивает новую для себя среду жизнедеятельности - Интернет.</w:t>
            </w:r>
          </w:p>
          <w:p w:rsidR="00EF647E" w:rsidRPr="00D97E77" w:rsidRDefault="00A03AB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Его роль в повседневной жизни и профессиональной деятельности современного общества трудно переоценить.  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            - В чем же состоит привлекательность </w:t>
            </w:r>
          </w:p>
          <w:p w:rsidR="00E72641" w:rsidRPr="00F80F41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        Интернета? </w:t>
            </w:r>
          </w:p>
          <w:p w:rsidR="00E72641" w:rsidRPr="00F80F41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D97E77" w:rsidRDefault="00D97E77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С точки зрения психологии, среда Интернет - это взаимосвязь активно действующих людей, где реализуются три основные человеческие потребности: 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(общение), 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</w:rPr>
              <w:t>когнитивная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(познание), </w:t>
            </w:r>
          </w:p>
          <w:p w:rsidR="00E72641" w:rsidRPr="00F80F41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 игровая. </w:t>
            </w: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7264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135" w:rsidRPr="00D97E77" w:rsidTr="001D1FEC">
        <w:tc>
          <w:tcPr>
            <w:tcW w:w="5637" w:type="dxa"/>
          </w:tcPr>
          <w:p w:rsidR="00095135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="00095135" w:rsidRPr="00D97E77">
              <w:rPr>
                <w:rFonts w:ascii="Times New Roman" w:hAnsi="Times New Roman"/>
                <w:sz w:val="28"/>
                <w:szCs w:val="28"/>
              </w:rPr>
              <w:t xml:space="preserve">. Проанализировав работу в группах,  мы с вами пришли в выводу: 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Самостоятельный выбор источника информации – это ваша самостоятельная деятельность, но  чтобы эти верные друзья не стали для нас врагами,  полезно знать следующее: 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Схема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                       Чтобы друг не стал врагом…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4"/>
              <w:gridCol w:w="2467"/>
            </w:tblGrid>
            <w:tr w:rsidR="001D1FEC" w:rsidRPr="00D97E77" w:rsidTr="001D1FEC"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FEC" w:rsidRPr="00D97E77" w:rsidRDefault="001D1FEC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97E77">
                    <w:rPr>
                      <w:color w:val="FF0000"/>
                      <w:kern w:val="24"/>
                      <w:sz w:val="28"/>
                      <w:szCs w:val="28"/>
                    </w:rPr>
                    <w:t>Чем полезны источники информации?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FEC" w:rsidRPr="00D97E77" w:rsidRDefault="001D1FEC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D97E77">
                    <w:rPr>
                      <w:color w:val="FF0000"/>
                      <w:kern w:val="24"/>
                      <w:sz w:val="28"/>
                      <w:szCs w:val="28"/>
                    </w:rPr>
                    <w:t>О чём не следует забывать.</w:t>
                  </w:r>
                </w:p>
              </w:tc>
            </w:tr>
            <w:tr w:rsidR="001D1FEC" w:rsidRPr="00D97E77" w:rsidTr="001D1FEC"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484" w:rsidRPr="00D97E77" w:rsidRDefault="001D1FEC" w:rsidP="001D1FEC">
                  <w:pPr>
                    <w:pStyle w:val="a4"/>
                    <w:spacing w:after="0" w:line="240" w:lineRule="auto"/>
                    <w:ind w:left="-539"/>
                    <w:textAlignment w:val="baseline"/>
                    <w:divId w:val="1127818984"/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Быстрое получение информации, если уметь правильно формулировать вопросы в </w:t>
                  </w: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>поисковике).</w:t>
                  </w:r>
                  <w:proofErr w:type="gramEnd"/>
                </w:p>
                <w:p w:rsidR="001D1FEC" w:rsidRPr="00D97E77" w:rsidRDefault="00D96484" w:rsidP="001D1FEC">
                  <w:pPr>
                    <w:pStyle w:val="a4"/>
                    <w:spacing w:after="0" w:line="240" w:lineRule="auto"/>
                    <w:ind w:left="-539"/>
                    <w:textAlignment w:val="baseline"/>
                    <w:divId w:val="11278189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2.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Он-</w:t>
                  </w:r>
                  <w:proofErr w:type="spellStart"/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лайн</w:t>
                  </w:r>
                  <w:proofErr w:type="spellEnd"/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образование (дистанционное).</w:t>
                  </w:r>
                </w:p>
                <w:p w:rsidR="001D1FEC" w:rsidRPr="00D97E77" w:rsidRDefault="00D96484" w:rsidP="001D1FEC">
                  <w:pPr>
                    <w:pStyle w:val="a4"/>
                    <w:spacing w:after="0" w:line="240" w:lineRule="auto"/>
                    <w:ind w:left="-539"/>
                    <w:textAlignment w:val="baseline"/>
                    <w:divId w:val="100455507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3.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Круглосуточный доступ к информации.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FEC" w:rsidRPr="00D97E77" w:rsidRDefault="00D96484" w:rsidP="00D96484">
                  <w:pPr>
                    <w:pStyle w:val="a4"/>
                    <w:spacing w:after="0" w:line="240" w:lineRule="auto"/>
                    <w:ind w:left="-463"/>
                    <w:textAlignment w:val="baseline"/>
                    <w:divId w:val="7612198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 xml:space="preserve">1.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Крадут время. Его вернуть нельзя.</w:t>
                  </w:r>
                </w:p>
                <w:p w:rsidR="001D1FEC" w:rsidRPr="00D97E77" w:rsidRDefault="00D96484" w:rsidP="00D96484">
                  <w:pPr>
                    <w:pStyle w:val="a4"/>
                    <w:spacing w:after="0" w:line="240" w:lineRule="auto"/>
                    <w:ind w:left="-463"/>
                    <w:textAlignment w:val="baseline"/>
                    <w:divId w:val="7423324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2.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Траты семейного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>бюджета.</w:t>
                  </w:r>
                </w:p>
                <w:p w:rsidR="001D1FEC" w:rsidRPr="00D97E77" w:rsidRDefault="00D96484" w:rsidP="00D96484">
                  <w:pPr>
                    <w:pStyle w:val="a4"/>
                    <w:spacing w:after="0" w:line="240" w:lineRule="auto"/>
                    <w:ind w:left="-463"/>
                    <w:textAlignment w:val="baseline"/>
                    <w:divId w:val="98940506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3.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Моральные потери.</w:t>
                  </w:r>
                </w:p>
                <w:p w:rsidR="001D1FEC" w:rsidRPr="00D97E77" w:rsidRDefault="00D96484" w:rsidP="00D96484">
                  <w:pPr>
                    <w:pStyle w:val="a4"/>
                    <w:spacing w:after="0" w:line="240" w:lineRule="auto"/>
                    <w:ind w:left="-463"/>
                    <w:textAlignment w:val="baseline"/>
                    <w:divId w:val="35535157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4. </w:t>
                  </w:r>
                  <w:proofErr w:type="gramStart"/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Ложная</w:t>
                  </w:r>
                  <w:proofErr w:type="gramEnd"/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 информации – надо уметь проверять.</w:t>
                  </w:r>
                </w:p>
                <w:p w:rsidR="001D1FEC" w:rsidRPr="00D97E77" w:rsidRDefault="00D96484" w:rsidP="00D96484">
                  <w:pPr>
                    <w:pStyle w:val="a4"/>
                    <w:spacing w:after="0" w:line="240" w:lineRule="auto"/>
                    <w:ind w:left="-463"/>
                    <w:textAlignment w:val="baseline"/>
                    <w:divId w:val="3759308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 xml:space="preserve">5. </w:t>
                  </w:r>
                  <w:r w:rsidR="001D1FEC" w:rsidRPr="00D97E7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</w:rPr>
                    <w:t>Виртуальное общение не заменит настоящего друга</w:t>
                  </w:r>
                </w:p>
              </w:tc>
            </w:tr>
          </w:tbl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135" w:rsidRPr="00D97E77" w:rsidTr="001D1FEC">
        <w:tc>
          <w:tcPr>
            <w:tcW w:w="5637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D97E77">
              <w:rPr>
                <w:rFonts w:ascii="Times New Roman" w:hAnsi="Times New Roman"/>
                <w:sz w:val="28"/>
                <w:szCs w:val="28"/>
              </w:rPr>
              <w:t xml:space="preserve">. Мы с вами обсудили получение информации из различных современных источников.  Но виртуальное общение не развивает и не обогащает внутренний мир ребёнка. Никакой Интернет, телефон, радио, ТВ не заменит человеку эмоциональность и интеллектуальный уровень «живого» общения друг с другом. </w:t>
            </w:r>
          </w:p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 xml:space="preserve">Каждый из вас любит </w:t>
            </w:r>
            <w:proofErr w:type="gramStart"/>
            <w:r w:rsidRPr="00D97E77">
              <w:rPr>
                <w:rFonts w:ascii="Times New Roman" w:hAnsi="Times New Roman"/>
                <w:sz w:val="28"/>
                <w:szCs w:val="28"/>
              </w:rPr>
              <w:t>общаться</w:t>
            </w:r>
            <w:proofErr w:type="gramEnd"/>
            <w:r w:rsidRPr="00D97E77">
              <w:rPr>
                <w:rFonts w:ascii="Times New Roman" w:hAnsi="Times New Roman"/>
                <w:sz w:val="28"/>
                <w:szCs w:val="28"/>
              </w:rPr>
              <w:t xml:space="preserve"> играя и при этом получать знания. В этом  вам помогут интеллектуальные игры.</w:t>
            </w:r>
            <w:r w:rsidR="00E72641" w:rsidRPr="00D97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641" w:rsidRPr="00D97E77" w:rsidRDefault="00E72641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Интеллектуальная игра "Хочу всё знать!"</w:t>
            </w:r>
          </w:p>
          <w:p w:rsidR="00D96484" w:rsidRPr="00D97E77" w:rsidRDefault="00D96484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Урок окончен. Спасибо за внимание.</w:t>
            </w:r>
          </w:p>
        </w:tc>
        <w:tc>
          <w:tcPr>
            <w:tcW w:w="3934" w:type="dxa"/>
          </w:tcPr>
          <w:p w:rsidR="00095135" w:rsidRPr="00D97E77" w:rsidRDefault="00095135" w:rsidP="00EA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E77">
              <w:rPr>
                <w:rFonts w:ascii="Times New Roman" w:hAnsi="Times New Roman"/>
                <w:sz w:val="28"/>
                <w:szCs w:val="28"/>
              </w:rPr>
              <w:t>Дети знакомятся с играми.</w:t>
            </w:r>
          </w:p>
        </w:tc>
      </w:tr>
    </w:tbl>
    <w:p w:rsidR="00095135" w:rsidRDefault="00095135"/>
    <w:p w:rsidR="00095135" w:rsidRDefault="00095135"/>
    <w:p w:rsidR="00095135" w:rsidRPr="00D65F5C" w:rsidRDefault="00095135" w:rsidP="00E72641">
      <w:pPr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                 </w:t>
      </w:r>
    </w:p>
    <w:p w:rsidR="00E72641" w:rsidRDefault="00E72641" w:rsidP="00E72641">
      <w:pPr>
        <w:spacing w:before="100" w:beforeAutospacing="1" w:after="100" w:afterAutospacing="1" w:line="240" w:lineRule="auto"/>
      </w:pPr>
    </w:p>
    <w:sectPr w:rsidR="00E72641" w:rsidSect="0056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77A"/>
    <w:multiLevelType w:val="hybridMultilevel"/>
    <w:tmpl w:val="ABAC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000"/>
    <w:multiLevelType w:val="hybridMultilevel"/>
    <w:tmpl w:val="DCAA2694"/>
    <w:lvl w:ilvl="0" w:tplc="69D2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3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C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4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E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E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DB31BC"/>
    <w:multiLevelType w:val="hybridMultilevel"/>
    <w:tmpl w:val="29A4C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04D5"/>
    <w:multiLevelType w:val="hybridMultilevel"/>
    <w:tmpl w:val="40DCA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4D449C"/>
    <w:multiLevelType w:val="hybridMultilevel"/>
    <w:tmpl w:val="B626555A"/>
    <w:lvl w:ilvl="0" w:tplc="DEF27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6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0D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AF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4C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CA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E3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7855"/>
    <w:multiLevelType w:val="hybridMultilevel"/>
    <w:tmpl w:val="2EE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5F0C"/>
    <w:multiLevelType w:val="hybridMultilevel"/>
    <w:tmpl w:val="381292BC"/>
    <w:lvl w:ilvl="0" w:tplc="A3C0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87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6B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6B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A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E4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2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6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E2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34"/>
    <w:rsid w:val="0005333C"/>
    <w:rsid w:val="00095135"/>
    <w:rsid w:val="000C6695"/>
    <w:rsid w:val="001304AF"/>
    <w:rsid w:val="001D08A6"/>
    <w:rsid w:val="001D0D2A"/>
    <w:rsid w:val="001D1FEC"/>
    <w:rsid w:val="002A1A81"/>
    <w:rsid w:val="002F561A"/>
    <w:rsid w:val="00321C27"/>
    <w:rsid w:val="003F096F"/>
    <w:rsid w:val="003F4711"/>
    <w:rsid w:val="005048A8"/>
    <w:rsid w:val="00567D92"/>
    <w:rsid w:val="005F09F7"/>
    <w:rsid w:val="00720B50"/>
    <w:rsid w:val="007B1DAC"/>
    <w:rsid w:val="00857F70"/>
    <w:rsid w:val="008721D7"/>
    <w:rsid w:val="008B7764"/>
    <w:rsid w:val="00966034"/>
    <w:rsid w:val="00987036"/>
    <w:rsid w:val="009A2B59"/>
    <w:rsid w:val="009B3392"/>
    <w:rsid w:val="009C3EC6"/>
    <w:rsid w:val="00A03AB1"/>
    <w:rsid w:val="00A12E40"/>
    <w:rsid w:val="00A36D0D"/>
    <w:rsid w:val="00AB524D"/>
    <w:rsid w:val="00AC6DF9"/>
    <w:rsid w:val="00AD7939"/>
    <w:rsid w:val="00AF144F"/>
    <w:rsid w:val="00C75FB2"/>
    <w:rsid w:val="00C841EF"/>
    <w:rsid w:val="00D15C41"/>
    <w:rsid w:val="00D65F5C"/>
    <w:rsid w:val="00D9580B"/>
    <w:rsid w:val="00D96484"/>
    <w:rsid w:val="00D97E77"/>
    <w:rsid w:val="00DC6320"/>
    <w:rsid w:val="00E2277F"/>
    <w:rsid w:val="00E72641"/>
    <w:rsid w:val="00EA6C7B"/>
    <w:rsid w:val="00EF647E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3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3F09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B3392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unhideWhenUsed/>
    <w:rsid w:val="001D1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B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551D-6089-42E3-B610-A69F56EA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</vt:lpstr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</dc:title>
  <dc:subject/>
  <dc:creator>123</dc:creator>
  <cp:keywords/>
  <dc:description/>
  <cp:lastModifiedBy>мониторинг</cp:lastModifiedBy>
  <cp:revision>22</cp:revision>
  <cp:lastPrinted>2014-03-26T10:05:00Z</cp:lastPrinted>
  <dcterms:created xsi:type="dcterms:W3CDTF">2011-03-13T15:51:00Z</dcterms:created>
  <dcterms:modified xsi:type="dcterms:W3CDTF">2014-03-26T10:06:00Z</dcterms:modified>
</cp:coreProperties>
</file>