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4E" w:rsidRPr="002D364E" w:rsidRDefault="002D364E" w:rsidP="00B01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64E">
        <w:rPr>
          <w:rFonts w:ascii="Times New Roman" w:hAnsi="Times New Roman" w:cs="Times New Roman"/>
          <w:sz w:val="28"/>
          <w:szCs w:val="28"/>
        </w:rPr>
        <w:t>Диаграммы образовательных результатов.</w:t>
      </w:r>
    </w:p>
    <w:p w:rsidR="00FB74AD" w:rsidRDefault="002D364E" w:rsidP="00B01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64E">
        <w:rPr>
          <w:rFonts w:ascii="Times New Roman" w:hAnsi="Times New Roman" w:cs="Times New Roman"/>
          <w:sz w:val="28"/>
          <w:szCs w:val="28"/>
        </w:rPr>
        <w:t>Резу</w:t>
      </w:r>
      <w:r w:rsidR="009772B3">
        <w:rPr>
          <w:rFonts w:ascii="Times New Roman" w:hAnsi="Times New Roman" w:cs="Times New Roman"/>
          <w:sz w:val="28"/>
          <w:szCs w:val="28"/>
        </w:rPr>
        <w:t>льтаты внешнего мониторинга 2014-2015</w:t>
      </w:r>
      <w:r w:rsidRPr="002D364E">
        <w:rPr>
          <w:rFonts w:ascii="Times New Roman" w:hAnsi="Times New Roman" w:cs="Times New Roman"/>
          <w:sz w:val="28"/>
          <w:szCs w:val="28"/>
        </w:rPr>
        <w:t>г (математика).</w:t>
      </w:r>
    </w:p>
    <w:p w:rsidR="002D364E" w:rsidRDefault="002D364E" w:rsidP="002D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6280" cy="1836420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364E" w:rsidRDefault="002D364E" w:rsidP="002D364E">
      <w:pPr>
        <w:rPr>
          <w:rFonts w:ascii="Times New Roman" w:hAnsi="Times New Roman" w:cs="Times New Roman"/>
          <w:sz w:val="28"/>
          <w:szCs w:val="28"/>
        </w:rPr>
      </w:pPr>
      <w:r w:rsidRPr="002D364E">
        <w:rPr>
          <w:rFonts w:ascii="Times New Roman" w:hAnsi="Times New Roman" w:cs="Times New Roman"/>
          <w:sz w:val="28"/>
          <w:szCs w:val="28"/>
        </w:rPr>
        <w:t>Резу</w:t>
      </w:r>
      <w:r w:rsidR="009772B3">
        <w:rPr>
          <w:rFonts w:ascii="Times New Roman" w:hAnsi="Times New Roman" w:cs="Times New Roman"/>
          <w:sz w:val="28"/>
          <w:szCs w:val="28"/>
        </w:rPr>
        <w:t>льтаты внешнего мониторинга 2014-2015</w:t>
      </w:r>
      <w:r w:rsidRPr="002D364E">
        <w:rPr>
          <w:rFonts w:ascii="Times New Roman" w:hAnsi="Times New Roman" w:cs="Times New Roman"/>
          <w:sz w:val="28"/>
          <w:szCs w:val="28"/>
        </w:rPr>
        <w:t>г (русский язык).</w:t>
      </w:r>
    </w:p>
    <w:p w:rsidR="002D364E" w:rsidRDefault="002D364E" w:rsidP="002D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6280" cy="2263140"/>
            <wp:effectExtent l="19050" t="0" r="2667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1233" w:rsidRDefault="00B01233" w:rsidP="002D364E">
      <w:pPr>
        <w:rPr>
          <w:rFonts w:ascii="Times New Roman" w:hAnsi="Times New Roman" w:cs="Times New Roman"/>
          <w:sz w:val="28"/>
          <w:szCs w:val="28"/>
        </w:rPr>
      </w:pPr>
      <w:r w:rsidRPr="00B01233">
        <w:rPr>
          <w:rFonts w:ascii="Times New Roman" w:hAnsi="Times New Roman" w:cs="Times New Roman"/>
          <w:sz w:val="28"/>
          <w:szCs w:val="28"/>
        </w:rPr>
        <w:t>Резу</w:t>
      </w:r>
      <w:r w:rsidR="009772B3">
        <w:rPr>
          <w:rFonts w:ascii="Times New Roman" w:hAnsi="Times New Roman" w:cs="Times New Roman"/>
          <w:sz w:val="28"/>
          <w:szCs w:val="28"/>
        </w:rPr>
        <w:t>льтаты внешнего мониторинга 2014-2015</w:t>
      </w:r>
      <w:r w:rsidRPr="00B01233">
        <w:rPr>
          <w:rFonts w:ascii="Times New Roman" w:hAnsi="Times New Roman" w:cs="Times New Roman"/>
          <w:sz w:val="28"/>
          <w:szCs w:val="28"/>
        </w:rPr>
        <w:t>г (литературное чтение).</w:t>
      </w:r>
    </w:p>
    <w:p w:rsidR="00B01233" w:rsidRPr="002D364E" w:rsidRDefault="00B01233" w:rsidP="002D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9140" cy="2049780"/>
            <wp:effectExtent l="19050" t="0" r="2286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B01233" w:rsidRPr="002D364E" w:rsidSect="00B012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342"/>
    <w:rsid w:val="00140342"/>
    <w:rsid w:val="002D364E"/>
    <w:rsid w:val="005E55AF"/>
    <w:rsid w:val="0095490A"/>
    <w:rsid w:val="009772B3"/>
    <w:rsid w:val="00A3457D"/>
    <w:rsid w:val="00B01233"/>
    <w:rsid w:val="00FB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дек.14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78</c:v>
                </c:pt>
              </c:numCache>
            </c:numRef>
          </c:val>
        </c:ser>
        <c:shape val="box"/>
        <c:axId val="104745984"/>
        <c:axId val="104772736"/>
        <c:axId val="0"/>
      </c:bar3DChart>
      <c:catAx>
        <c:axId val="104745984"/>
        <c:scaling>
          <c:orientation val="minMax"/>
        </c:scaling>
        <c:axPos val="b"/>
        <c:tickLblPos val="nextTo"/>
        <c:crossAx val="104772736"/>
        <c:crosses val="autoZero"/>
        <c:auto val="1"/>
        <c:lblAlgn val="ctr"/>
        <c:lblOffset val="100"/>
      </c:catAx>
      <c:valAx>
        <c:axId val="104772736"/>
        <c:scaling>
          <c:orientation val="minMax"/>
        </c:scaling>
        <c:axPos val="l"/>
        <c:majorGridlines/>
        <c:numFmt formatCode="General" sourceLinked="1"/>
        <c:tickLblPos val="nextTo"/>
        <c:crossAx val="104745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дек.14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74</c:v>
                </c:pt>
              </c:numCache>
            </c:numRef>
          </c:val>
        </c:ser>
        <c:shape val="box"/>
        <c:axId val="117824896"/>
        <c:axId val="127608320"/>
        <c:axId val="0"/>
      </c:bar3DChart>
      <c:catAx>
        <c:axId val="117824896"/>
        <c:scaling>
          <c:orientation val="minMax"/>
        </c:scaling>
        <c:axPos val="b"/>
        <c:tickLblPos val="nextTo"/>
        <c:crossAx val="127608320"/>
        <c:crosses val="autoZero"/>
        <c:auto val="1"/>
        <c:lblAlgn val="ctr"/>
        <c:lblOffset val="100"/>
      </c:catAx>
      <c:valAx>
        <c:axId val="127608320"/>
        <c:scaling>
          <c:orientation val="minMax"/>
        </c:scaling>
        <c:axPos val="l"/>
        <c:majorGridlines/>
        <c:numFmt formatCode="General" sourceLinked="1"/>
        <c:tickLblPos val="nextTo"/>
        <c:crossAx val="117824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дек.14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76</c:v>
                </c:pt>
              </c:numCache>
            </c:numRef>
          </c:val>
        </c:ser>
        <c:shape val="box"/>
        <c:axId val="127613952"/>
        <c:axId val="127623936"/>
        <c:axId val="0"/>
      </c:bar3DChart>
      <c:catAx>
        <c:axId val="127613952"/>
        <c:scaling>
          <c:orientation val="minMax"/>
        </c:scaling>
        <c:axPos val="b"/>
        <c:tickLblPos val="nextTo"/>
        <c:crossAx val="127623936"/>
        <c:crosses val="autoZero"/>
        <c:auto val="1"/>
        <c:lblAlgn val="ctr"/>
        <c:lblOffset val="100"/>
      </c:catAx>
      <c:valAx>
        <c:axId val="127623936"/>
        <c:scaling>
          <c:orientation val="minMax"/>
        </c:scaling>
        <c:axPos val="l"/>
        <c:majorGridlines/>
        <c:numFmt formatCode="General" sourceLinked="1"/>
        <c:tickLblPos val="nextTo"/>
        <c:crossAx val="127613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</dc:creator>
  <cp:keywords/>
  <dc:description/>
  <cp:lastModifiedBy>Дом</cp:lastModifiedBy>
  <cp:revision>4</cp:revision>
  <dcterms:created xsi:type="dcterms:W3CDTF">2015-02-27T08:53:00Z</dcterms:created>
  <dcterms:modified xsi:type="dcterms:W3CDTF">2015-11-06T13:51:00Z</dcterms:modified>
</cp:coreProperties>
</file>