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3A" w:rsidRPr="004451E4" w:rsidRDefault="004451E4" w:rsidP="00ED1C3A">
      <w:pPr>
        <w:jc w:val="center"/>
        <w:rPr>
          <w:rFonts w:ascii="Times New Roman" w:hAnsi="Times New Roman"/>
          <w:b/>
          <w:sz w:val="28"/>
          <w:szCs w:val="28"/>
        </w:rPr>
      </w:pPr>
      <w:r w:rsidRPr="004451E4">
        <w:rPr>
          <w:rFonts w:ascii="Times New Roman" w:hAnsi="Times New Roman"/>
          <w:b/>
          <w:sz w:val="28"/>
          <w:szCs w:val="28"/>
        </w:rPr>
        <w:t xml:space="preserve"> </w:t>
      </w:r>
      <w:r w:rsidR="00ED1C3A" w:rsidRPr="004451E4">
        <w:rPr>
          <w:rFonts w:ascii="Times New Roman" w:hAnsi="Times New Roman"/>
          <w:b/>
          <w:sz w:val="28"/>
          <w:szCs w:val="28"/>
        </w:rPr>
        <w:t>Организация внеурочной деятельности в условиях внедрения ФГОС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1C3A" w:rsidRPr="004451E4" w:rsidRDefault="00ED1C3A" w:rsidP="00ED1C3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4451E4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ED1C3A" w:rsidRPr="004451E4" w:rsidRDefault="00ED1C3A" w:rsidP="00ED1C3A">
      <w:pPr>
        <w:tabs>
          <w:tab w:val="left" w:pos="1418"/>
        </w:tabs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В соответствии с утвержденным Федеральным государственным образовательным стандартом общего начального образования внеурочная деятельность рассматривается как важная и неотъемлемая часть процесса образования детей младшего школьного возраста. Внеурочной деятельности новый Стандарт отводит особую роль. Она наряду с учебным планом школы выступает средством реализации Основной образовательной программы начального общего образования. Внеурочная деятельность вводится в целях необходимости обеспечения «духовно- нравственного развития обучающихся в единстве урочной, внеурочной и внешкольной деятельности».</w:t>
      </w:r>
    </w:p>
    <w:p w:rsidR="00ED1C3A" w:rsidRPr="004451E4" w:rsidRDefault="00ED1C3A" w:rsidP="00ED1C3A">
      <w:pPr>
        <w:tabs>
          <w:tab w:val="left" w:pos="1418"/>
        </w:tabs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 xml:space="preserve"> Внеурочная работа понимается сегодня преимущественно как деятельность, организуемая с классом, группой обучающихся во внеурочное время для удовлетворения потребностей школьников в содержательном досуге (праздники, походы, экскурсии), их участия в самоуправлении и общественно полезной деятельности, детских общественных объединениях и организациях. Эта работа позволяет учителям выявить у своих учеников потенциальные возможности и интересы, помочь им их реализовать.</w:t>
      </w:r>
    </w:p>
    <w:p w:rsidR="00ED1C3A" w:rsidRPr="004451E4" w:rsidRDefault="00ED1C3A" w:rsidP="00ED1C3A">
      <w:pPr>
        <w:tabs>
          <w:tab w:val="left" w:pos="1418"/>
        </w:tabs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Внеурочная работа ориентирована на создание условий для неформального общения ребят одного класса или учебной параллели, имеет выраженную воспитательную и социально-</w:t>
      </w:r>
      <w:r w:rsidR="00641185" w:rsidRPr="004451E4">
        <w:rPr>
          <w:rFonts w:ascii="Times New Roman" w:hAnsi="Times New Roman"/>
          <w:sz w:val="28"/>
          <w:szCs w:val="28"/>
        </w:rPr>
        <w:t xml:space="preserve"> </w:t>
      </w:r>
      <w:r w:rsidRPr="004451E4">
        <w:rPr>
          <w:rFonts w:ascii="Times New Roman" w:hAnsi="Times New Roman"/>
          <w:sz w:val="28"/>
          <w:szCs w:val="28"/>
        </w:rPr>
        <w:t>педагогическую направленность (дискуссии, встречи с интересными людьми, посещение музеев, коллективно-</w:t>
      </w:r>
      <w:r w:rsidR="00641185" w:rsidRPr="004451E4">
        <w:rPr>
          <w:rFonts w:ascii="Times New Roman" w:hAnsi="Times New Roman"/>
          <w:sz w:val="28"/>
          <w:szCs w:val="28"/>
        </w:rPr>
        <w:t xml:space="preserve"> </w:t>
      </w:r>
      <w:r w:rsidRPr="004451E4">
        <w:rPr>
          <w:rFonts w:ascii="Times New Roman" w:hAnsi="Times New Roman"/>
          <w:sz w:val="28"/>
          <w:szCs w:val="28"/>
        </w:rPr>
        <w:t xml:space="preserve">трудовые дела). Внеурочная работа – это хорошая возможность для организации межличностных отношений в классе, между </w:t>
      </w:r>
      <w:proofErr w:type="gramStart"/>
      <w:r w:rsidRPr="004451E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451E4">
        <w:rPr>
          <w:rFonts w:ascii="Times New Roman" w:hAnsi="Times New Roman"/>
          <w:sz w:val="28"/>
          <w:szCs w:val="28"/>
        </w:rPr>
        <w:t xml:space="preserve"> и классным руководителем с целью создания ученического коллектива и органов ученического самоуправления.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FD60FA" w:rsidRPr="004451E4" w:rsidRDefault="00FD60FA" w:rsidP="00FD60FA">
      <w:pPr>
        <w:tabs>
          <w:tab w:val="left" w:pos="1418"/>
        </w:tabs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EBC">
        <w:rPr>
          <w:rFonts w:ascii="Times New Roman" w:eastAsia="Times New Roman" w:hAnsi="Times New Roman"/>
          <w:iCs/>
          <w:sz w:val="28"/>
          <w:szCs w:val="28"/>
          <w:lang w:eastAsia="ru-RU"/>
        </w:rPr>
        <w:t>Цель внеурочной деятельности</w:t>
      </w:r>
      <w:r w:rsidRPr="00FE4EB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</w:t>
      </w:r>
    </w:p>
    <w:p w:rsidR="00ED1C3A" w:rsidRPr="004451E4" w:rsidRDefault="00FD60FA" w:rsidP="00ED1C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lastRenderedPageBreak/>
        <w:t>К</w:t>
      </w:r>
      <w:r w:rsidR="00FE4EBC">
        <w:rPr>
          <w:rFonts w:ascii="Times New Roman" w:hAnsi="Times New Roman"/>
          <w:sz w:val="28"/>
          <w:szCs w:val="28"/>
        </w:rPr>
        <w:t xml:space="preserve"> моменту введения ФГОС О</w:t>
      </w:r>
      <w:r w:rsidR="00ED1C3A" w:rsidRPr="004451E4">
        <w:rPr>
          <w:rFonts w:ascii="Times New Roman" w:hAnsi="Times New Roman"/>
          <w:sz w:val="28"/>
          <w:szCs w:val="28"/>
        </w:rPr>
        <w:t>ОО у</w:t>
      </w:r>
      <w:r w:rsidRPr="004451E4">
        <w:rPr>
          <w:rFonts w:ascii="Times New Roman" w:hAnsi="Times New Roman"/>
          <w:sz w:val="28"/>
          <w:szCs w:val="28"/>
        </w:rPr>
        <w:t xml:space="preserve"> </w:t>
      </w:r>
      <w:r w:rsidR="00ED1C3A" w:rsidRPr="004451E4">
        <w:rPr>
          <w:rFonts w:ascii="Times New Roman" w:hAnsi="Times New Roman"/>
          <w:sz w:val="28"/>
          <w:szCs w:val="28"/>
        </w:rPr>
        <w:t>нашей школы уже сложился определённый опыт работы по организации активной деятельности обучающихся во внеурочное время. Педагогов всегда заботило, какие наиболее эффективные формы воспитательной работы и дополнительного образования использовать, чтоб сделать жизнь школьников более интересной, насыщенной и комфортной?</w:t>
      </w:r>
    </w:p>
    <w:p w:rsidR="00FD60FA" w:rsidRPr="004451E4" w:rsidRDefault="00FD60FA" w:rsidP="00FD60FA">
      <w:pPr>
        <w:pStyle w:val="14TexstOSNOVA101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451E4">
        <w:rPr>
          <w:rFonts w:ascii="Times New Roman" w:hAnsi="Times New Roman" w:cs="Times New Roman"/>
          <w:color w:val="auto"/>
          <w:sz w:val="28"/>
          <w:szCs w:val="28"/>
        </w:rPr>
        <w:t xml:space="preserve">Вся система внеурочной деятельности призвана предоставить обучающимся возможность  свободного выбора кружков, которые близки им по природе, отвечают внутренним потребностям, помогают удовлетворить образовательные запросы, почувствовать себя успешным, реализовать и развить свои таланты. </w:t>
      </w:r>
    </w:p>
    <w:p w:rsidR="00ED235D" w:rsidRPr="004451E4" w:rsidRDefault="00ED235D" w:rsidP="00ED235D">
      <w:pPr>
        <w:spacing w:after="0" w:line="330" w:lineRule="atLeast"/>
        <w:ind w:firstLine="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>В нашей школе на собраниях с родителями будущих первоклассников  предлагаются направления внеурочной  деятельности. Заполняя анкеты, родители высказывают  свое мнение  по поводу  того, какому направлению  они отдают предпочтение.  На следующем собрании про</w:t>
      </w:r>
      <w:r w:rsidR="00E7106B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водится </w:t>
      </w: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предполагаемых кружков. Радует то, что родители поддерж</w:t>
      </w:r>
      <w:r w:rsidR="00E7106B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ивают </w:t>
      </w: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>  наши идеи  в реализации, которых мы придержива</w:t>
      </w:r>
      <w:r w:rsidR="00E7106B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емся </w:t>
      </w: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8443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главного целевого ориентира</w:t>
      </w:r>
      <w:r w:rsidRPr="00284431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4451E4">
        <w:rPr>
          <w:rFonts w:ascii="Times New Roman" w:eastAsia="Times New Roman" w:hAnsi="Times New Roman"/>
          <w:iCs/>
          <w:sz w:val="28"/>
          <w:szCs w:val="28"/>
          <w:lang w:eastAsia="ru-RU"/>
        </w:rPr>
        <w:t>содействие интеллектуальному, духовно-нравственному и физическому развитию личности  младших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ED235D" w:rsidRPr="004451E4" w:rsidRDefault="00ED235D" w:rsidP="00FD60FA">
      <w:pPr>
        <w:pStyle w:val="14TexstOSNOVA101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D60FA" w:rsidRPr="004451E4" w:rsidRDefault="00FD60FA" w:rsidP="00FD60FA">
      <w:pPr>
        <w:pStyle w:val="14TexstOSNOVA1012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1E4">
        <w:rPr>
          <w:rFonts w:ascii="Times New Roman" w:hAnsi="Times New Roman" w:cs="Times New Roman"/>
          <w:color w:val="auto"/>
          <w:sz w:val="28"/>
          <w:szCs w:val="28"/>
        </w:rPr>
        <w:t xml:space="preserve">Модель интеграции позволила реализовать все направления деятельности и обеспечить занятость во второй половине дня 100% </w:t>
      </w:r>
      <w:proofErr w:type="gramStart"/>
      <w:r w:rsidRPr="004451E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4451E4">
        <w:rPr>
          <w:rFonts w:ascii="Times New Roman" w:hAnsi="Times New Roman" w:cs="Times New Roman"/>
          <w:color w:val="auto"/>
          <w:sz w:val="28"/>
          <w:szCs w:val="28"/>
        </w:rPr>
        <w:t xml:space="preserve">.  Вся система внеурочной деятельности осуществляется на бесплатной основе. 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6521"/>
      </w:tblGrid>
      <w:tr w:rsidR="002D166C" w:rsidRPr="004451E4" w:rsidTr="002D166C">
        <w:trPr>
          <w:trHeight w:val="801"/>
        </w:trPr>
        <w:tc>
          <w:tcPr>
            <w:tcW w:w="1567" w:type="pct"/>
            <w:vAlign w:val="center"/>
          </w:tcPr>
          <w:p w:rsidR="002D166C" w:rsidRPr="004451E4" w:rsidRDefault="002D166C" w:rsidP="002D166C">
            <w:pPr>
              <w:pStyle w:val="a7"/>
              <w:snapToGrid w:val="0"/>
              <w:ind w:left="-108" w:right="-87"/>
              <w:jc w:val="center"/>
            </w:pPr>
            <w:r w:rsidRPr="004451E4">
              <w:t>Н</w:t>
            </w:r>
            <w:proofErr w:type="spellStart"/>
            <w:r w:rsidRPr="004451E4">
              <w:rPr>
                <w:lang w:val="ru-RU"/>
              </w:rPr>
              <w:t>аправлен</w:t>
            </w:r>
            <w:r w:rsidRPr="004451E4">
              <w:t>ия</w:t>
            </w:r>
            <w:proofErr w:type="spellEnd"/>
          </w:p>
        </w:tc>
        <w:tc>
          <w:tcPr>
            <w:tcW w:w="3433" w:type="pct"/>
          </w:tcPr>
          <w:p w:rsidR="002D166C" w:rsidRPr="004451E4" w:rsidRDefault="002D166C" w:rsidP="002D166C">
            <w:pPr>
              <w:pStyle w:val="a7"/>
              <w:snapToGrid w:val="0"/>
              <w:jc w:val="center"/>
              <w:rPr>
                <w:lang w:val="ru-RU"/>
              </w:rPr>
            </w:pPr>
            <w:r w:rsidRPr="004451E4">
              <w:rPr>
                <w:lang w:val="ru-RU"/>
              </w:rPr>
              <w:t>Виды и формы организации внеурочной деятельности</w:t>
            </w:r>
          </w:p>
        </w:tc>
      </w:tr>
      <w:tr w:rsidR="002D166C" w:rsidRPr="004451E4" w:rsidTr="002D166C">
        <w:trPr>
          <w:trHeight w:val="344"/>
        </w:trPr>
        <w:tc>
          <w:tcPr>
            <w:tcW w:w="1567" w:type="pct"/>
            <w:vMerge w:val="restart"/>
            <w:vAlign w:val="center"/>
          </w:tcPr>
          <w:p w:rsidR="002D166C" w:rsidRPr="004451E4" w:rsidRDefault="002D166C" w:rsidP="002D166C">
            <w:pPr>
              <w:rPr>
                <w:rFonts w:ascii="Times New Roman" w:hAnsi="Times New Roman"/>
                <w:sz w:val="28"/>
                <w:szCs w:val="28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3433" w:type="pct"/>
          </w:tcPr>
          <w:p w:rsidR="002D166C" w:rsidRPr="004451E4" w:rsidRDefault="002D166C" w:rsidP="002D166C">
            <w:pPr>
              <w:rPr>
                <w:rFonts w:ascii="Times New Roman" w:hAnsi="Times New Roman"/>
                <w:sz w:val="28"/>
                <w:szCs w:val="28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беседы в библиотеке</w:t>
            </w:r>
          </w:p>
        </w:tc>
      </w:tr>
      <w:tr w:rsidR="002D166C" w:rsidRPr="004451E4" w:rsidTr="002D166C">
        <w:trPr>
          <w:trHeight w:val="339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экскурсии и мероприятия в краеведческом музее</w:t>
            </w:r>
          </w:p>
        </w:tc>
      </w:tr>
      <w:tr w:rsidR="002D166C" w:rsidRPr="004451E4" w:rsidTr="002D166C">
        <w:trPr>
          <w:trHeight w:val="349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экскурсии и мероприятия в Комнате Боевой Славы</w:t>
            </w:r>
          </w:p>
        </w:tc>
      </w:tr>
      <w:tr w:rsidR="002D166C" w:rsidRPr="004451E4" w:rsidTr="002D166C">
        <w:trPr>
          <w:trHeight w:val="360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экскурсии по селу, на предприятия села</w:t>
            </w:r>
          </w:p>
        </w:tc>
      </w:tr>
      <w:tr w:rsidR="002D166C" w:rsidRPr="004451E4" w:rsidTr="002D166C">
        <w:trPr>
          <w:trHeight w:val="400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участие в благотворительных акциях</w:t>
            </w:r>
          </w:p>
        </w:tc>
      </w:tr>
      <w:tr w:rsidR="002D166C" w:rsidRPr="004451E4" w:rsidTr="002D166C">
        <w:trPr>
          <w:trHeight w:val="452"/>
        </w:trPr>
        <w:tc>
          <w:tcPr>
            <w:tcW w:w="1567" w:type="pct"/>
            <w:vMerge w:val="restar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Военно-патриотическое </w:t>
            </w:r>
          </w:p>
        </w:tc>
        <w:tc>
          <w:tcPr>
            <w:tcW w:w="3433" w:type="pct"/>
            <w:tcBorders>
              <w:bottom w:val="single" w:sz="4" w:space="0" w:color="auto"/>
            </w:tcBorders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Кружок «</w:t>
            </w:r>
            <w:proofErr w:type="gramStart"/>
            <w:r w:rsidRPr="004451E4">
              <w:rPr>
                <w:rFonts w:ascii="Times New Roman" w:hAnsi="Times New Roman"/>
                <w:sz w:val="28"/>
                <w:szCs w:val="28"/>
              </w:rPr>
              <w:t>Я-гражданин</w:t>
            </w:r>
            <w:proofErr w:type="gramEnd"/>
            <w:r w:rsidRPr="004451E4"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</w:p>
        </w:tc>
      </w:tr>
      <w:tr w:rsidR="002D166C" w:rsidRPr="004451E4" w:rsidTr="002D166C">
        <w:trPr>
          <w:trHeight w:val="334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  <w:tcBorders>
              <w:top w:val="single" w:sz="4" w:space="0" w:color="auto"/>
              <w:bottom w:val="single" w:sz="4" w:space="0" w:color="auto"/>
            </w:tcBorders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Кружок «Я и мое Отечество»</w:t>
            </w:r>
          </w:p>
        </w:tc>
      </w:tr>
      <w:tr w:rsidR="002D166C" w:rsidRPr="004451E4" w:rsidTr="002D166C">
        <w:trPr>
          <w:trHeight w:val="173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  <w:tcBorders>
              <w:top w:val="single" w:sz="4" w:space="0" w:color="auto"/>
            </w:tcBorders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 xml:space="preserve">Участие в смотрах, конкурсах «Вперед </w:t>
            </w:r>
            <w:r w:rsidRPr="004451E4">
              <w:rPr>
                <w:rFonts w:ascii="Times New Roman" w:hAnsi="Times New Roman"/>
                <w:sz w:val="28"/>
                <w:szCs w:val="28"/>
              </w:rPr>
              <w:lastRenderedPageBreak/>
              <w:t>мальчишки», КТД посвященных Дню Победы;</w:t>
            </w:r>
          </w:p>
        </w:tc>
      </w:tr>
      <w:tr w:rsidR="002D166C" w:rsidRPr="004451E4" w:rsidTr="002D166C">
        <w:trPr>
          <w:trHeight w:val="555"/>
        </w:trPr>
        <w:tc>
          <w:tcPr>
            <w:tcW w:w="1567" w:type="pct"/>
            <w:vMerge w:val="restar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проектная и исследо</w:t>
            </w:r>
            <w:r w:rsidR="00B84A8C" w:rsidRPr="004451E4">
              <w:rPr>
                <w:rFonts w:ascii="Times New Roman" w:hAnsi="Times New Roman"/>
                <w:sz w:val="28"/>
                <w:szCs w:val="28"/>
              </w:rPr>
              <w:t xml:space="preserve">вательская деятельность </w:t>
            </w:r>
          </w:p>
        </w:tc>
      </w:tr>
      <w:tr w:rsidR="002D166C" w:rsidRPr="004451E4" w:rsidTr="002D166C">
        <w:trPr>
          <w:trHeight w:val="555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участия в работе органов ученического самоуправления</w:t>
            </w:r>
          </w:p>
        </w:tc>
      </w:tr>
      <w:tr w:rsidR="002D166C" w:rsidRPr="004451E4" w:rsidTr="002D166C">
        <w:trPr>
          <w:trHeight w:val="555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участия в школьных КТД и традиционных мероприятиях</w:t>
            </w:r>
          </w:p>
        </w:tc>
      </w:tr>
      <w:tr w:rsidR="002D166C" w:rsidRPr="004451E4" w:rsidTr="002D166C">
        <w:trPr>
          <w:trHeight w:val="273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участия в акциях различной направленности</w:t>
            </w:r>
          </w:p>
        </w:tc>
      </w:tr>
      <w:tr w:rsidR="002D166C" w:rsidRPr="004451E4" w:rsidTr="002D166C">
        <w:trPr>
          <w:trHeight w:val="263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D166C" w:rsidRPr="004451E4" w:rsidTr="002D166C">
        <w:trPr>
          <w:trHeight w:val="349"/>
        </w:trPr>
        <w:tc>
          <w:tcPr>
            <w:tcW w:w="1567" w:type="pct"/>
            <w:vMerge w:val="restar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451E4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i/>
                <w:sz w:val="28"/>
                <w:szCs w:val="28"/>
              </w:rPr>
              <w:t>Шахматный всеобуч</w:t>
            </w:r>
          </w:p>
        </w:tc>
      </w:tr>
      <w:tr w:rsidR="002D166C" w:rsidRPr="004451E4" w:rsidTr="002D166C">
        <w:trPr>
          <w:trHeight w:val="275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51E4">
              <w:rPr>
                <w:rFonts w:ascii="Times New Roman" w:hAnsi="Times New Roman"/>
                <w:i/>
                <w:sz w:val="28"/>
                <w:szCs w:val="28"/>
              </w:rPr>
              <w:t>Кружок «Легоконструирование»</w:t>
            </w:r>
          </w:p>
        </w:tc>
      </w:tr>
      <w:tr w:rsidR="00B84A8C" w:rsidRPr="004451E4" w:rsidTr="002D166C">
        <w:trPr>
          <w:trHeight w:val="275"/>
        </w:trPr>
        <w:tc>
          <w:tcPr>
            <w:tcW w:w="1567" w:type="pct"/>
            <w:vMerge/>
          </w:tcPr>
          <w:p w:rsidR="00B84A8C" w:rsidRPr="004451E4" w:rsidRDefault="00B84A8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3" w:type="pct"/>
          </w:tcPr>
          <w:p w:rsidR="00B84A8C" w:rsidRPr="004451E4" w:rsidRDefault="00B84A8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51E4">
              <w:rPr>
                <w:rFonts w:ascii="Times New Roman" w:hAnsi="Times New Roman"/>
                <w:i/>
                <w:sz w:val="28"/>
                <w:szCs w:val="28"/>
              </w:rPr>
              <w:t>Кружок «Хочу все знать»</w:t>
            </w:r>
          </w:p>
        </w:tc>
      </w:tr>
      <w:tr w:rsidR="002D166C" w:rsidRPr="004451E4" w:rsidTr="002D166C">
        <w:trPr>
          <w:trHeight w:val="265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Интеллектуальные игры, марафоны, олимпиады</w:t>
            </w:r>
          </w:p>
        </w:tc>
      </w:tr>
      <w:tr w:rsidR="002D166C" w:rsidRPr="004451E4" w:rsidTr="002D166C">
        <w:trPr>
          <w:cantSplit/>
          <w:trHeight w:val="324"/>
        </w:trPr>
        <w:tc>
          <w:tcPr>
            <w:tcW w:w="1567" w:type="pct"/>
            <w:vMerge w:val="restar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Художественно-эстетическое </w:t>
            </w: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i/>
                <w:sz w:val="28"/>
                <w:szCs w:val="28"/>
              </w:rPr>
              <w:t>кружок «Волшебный карандаш»</w:t>
            </w:r>
          </w:p>
        </w:tc>
      </w:tr>
      <w:tr w:rsidR="002D166C" w:rsidRPr="004451E4" w:rsidTr="002D166C">
        <w:trPr>
          <w:trHeight w:val="233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i/>
                <w:sz w:val="28"/>
                <w:szCs w:val="28"/>
              </w:rPr>
              <w:t xml:space="preserve">кружок «Умелые руки» </w:t>
            </w:r>
          </w:p>
        </w:tc>
      </w:tr>
      <w:tr w:rsidR="002D166C" w:rsidRPr="004451E4" w:rsidTr="002D166C">
        <w:trPr>
          <w:trHeight w:val="314"/>
        </w:trPr>
        <w:tc>
          <w:tcPr>
            <w:tcW w:w="1567" w:type="pct"/>
            <w:vMerge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3" w:type="pct"/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Участие в  творческих конкурсах разного уровня</w:t>
            </w:r>
          </w:p>
        </w:tc>
      </w:tr>
      <w:tr w:rsidR="002D166C" w:rsidRPr="004451E4" w:rsidTr="002D166C">
        <w:trPr>
          <w:cantSplit/>
          <w:trHeight w:val="1025"/>
        </w:trPr>
        <w:tc>
          <w:tcPr>
            <w:tcW w:w="1567" w:type="pct"/>
            <w:vMerge w:val="restart"/>
            <w:vAlign w:val="center"/>
          </w:tcPr>
          <w:p w:rsidR="002D166C" w:rsidRPr="004451E4" w:rsidRDefault="002D166C" w:rsidP="002D166C">
            <w:pPr>
              <w:pStyle w:val="a7"/>
              <w:snapToGrid w:val="0"/>
            </w:pPr>
            <w:proofErr w:type="spellStart"/>
            <w:r w:rsidRPr="004451E4">
              <w:rPr>
                <w:lang w:val="ru-RU"/>
              </w:rPr>
              <w:t>Спортивно-оздо</w:t>
            </w:r>
            <w:r w:rsidRPr="004451E4">
              <w:t>ровительное</w:t>
            </w:r>
            <w:proofErr w:type="spellEnd"/>
          </w:p>
        </w:tc>
        <w:tc>
          <w:tcPr>
            <w:tcW w:w="3433" w:type="pct"/>
            <w:tcBorders>
              <w:bottom w:val="single" w:sz="4" w:space="0" w:color="auto"/>
            </w:tcBorders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Дни здоровья, спортивные праздники, соревнования, физкультминутки, динамические паузы</w:t>
            </w:r>
          </w:p>
        </w:tc>
      </w:tr>
      <w:tr w:rsidR="002D166C" w:rsidRPr="004451E4" w:rsidTr="002D166C">
        <w:trPr>
          <w:cantSplit/>
          <w:trHeight w:val="1371"/>
        </w:trPr>
        <w:tc>
          <w:tcPr>
            <w:tcW w:w="1567" w:type="pct"/>
            <w:vMerge/>
            <w:textDirection w:val="btLr"/>
            <w:vAlign w:val="center"/>
          </w:tcPr>
          <w:p w:rsidR="002D166C" w:rsidRPr="004451E4" w:rsidRDefault="002D166C" w:rsidP="002D166C">
            <w:pPr>
              <w:pStyle w:val="a7"/>
              <w:snapToGrid w:val="0"/>
              <w:ind w:left="113" w:right="113"/>
              <w:rPr>
                <w:lang w:val="ru-RU"/>
              </w:rPr>
            </w:pPr>
          </w:p>
        </w:tc>
        <w:tc>
          <w:tcPr>
            <w:tcW w:w="3433" w:type="pct"/>
            <w:tcBorders>
              <w:top w:val="single" w:sz="4" w:space="0" w:color="auto"/>
            </w:tcBorders>
          </w:tcPr>
          <w:p w:rsidR="002D166C" w:rsidRPr="004451E4" w:rsidRDefault="002D166C" w:rsidP="002D166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1E4">
              <w:rPr>
                <w:rFonts w:ascii="Times New Roman" w:hAnsi="Times New Roman"/>
                <w:sz w:val="28"/>
                <w:szCs w:val="28"/>
              </w:rPr>
              <w:t>Кружок «</w:t>
            </w:r>
            <w:proofErr w:type="spellStart"/>
            <w:r w:rsidRPr="004451E4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Pr="004451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24998" w:rsidRPr="004451E4" w:rsidRDefault="00ED1C3A" w:rsidP="00ED1C3A">
      <w:pPr>
        <w:tabs>
          <w:tab w:val="left" w:pos="1418"/>
        </w:tabs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 xml:space="preserve">В нашем учреждении </w:t>
      </w:r>
      <w:r w:rsidR="00B84A8C" w:rsidRPr="004451E4">
        <w:rPr>
          <w:rFonts w:ascii="Times New Roman" w:hAnsi="Times New Roman"/>
          <w:sz w:val="28"/>
          <w:szCs w:val="28"/>
        </w:rPr>
        <w:t>для проведения внеурочной</w:t>
      </w:r>
      <w:r w:rsidRPr="004451E4">
        <w:rPr>
          <w:rFonts w:ascii="Times New Roman" w:hAnsi="Times New Roman"/>
          <w:sz w:val="28"/>
          <w:szCs w:val="28"/>
        </w:rPr>
        <w:t xml:space="preserve"> деятельност</w:t>
      </w:r>
      <w:r w:rsidR="00B84A8C" w:rsidRPr="004451E4">
        <w:rPr>
          <w:rFonts w:ascii="Times New Roman" w:hAnsi="Times New Roman"/>
          <w:sz w:val="28"/>
          <w:szCs w:val="28"/>
        </w:rPr>
        <w:t xml:space="preserve">и разработаны </w:t>
      </w:r>
      <w:r w:rsidR="00E24998" w:rsidRPr="004451E4">
        <w:rPr>
          <w:rFonts w:ascii="Times New Roman" w:hAnsi="Times New Roman"/>
          <w:sz w:val="28"/>
          <w:szCs w:val="28"/>
        </w:rPr>
        <w:t>следующие программы:</w:t>
      </w:r>
    </w:p>
    <w:p w:rsidR="00E24998" w:rsidRPr="004451E4" w:rsidRDefault="00E24998" w:rsidP="00E24998">
      <w:pPr>
        <w:pStyle w:val="a9"/>
        <w:numPr>
          <w:ilvl w:val="0"/>
          <w:numId w:val="6"/>
        </w:numPr>
        <w:tabs>
          <w:tab w:val="left" w:pos="141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Программа курса «Хочу все знать»;</w:t>
      </w:r>
    </w:p>
    <w:p w:rsidR="00E24998" w:rsidRPr="004451E4" w:rsidRDefault="00E24998" w:rsidP="00E24998">
      <w:pPr>
        <w:pStyle w:val="a9"/>
        <w:numPr>
          <w:ilvl w:val="0"/>
          <w:numId w:val="6"/>
        </w:numPr>
        <w:tabs>
          <w:tab w:val="left" w:pos="141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Программа курса «Я гражданин России»;</w:t>
      </w:r>
    </w:p>
    <w:p w:rsidR="00E24998" w:rsidRPr="004451E4" w:rsidRDefault="00E24998" w:rsidP="00E24998">
      <w:pPr>
        <w:pStyle w:val="a9"/>
        <w:numPr>
          <w:ilvl w:val="0"/>
          <w:numId w:val="6"/>
        </w:numPr>
        <w:tabs>
          <w:tab w:val="left" w:pos="141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Программа курса «Я и моё Отечество»;</w:t>
      </w:r>
    </w:p>
    <w:p w:rsidR="00E24998" w:rsidRPr="004451E4" w:rsidRDefault="00E24998" w:rsidP="00E24998">
      <w:pPr>
        <w:pStyle w:val="a9"/>
        <w:numPr>
          <w:ilvl w:val="0"/>
          <w:numId w:val="6"/>
        </w:numPr>
        <w:tabs>
          <w:tab w:val="left" w:pos="141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Програм</w:t>
      </w:r>
      <w:r w:rsidR="00661747" w:rsidRPr="004451E4">
        <w:rPr>
          <w:rFonts w:ascii="Times New Roman" w:hAnsi="Times New Roman"/>
          <w:sz w:val="28"/>
          <w:szCs w:val="28"/>
        </w:rPr>
        <w:t>ма кружка</w:t>
      </w:r>
      <w:r w:rsidRPr="004451E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451E4">
        <w:rPr>
          <w:rFonts w:ascii="Times New Roman" w:hAnsi="Times New Roman"/>
          <w:sz w:val="28"/>
          <w:szCs w:val="28"/>
        </w:rPr>
        <w:t>Здоровейка</w:t>
      </w:r>
      <w:proofErr w:type="spellEnd"/>
      <w:r w:rsidRPr="004451E4">
        <w:rPr>
          <w:rFonts w:ascii="Times New Roman" w:hAnsi="Times New Roman"/>
          <w:sz w:val="28"/>
          <w:szCs w:val="28"/>
        </w:rPr>
        <w:t>»</w:t>
      </w:r>
    </w:p>
    <w:p w:rsidR="00661747" w:rsidRPr="004451E4" w:rsidRDefault="00661747" w:rsidP="00E24998">
      <w:pPr>
        <w:pStyle w:val="a9"/>
        <w:numPr>
          <w:ilvl w:val="0"/>
          <w:numId w:val="6"/>
        </w:numPr>
        <w:tabs>
          <w:tab w:val="left" w:pos="141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Программа кружка «Волшебный карандаш»</w:t>
      </w:r>
    </w:p>
    <w:p w:rsidR="00661747" w:rsidRPr="004451E4" w:rsidRDefault="00661747" w:rsidP="00E24998">
      <w:pPr>
        <w:pStyle w:val="a9"/>
        <w:numPr>
          <w:ilvl w:val="0"/>
          <w:numId w:val="6"/>
        </w:numPr>
        <w:tabs>
          <w:tab w:val="left" w:pos="141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Программа курса «Легоконструирование»</w:t>
      </w:r>
    </w:p>
    <w:p w:rsidR="00661747" w:rsidRPr="004451E4" w:rsidRDefault="004451E4" w:rsidP="00E24998">
      <w:pPr>
        <w:pStyle w:val="a9"/>
        <w:numPr>
          <w:ilvl w:val="0"/>
          <w:numId w:val="6"/>
        </w:numPr>
        <w:tabs>
          <w:tab w:val="left" w:pos="141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кружка</w:t>
      </w:r>
      <w:r w:rsidR="00661747" w:rsidRPr="0044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«Шахматы</w:t>
      </w:r>
      <w:r w:rsidR="00661747" w:rsidRPr="004451E4">
        <w:rPr>
          <w:rFonts w:ascii="Times New Roman" w:hAnsi="Times New Roman"/>
          <w:sz w:val="28"/>
          <w:szCs w:val="28"/>
        </w:rPr>
        <w:t>»</w:t>
      </w:r>
    </w:p>
    <w:p w:rsidR="00541F1F" w:rsidRPr="004451E4" w:rsidRDefault="00661747" w:rsidP="00541F1F">
      <w:pPr>
        <w:pStyle w:val="a9"/>
        <w:numPr>
          <w:ilvl w:val="0"/>
          <w:numId w:val="6"/>
        </w:numPr>
        <w:tabs>
          <w:tab w:val="left" w:pos="141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Программа кружка «Умелые ручки»</w:t>
      </w:r>
    </w:p>
    <w:p w:rsidR="00541F1F" w:rsidRPr="004451E4" w:rsidRDefault="00541F1F" w:rsidP="00541F1F">
      <w:pPr>
        <w:tabs>
          <w:tab w:val="left" w:pos="141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 xml:space="preserve">Разнообразие видов и форм внеурочной деятельности предоставляет каждому ученику возможность для творческой деятельности, самовыражения и самоопределения. </w:t>
      </w:r>
    </w:p>
    <w:p w:rsidR="0049147A" w:rsidRPr="004451E4" w:rsidRDefault="0062602A" w:rsidP="0049147A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>Обучающиеся 1-3 классов принимают</w:t>
      </w:r>
      <w:r w:rsidR="0049147A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 участие в </w:t>
      </w: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</w:t>
      </w:r>
      <w:r w:rsidR="0049147A" w:rsidRPr="004451E4">
        <w:rPr>
          <w:rFonts w:ascii="Times New Roman" w:eastAsia="Times New Roman" w:hAnsi="Times New Roman"/>
          <w:sz w:val="28"/>
          <w:szCs w:val="28"/>
          <w:lang w:eastAsia="ru-RU"/>
        </w:rPr>
        <w:t>, олимпиадах, марафонах, конференциях</w:t>
      </w: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различного уровня,</w:t>
      </w:r>
      <w:r w:rsidR="0049147A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</w:t>
      </w: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="0049147A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оказывают достойные результаты. </w:t>
      </w:r>
    </w:p>
    <w:p w:rsidR="00541F1F" w:rsidRPr="004451E4" w:rsidRDefault="0049147A" w:rsidP="00541F1F">
      <w:pPr>
        <w:pStyle w:val="14TexstOSNOVA101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451E4">
        <w:rPr>
          <w:rFonts w:ascii="Times New Roman" w:hAnsi="Times New Roman" w:cs="Times New Roman"/>
          <w:color w:val="auto"/>
          <w:sz w:val="28"/>
          <w:szCs w:val="28"/>
        </w:rPr>
        <w:t xml:space="preserve">Ярким примером </w:t>
      </w:r>
      <w:r w:rsidR="00541F1F" w:rsidRPr="004451E4">
        <w:rPr>
          <w:rFonts w:ascii="Times New Roman" w:hAnsi="Times New Roman" w:cs="Times New Roman"/>
          <w:color w:val="auto"/>
          <w:sz w:val="28"/>
          <w:szCs w:val="28"/>
        </w:rPr>
        <w:t>являются результаты работы кру</w:t>
      </w:r>
      <w:r w:rsidR="004451E4">
        <w:rPr>
          <w:rFonts w:ascii="Times New Roman" w:hAnsi="Times New Roman" w:cs="Times New Roman"/>
          <w:color w:val="auto"/>
          <w:sz w:val="28"/>
          <w:szCs w:val="28"/>
        </w:rPr>
        <w:t>жка по программе «Умелые ручки».</w:t>
      </w:r>
      <w:r w:rsidR="00541F1F" w:rsidRPr="004451E4">
        <w:rPr>
          <w:rFonts w:ascii="Times New Roman" w:hAnsi="Times New Roman" w:cs="Times New Roman"/>
          <w:color w:val="auto"/>
          <w:sz w:val="28"/>
          <w:szCs w:val="28"/>
        </w:rPr>
        <w:t xml:space="preserve"> Свои  работы дети дарят учителям,  ветеранам на праздниках. На общешкольном родительском собрании в мае дети организовали акцию «Подарок для родителей», где вручили свои поделки </w:t>
      </w:r>
      <w:proofErr w:type="gramStart"/>
      <w:r w:rsidR="00541F1F" w:rsidRPr="004451E4">
        <w:rPr>
          <w:rFonts w:ascii="Times New Roman" w:hAnsi="Times New Roman" w:cs="Times New Roman"/>
          <w:color w:val="auto"/>
          <w:sz w:val="28"/>
          <w:szCs w:val="28"/>
        </w:rPr>
        <w:t>собравшимся</w:t>
      </w:r>
      <w:proofErr w:type="gramEnd"/>
      <w:r w:rsidR="00541F1F" w:rsidRPr="004451E4">
        <w:rPr>
          <w:rFonts w:ascii="Times New Roman" w:hAnsi="Times New Roman" w:cs="Times New Roman"/>
          <w:color w:val="auto"/>
          <w:sz w:val="28"/>
          <w:szCs w:val="28"/>
        </w:rPr>
        <w:t xml:space="preserve"> родителям.  </w:t>
      </w:r>
      <w:r w:rsidR="00B05AED" w:rsidRPr="004451E4"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принимают участие в конкурсе </w:t>
      </w:r>
      <w:proofErr w:type="spellStart"/>
      <w:proofErr w:type="gramStart"/>
      <w:r w:rsidR="00B05AED" w:rsidRPr="004451E4">
        <w:rPr>
          <w:rFonts w:ascii="Times New Roman" w:hAnsi="Times New Roman" w:cs="Times New Roman"/>
          <w:color w:val="auto"/>
          <w:sz w:val="28"/>
          <w:szCs w:val="28"/>
        </w:rPr>
        <w:t>военно</w:t>
      </w:r>
      <w:proofErr w:type="spellEnd"/>
      <w:r w:rsidR="00B05AED" w:rsidRPr="004451E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41185" w:rsidRPr="004451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5AED" w:rsidRPr="004451E4">
        <w:rPr>
          <w:rFonts w:ascii="Times New Roman" w:hAnsi="Times New Roman" w:cs="Times New Roman"/>
          <w:color w:val="auto"/>
          <w:sz w:val="28"/>
          <w:szCs w:val="28"/>
        </w:rPr>
        <w:t>технических</w:t>
      </w:r>
      <w:proofErr w:type="gramEnd"/>
      <w:r w:rsidR="00B05AED" w:rsidRPr="004451E4">
        <w:rPr>
          <w:rFonts w:ascii="Times New Roman" w:hAnsi="Times New Roman" w:cs="Times New Roman"/>
          <w:color w:val="auto"/>
          <w:sz w:val="28"/>
          <w:szCs w:val="28"/>
        </w:rPr>
        <w:t xml:space="preserve"> моделей оборонной направленности.</w:t>
      </w:r>
    </w:p>
    <w:p w:rsidR="0049147A" w:rsidRPr="004451E4" w:rsidRDefault="0049147A" w:rsidP="00641185">
      <w:pPr>
        <w:pStyle w:val="14TexstOSNOVA101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7106B" w:rsidRPr="004451E4" w:rsidRDefault="00E7106B" w:rsidP="00E7106B">
      <w:pPr>
        <w:spacing w:after="0" w:line="300" w:lineRule="atLeast"/>
        <w:ind w:firstLine="3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касается механизма реализации внеурочной деятельности, то именно здесь и начинают перед ОУ возникать проблемы. Занятия, мероприятия проводятся во второй половине дня. Однако далеко не все ОУ имеют свободные помещения для организации внеурочной деятельности. В этом случае образовательное учреждение может использовать возможности учреждений дополнительного образования детей, организаций культуры и спорта. Но, в условиях сельской местности не всегда есть и учреждения социальной сферы, которые можно было бы привлечь к организации дополнительного образования детей. Существуют и другие проблемы, с которыми сталкивается образовательное учреждение: отсутствие на сегодняшний день пока компетентности у учителей в вопросах новых подходов к содержанию и организации внеурочной деятельности, разработки программ внеурочной деятельности; отсутствие зачастую материально-технических условий; проблемы финансового обеспечения. </w:t>
      </w:r>
    </w:p>
    <w:p w:rsidR="00E7106B" w:rsidRPr="004451E4" w:rsidRDefault="00E7106B" w:rsidP="00E7106B">
      <w:pPr>
        <w:spacing w:after="0" w:line="300" w:lineRule="atLeast"/>
        <w:ind w:firstLine="3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23D" w:rsidRPr="004451E4" w:rsidRDefault="00284431" w:rsidP="00E7106B">
      <w:pPr>
        <w:spacing w:after="0" w:line="300" w:lineRule="atLeast"/>
        <w:ind w:firstLine="3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7106B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 на наш взгляд созданы все необходимые условия для организации внеурочной деятельности.</w:t>
      </w:r>
      <w:r w:rsidR="00E0120F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Созданы кадровые условия: в штатное расписание школы включены должности  заместителя директора школы по ВР, педагогов дополнительного образования.</w:t>
      </w:r>
      <w:r w:rsidR="0011023D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1023D" w:rsidRPr="004451E4">
        <w:rPr>
          <w:rFonts w:ascii="Times New Roman" w:eastAsia="Times New Roman" w:hAnsi="Times New Roman"/>
          <w:sz w:val="28"/>
          <w:szCs w:val="28"/>
          <w:lang w:eastAsia="ru-RU"/>
        </w:rPr>
        <w:t>Учителя, работающие в начальных классах 50% имеют</w:t>
      </w:r>
      <w:proofErr w:type="gramEnd"/>
      <w:r w:rsidR="0011023D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высшее образование, имеют высшую и первую квалификационную категорию. Все в полном объеме прошли курсовую переподготовку по ФГОС. Для занятий внеурочной деятельностью в школе имеется достаточно хорошая материально- техническая база: все кабинеты начальных классов оснащены компьютерами и </w:t>
      </w:r>
      <w:proofErr w:type="spellStart"/>
      <w:r w:rsidR="0011023D" w:rsidRPr="004451E4">
        <w:rPr>
          <w:rFonts w:ascii="Times New Roman" w:eastAsia="Times New Roman" w:hAnsi="Times New Roman"/>
          <w:sz w:val="28"/>
          <w:szCs w:val="28"/>
          <w:lang w:eastAsia="ru-RU"/>
        </w:rPr>
        <w:t>мультимедиапроекторами</w:t>
      </w:r>
      <w:proofErr w:type="spellEnd"/>
      <w:r w:rsidR="0011023D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классах имеются телевизоры, магнитофоны. Для спортивно-оздоровительных мероприятий имеется спортивный и тренажерный зал, спортивная площадка, имеется актовый зал. Кружковую </w:t>
      </w:r>
      <w:r w:rsidR="0011023D" w:rsidRPr="004451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работу в школе проводится  учителями за счет стимулирующих выплат. В школе работает группа продленного дня, где дети до занятий внеурочной деятельности находятся под присмотром воспитателя, в  школьной столовой получают комплексный обед</w:t>
      </w:r>
      <w:r w:rsidR="00E0120F" w:rsidRPr="004451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023D" w:rsidRPr="004451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33568" w:rsidRPr="004451E4" w:rsidRDefault="00633568" w:rsidP="0063356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3568" w:rsidRPr="004451E4" w:rsidRDefault="00633568" w:rsidP="006335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>Школа после уроков – это мир творчества, проявления и раскрытия каждым ребёнком своих интересов, своих увле</w:t>
      </w:r>
      <w:r w:rsidRPr="004451E4">
        <w:rPr>
          <w:rFonts w:ascii="Times New Roman" w:hAnsi="Times New Roman"/>
          <w:sz w:val="28"/>
          <w:szCs w:val="28"/>
        </w:rPr>
        <w:softHyphen/>
        <w:t>чений, своего «Я». Важно заинтересовать ребёнка занятиями после уроков, что даёт возможность превратить внеурочную деятельность в полноценное пространство воспитания и образования.</w:t>
      </w:r>
    </w:p>
    <w:p w:rsidR="00633568" w:rsidRPr="004451E4" w:rsidRDefault="00633568" w:rsidP="00633568">
      <w:pPr>
        <w:ind w:firstLine="708"/>
        <w:rPr>
          <w:rFonts w:ascii="Times New Roman" w:hAnsi="Times New Roman"/>
          <w:sz w:val="28"/>
          <w:szCs w:val="28"/>
        </w:rPr>
      </w:pPr>
      <w:r w:rsidRPr="004451E4">
        <w:rPr>
          <w:rFonts w:ascii="Times New Roman" w:hAnsi="Times New Roman"/>
          <w:sz w:val="28"/>
          <w:szCs w:val="28"/>
        </w:rPr>
        <w:t xml:space="preserve">Сложившийся на сегодняшний день опыт по организации внеурочной деятельности является  прочным фундаментом дальнейшего развития. </w:t>
      </w:r>
    </w:p>
    <w:p w:rsidR="00582FA1" w:rsidRPr="004451E4" w:rsidRDefault="00582FA1" w:rsidP="00582FA1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FA1" w:rsidRPr="004451E4" w:rsidRDefault="00582FA1" w:rsidP="00582FA1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FA1" w:rsidRPr="004451E4" w:rsidRDefault="00582FA1" w:rsidP="00582FA1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568" w:rsidRPr="004451E4" w:rsidRDefault="00633568">
      <w:pPr>
        <w:rPr>
          <w:rFonts w:ascii="Times New Roman" w:hAnsi="Times New Roman"/>
          <w:sz w:val="28"/>
          <w:szCs w:val="28"/>
        </w:rPr>
      </w:pPr>
    </w:p>
    <w:p w:rsidR="00633568" w:rsidRPr="004451E4" w:rsidRDefault="00633568">
      <w:pPr>
        <w:rPr>
          <w:rFonts w:ascii="Times New Roman" w:hAnsi="Times New Roman"/>
          <w:sz w:val="28"/>
          <w:szCs w:val="28"/>
        </w:rPr>
      </w:pPr>
    </w:p>
    <w:p w:rsidR="00633568" w:rsidRPr="004451E4" w:rsidRDefault="00633568">
      <w:pPr>
        <w:rPr>
          <w:rFonts w:ascii="Times New Roman" w:hAnsi="Times New Roman"/>
          <w:sz w:val="28"/>
          <w:szCs w:val="28"/>
        </w:rPr>
      </w:pPr>
    </w:p>
    <w:p w:rsidR="00633568" w:rsidRPr="004451E4" w:rsidRDefault="00633568">
      <w:pPr>
        <w:rPr>
          <w:rFonts w:ascii="Times New Roman" w:hAnsi="Times New Roman"/>
          <w:sz w:val="28"/>
          <w:szCs w:val="28"/>
        </w:rPr>
      </w:pPr>
    </w:p>
    <w:p w:rsidR="00FD60FA" w:rsidRPr="004451E4" w:rsidRDefault="00FD60FA" w:rsidP="00633568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FD60FA" w:rsidRPr="004451E4" w:rsidRDefault="00FD60FA" w:rsidP="00633568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FD60FA" w:rsidRPr="004451E4" w:rsidRDefault="00FD60FA" w:rsidP="00633568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sectPr w:rsidR="00FD60FA" w:rsidRPr="004451E4" w:rsidSect="00E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506"/>
    <w:multiLevelType w:val="hybridMultilevel"/>
    <w:tmpl w:val="7DBC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0FF0"/>
    <w:multiLevelType w:val="hybridMultilevel"/>
    <w:tmpl w:val="5D8EA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AE302B"/>
    <w:multiLevelType w:val="multilevel"/>
    <w:tmpl w:val="60EA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D7515"/>
    <w:multiLevelType w:val="hybridMultilevel"/>
    <w:tmpl w:val="FD7A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50681"/>
    <w:multiLevelType w:val="multilevel"/>
    <w:tmpl w:val="868E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185"/>
    <w:rsid w:val="0011023D"/>
    <w:rsid w:val="00284431"/>
    <w:rsid w:val="002D166C"/>
    <w:rsid w:val="003761BF"/>
    <w:rsid w:val="003D36DF"/>
    <w:rsid w:val="004451E4"/>
    <w:rsid w:val="0049147A"/>
    <w:rsid w:val="00541F1F"/>
    <w:rsid w:val="00582FA1"/>
    <w:rsid w:val="0062602A"/>
    <w:rsid w:val="00633568"/>
    <w:rsid w:val="00641185"/>
    <w:rsid w:val="00661747"/>
    <w:rsid w:val="008F3549"/>
    <w:rsid w:val="00965B8E"/>
    <w:rsid w:val="00B05AED"/>
    <w:rsid w:val="00B84A8C"/>
    <w:rsid w:val="00C76272"/>
    <w:rsid w:val="00E0120F"/>
    <w:rsid w:val="00E12ABB"/>
    <w:rsid w:val="00E24998"/>
    <w:rsid w:val="00E7106B"/>
    <w:rsid w:val="00ED1C3A"/>
    <w:rsid w:val="00ED235D"/>
    <w:rsid w:val="00F711C4"/>
    <w:rsid w:val="00FD60FA"/>
    <w:rsid w:val="00FE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568"/>
  </w:style>
  <w:style w:type="paragraph" w:styleId="a3">
    <w:name w:val="Normal (Web)"/>
    <w:basedOn w:val="a"/>
    <w:uiPriority w:val="99"/>
    <w:unhideWhenUsed/>
    <w:rsid w:val="0063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33568"/>
    <w:rPr>
      <w:b/>
      <w:bCs/>
    </w:rPr>
  </w:style>
  <w:style w:type="character" w:styleId="a5">
    <w:name w:val="Emphasis"/>
    <w:uiPriority w:val="20"/>
    <w:qFormat/>
    <w:rsid w:val="00633568"/>
    <w:rPr>
      <w:i/>
      <w:iCs/>
    </w:rPr>
  </w:style>
  <w:style w:type="character" w:customStyle="1" w:styleId="apple-style-span">
    <w:name w:val="apple-style-span"/>
    <w:basedOn w:val="a0"/>
    <w:rsid w:val="00633568"/>
  </w:style>
  <w:style w:type="character" w:styleId="a6">
    <w:name w:val="Hyperlink"/>
    <w:uiPriority w:val="99"/>
    <w:semiHidden/>
    <w:unhideWhenUsed/>
    <w:rsid w:val="00633568"/>
    <w:rPr>
      <w:color w:val="0000FF"/>
      <w:u w:val="single"/>
    </w:rPr>
  </w:style>
  <w:style w:type="paragraph" w:styleId="a7">
    <w:name w:val="No Spacing"/>
    <w:basedOn w:val="a"/>
    <w:link w:val="a8"/>
    <w:qFormat/>
    <w:rsid w:val="00633568"/>
    <w:pPr>
      <w:spacing w:after="0" w:line="240" w:lineRule="auto"/>
    </w:pPr>
    <w:rPr>
      <w:rFonts w:ascii="Times New Roman" w:hAnsi="Times New Roman"/>
      <w:sz w:val="28"/>
      <w:szCs w:val="28"/>
      <w:lang w:val="en-US" w:bidi="en-US"/>
    </w:rPr>
  </w:style>
  <w:style w:type="character" w:customStyle="1" w:styleId="a8">
    <w:name w:val="Без интервала Знак"/>
    <w:link w:val="a7"/>
    <w:rsid w:val="00633568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customStyle="1" w:styleId="14TexstOSNOVA1012">
    <w:name w:val="14TexstOSNOVA_10/12"/>
    <w:basedOn w:val="a"/>
    <w:uiPriority w:val="99"/>
    <w:rsid w:val="006335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Default">
    <w:name w:val="Default"/>
    <w:rsid w:val="00ED1C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4;&#1099;&#1089;&#1090;&#1091;&#1087;&#1083;&#1077;&#1085;&#1080;&#1077;%20&#1085;&#1072;%20&#1082;&#1086;&#1085;&#1092;&#1077;&#1088;&#1077;&#1085;&#1094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выступление на конференцию</Template>
  <TotalTime>38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MICROSOFT</cp:lastModifiedBy>
  <cp:revision>2</cp:revision>
  <dcterms:created xsi:type="dcterms:W3CDTF">2015-11-02T08:48:00Z</dcterms:created>
  <dcterms:modified xsi:type="dcterms:W3CDTF">2015-11-08T17:36:00Z</dcterms:modified>
</cp:coreProperties>
</file>