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B6" w:rsidRDefault="001B36B6" w:rsidP="001B36B6">
      <w:pPr>
        <w:pStyle w:val="a3"/>
        <w:spacing w:after="0"/>
        <w:jc w:val="center"/>
      </w:pPr>
      <w:r>
        <w:rPr>
          <w:sz w:val="27"/>
          <w:szCs w:val="27"/>
        </w:rPr>
        <w:t>МБДОУ № 20 «Тополек» г. Сальска</w:t>
      </w:r>
      <w:r>
        <w:rPr>
          <w:sz w:val="27"/>
          <w:szCs w:val="27"/>
        </w:rPr>
        <w:t>.</w:t>
      </w: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Pr="00F82EA3" w:rsidRDefault="001B36B6" w:rsidP="00F82EA3">
      <w:pPr>
        <w:pStyle w:val="a3"/>
        <w:spacing w:after="0"/>
        <w:jc w:val="center"/>
        <w:rPr>
          <w:b/>
          <w:sz w:val="56"/>
          <w:szCs w:val="56"/>
        </w:rPr>
      </w:pPr>
      <w:r w:rsidRPr="00F82EA3">
        <w:rPr>
          <w:b/>
          <w:sz w:val="56"/>
          <w:szCs w:val="56"/>
        </w:rPr>
        <w:t>П</w:t>
      </w:r>
      <w:r w:rsidRPr="00F82EA3">
        <w:rPr>
          <w:b/>
          <w:sz w:val="56"/>
          <w:szCs w:val="56"/>
        </w:rPr>
        <w:t>аспорт проекта</w:t>
      </w:r>
    </w:p>
    <w:p w:rsidR="001B36B6" w:rsidRPr="00F82EA3" w:rsidRDefault="001B36B6" w:rsidP="00F82EA3">
      <w:pPr>
        <w:pStyle w:val="a3"/>
        <w:spacing w:after="0"/>
        <w:jc w:val="center"/>
        <w:rPr>
          <w:b/>
          <w:sz w:val="56"/>
          <w:szCs w:val="56"/>
        </w:rPr>
      </w:pPr>
      <w:r w:rsidRPr="00F82EA3">
        <w:rPr>
          <w:b/>
          <w:sz w:val="56"/>
          <w:szCs w:val="56"/>
        </w:rPr>
        <w:t>«Путешествие в мир насекомых</w:t>
      </w:r>
      <w:r w:rsidRPr="00F82EA3">
        <w:rPr>
          <w:b/>
          <w:sz w:val="56"/>
          <w:szCs w:val="56"/>
        </w:rPr>
        <w:t>»</w:t>
      </w:r>
      <w:r w:rsidRPr="00F82EA3">
        <w:rPr>
          <w:b/>
          <w:sz w:val="56"/>
          <w:szCs w:val="56"/>
        </w:rPr>
        <w:t>.</w:t>
      </w:r>
    </w:p>
    <w:p w:rsidR="001B36B6" w:rsidRPr="00F82EA3" w:rsidRDefault="001B36B6" w:rsidP="00F82EA3">
      <w:pPr>
        <w:pStyle w:val="a3"/>
        <w:spacing w:after="0"/>
        <w:jc w:val="center"/>
        <w:rPr>
          <w:b/>
          <w:sz w:val="56"/>
          <w:szCs w:val="56"/>
        </w:rPr>
      </w:pPr>
    </w:p>
    <w:p w:rsidR="001B36B6" w:rsidRDefault="001B36B6" w:rsidP="001B36B6">
      <w:pPr>
        <w:pStyle w:val="a3"/>
        <w:spacing w:after="0"/>
        <w:jc w:val="center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F82EA3" w:rsidRDefault="00F82EA3" w:rsidP="001B36B6">
      <w:pPr>
        <w:pStyle w:val="a3"/>
        <w:spacing w:before="0" w:beforeAutospacing="0" w:after="0"/>
        <w:jc w:val="right"/>
        <w:rPr>
          <w:sz w:val="27"/>
          <w:szCs w:val="27"/>
        </w:rPr>
      </w:pPr>
    </w:p>
    <w:p w:rsidR="00F82EA3" w:rsidRDefault="00F82EA3" w:rsidP="001B36B6">
      <w:pPr>
        <w:pStyle w:val="a3"/>
        <w:spacing w:before="0" w:beforeAutospacing="0" w:after="0"/>
        <w:jc w:val="right"/>
        <w:rPr>
          <w:sz w:val="27"/>
          <w:szCs w:val="27"/>
        </w:rPr>
      </w:pPr>
    </w:p>
    <w:p w:rsidR="00F82EA3" w:rsidRDefault="00F82EA3" w:rsidP="001B36B6">
      <w:pPr>
        <w:pStyle w:val="a3"/>
        <w:spacing w:before="0" w:beforeAutospacing="0" w:after="0"/>
        <w:jc w:val="right"/>
        <w:rPr>
          <w:sz w:val="27"/>
          <w:szCs w:val="27"/>
        </w:rPr>
      </w:pPr>
    </w:p>
    <w:p w:rsidR="00F82EA3" w:rsidRDefault="00F82EA3" w:rsidP="001B36B6">
      <w:pPr>
        <w:pStyle w:val="a3"/>
        <w:spacing w:before="0" w:beforeAutospacing="0" w:after="0"/>
        <w:jc w:val="right"/>
        <w:rPr>
          <w:sz w:val="27"/>
          <w:szCs w:val="27"/>
        </w:rPr>
      </w:pPr>
    </w:p>
    <w:p w:rsidR="00F82EA3" w:rsidRDefault="00F82EA3" w:rsidP="001B36B6">
      <w:pPr>
        <w:pStyle w:val="a3"/>
        <w:spacing w:before="0" w:beforeAutospacing="0" w:after="0"/>
        <w:jc w:val="right"/>
        <w:rPr>
          <w:sz w:val="27"/>
          <w:szCs w:val="27"/>
        </w:rPr>
      </w:pPr>
    </w:p>
    <w:p w:rsidR="001B36B6" w:rsidRDefault="001B36B6" w:rsidP="00F82EA3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Разработала:</w:t>
      </w:r>
      <w:r>
        <w:rPr>
          <w:sz w:val="27"/>
          <w:szCs w:val="27"/>
        </w:rPr>
        <w:t xml:space="preserve"> Токарницкая Е.А.</w:t>
      </w:r>
      <w:r>
        <w:rPr>
          <w:sz w:val="27"/>
          <w:szCs w:val="27"/>
        </w:rPr>
        <w:t>,</w:t>
      </w:r>
    </w:p>
    <w:p w:rsidR="001B36B6" w:rsidRDefault="001B36B6" w:rsidP="00F82EA3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 xml:space="preserve">воспитатель. </w:t>
      </w:r>
    </w:p>
    <w:p w:rsidR="001B36B6" w:rsidRDefault="001B36B6" w:rsidP="00F82EA3">
      <w:pPr>
        <w:pStyle w:val="a3"/>
        <w:spacing w:after="0"/>
        <w:jc w:val="center"/>
      </w:pPr>
      <w:r>
        <w:t>2015 год</w:t>
      </w:r>
    </w:p>
    <w:p w:rsidR="00F82EA3" w:rsidRDefault="00F82EA3" w:rsidP="001B36B6">
      <w:pPr>
        <w:spacing w:after="0" w:line="1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6B6" w:rsidRDefault="001B36B6" w:rsidP="001B36B6">
      <w:pPr>
        <w:spacing w:after="0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мир насекомых».</w:t>
      </w:r>
    </w:p>
    <w:p w:rsidR="000F6DA0" w:rsidRDefault="000F6DA0" w:rsidP="001B36B6">
      <w:pPr>
        <w:spacing w:after="0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A0" w:rsidRDefault="001B36B6" w:rsidP="001B36B6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</w:t>
      </w:r>
      <w:r w:rsidRPr="001B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(1 неделя). </w:t>
      </w:r>
    </w:p>
    <w:p w:rsidR="000F6DA0" w:rsidRDefault="001B36B6" w:rsidP="001B36B6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исследовательский, творческий, групповой.</w:t>
      </w:r>
    </w:p>
    <w:p w:rsidR="000F6DA0" w:rsidRDefault="001B36B6" w:rsidP="001B36B6">
      <w:pPr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дети 2 младшей группы, родители, музыкальный руководитель.</w:t>
      </w:r>
    </w:p>
    <w:p w:rsidR="001B36B6" w:rsidRPr="001B36B6" w:rsidRDefault="001B36B6" w:rsidP="001B36B6">
      <w:pPr>
        <w:spacing w:after="0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И чем раньше начинается работа по экологическому воспитанию детей, тем большим будет ее педагогическая резул</w:t>
      </w:r>
      <w:r w:rsidR="00F5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ьтативность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1B36B6" w:rsidRPr="001B36B6" w:rsidRDefault="001B36B6" w:rsidP="001B36B6">
      <w:pPr>
        <w:spacing w:after="0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любой деревне, городе,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1B36B6" w:rsidRPr="001B36B6" w:rsidRDefault="001B36B6" w:rsidP="001B36B6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 дети увидели жука. Реакция ребят была неоднозначной. Часть детей выразили радость и неподдельный интерес, другие — испугались. Были и такие ребята, которые предложили уничтожить его.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позволит сформировать представления о насекомых, их пользе или вреде; развить творческие способности и поисковую деятельность</w:t>
      </w:r>
    </w:p>
    <w:p w:rsidR="001B36B6" w:rsidRPr="001B36B6" w:rsidRDefault="001B36B6" w:rsidP="001B36B6">
      <w:pPr>
        <w:spacing w:before="100" w:beforeAutospacing="1" w:after="119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1B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познавательных и творческих способностей детей в процессе реализации образовательного проекта «Путешествие в мир насекомых».</w:t>
      </w:r>
    </w:p>
    <w:p w:rsidR="001B36B6" w:rsidRPr="001B36B6" w:rsidRDefault="001B36B6" w:rsidP="001B36B6">
      <w:pPr>
        <w:spacing w:before="100" w:beforeAutospacing="1" w:after="119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реалистическое представление об окружающей нас природе, желание стать другом природы, беречь и охранять ее.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у детей элементарные представления о насекомых (бабочка, муравей, жук, пчела, кузнечик), их строении, способах передвижения.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Воспитывать бережное отношение к живому.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эмоциональную отзывчивость.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навыки исследовательской деятельности.</w:t>
      </w:r>
    </w:p>
    <w:p w:rsidR="001B36B6" w:rsidRDefault="001B36B6" w:rsidP="001B36B6">
      <w:pPr>
        <w:spacing w:before="100" w:beforeAutospacing="1" w:after="119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проекта: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Проявление у детей ярко выраженного интереса к объектам природы — насекомым.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различать и называть насекомых: бабочку, муравья, жука, пчелу, кузнечика.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Знание о пользе или вреде, которую насекомые приносят людям и растениям.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Бережное отношение к природе, стремление детей к правильному поведению по отношению к насекомым.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 детей стремления к исследованию объектов природы, умения делать выводы и устанавливать причинно-следственные связи.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Формирование представления о том, что нельзя делить насекомых </w:t>
      </w:r>
      <w:proofErr w:type="gramStart"/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0F6DA0" w:rsidRPr="001F4D23" w:rsidRDefault="001F4D23" w:rsidP="000F6DA0">
      <w:pPr>
        <w:spacing w:before="100" w:beforeAutospacing="1" w:after="119" w:line="31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 </w:t>
      </w:r>
      <w:r w:rsid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– целеполагание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4D23" w:rsidRPr="001F4D23" w:rsidRDefault="001F4D23" w:rsidP="001F4D2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4D2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выявить проблему, наметить цели и задачи.</w:t>
      </w:r>
    </w:p>
    <w:p w:rsidR="001B36B6" w:rsidRPr="001F4D23" w:rsidRDefault="001F4D23" w:rsidP="001F4D2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этап – подготовительный</w:t>
      </w:r>
      <w:r w:rsid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4D23" w:rsidRPr="001F4D23" w:rsidRDefault="001F4D23" w:rsidP="001F4D2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F4D2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подготовить информационный, демонстрационный, наглядный, словесный материал для реализации проекта.</w:t>
      </w:r>
    </w:p>
    <w:p w:rsidR="009A4A6B" w:rsidRDefault="001B36B6" w:rsidP="009A4A6B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проекта</w:t>
      </w:r>
      <w:r w:rsidR="009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A6B" w:rsidRDefault="009A4A6B" w:rsidP="009A4A6B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плана основного этапа.</w:t>
      </w:r>
    </w:p>
    <w:p w:rsidR="001B36B6" w:rsidRPr="001B36B6" w:rsidRDefault="001B36B6" w:rsidP="009A4A6B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Диагностика экологических знаний о насекомых детей</w:t>
      </w:r>
      <w:r w:rsidR="009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литературных произведений о насекомых</w:t>
      </w:r>
      <w:r w:rsidR="001F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Изготовление презентации «Наши соседи насекомые»</w:t>
      </w:r>
      <w:r w:rsidR="001F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методической литературы и иллюстрированного материала по теме.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Подбор материалов, игрушек и атрибутов для игровой деятельности</w:t>
      </w:r>
      <w:r w:rsidR="001F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Подбор музыкальных произведений по теме</w:t>
      </w:r>
      <w:r w:rsidR="001F4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9A4A6B" w:rsidRP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 w:rsidR="009A4A6B" w:rsidRP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="009A4A6B" w:rsidRP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</w:t>
      </w:r>
      <w:r w:rsidR="009A4A6B" w:rsidRPr="009A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основной (реализация проекта).</w:t>
      </w:r>
    </w:p>
    <w:p w:rsidR="006F6863" w:rsidRDefault="001B36B6" w:rsidP="006F6863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Познавательные беседы по теме с использованием презентации.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Исследовательская деятельность (наблюдение за насекомыми на прогулке), рассматривание частей тела насекомых в лупу.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художественной литературы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 Х. Андерсен «Дюймовочка», К. Чуковский «Муха-Цокотуха»; В.Сутеев «Под грибом», Г. Скребицкий «Счастливый жучок», басня Крылова «Стрекоза и муравей»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Разучивание считалки, потешек и стихотворения 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Т.Кулаковой; о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тгадывание загадок по теме.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Пальчиковая гимнастика «Жук, 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стрекоза, осы», «Божьи коровки».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аудиозаписи Н. Римского-Корсакова «Полёт шмеля», П. Чайковского «Вальс цвет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ов»; Майкапар «Мотылёк»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Д.Жученко «Две гусеницы разговаривают»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Разучивание песен: Ю.Жетенеевой «Божие коровки»; И.Кушниковой «Как прекрас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мир»; 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пением В.Золотарёвой «Жучок».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Танцевальная импровизация «На лугу» под музыку Майкапара «Росинки»; И.Баха «Шутка»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Инсценировка песни В.Ива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нникова «Пчёл детей учила мать».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Просмотр мультфильмов «Стрекоза и муравей», «Пчёлка Майя», «Путешествие муравьишки», «Под грибом».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Дидактические игры: «Угости насекомое», «На лугу», «Как сказать правильно?» «Собери цветок».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Развивающие игры: речь с движением « Жук»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С/</w:t>
      </w:r>
      <w:proofErr w:type="gramStart"/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свободная деятельность детей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6B6" w:rsidRDefault="001B36B6" w:rsidP="006F6863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игры: «Медведь и пчелы», «День и ночь»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Творческо-продуктивная деятельность (рисование, аппликация, лепка)</w:t>
      </w:r>
      <w:proofErr w:type="gramStart"/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C1369" w:rsidRDefault="006F6863" w:rsidP="007C1369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привить любовь к природе», «Первая помощь при укусах насекомых»</w:t>
      </w:r>
      <w:r w:rsidR="007C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369" w:rsidRDefault="007C1369" w:rsidP="007C1369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</w:t>
      </w:r>
      <w:r w:rsidRPr="001B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по теме: «Насекомы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наши друзья».</w:t>
      </w:r>
    </w:p>
    <w:p w:rsidR="007C1369" w:rsidRPr="007C1369" w:rsidRDefault="007C1369" w:rsidP="007C1369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 w:rsidRPr="007C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книги-малышки рисунков-загадок о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6B6" w:rsidRPr="001B36B6" w:rsidRDefault="007C1369" w:rsidP="007C1369">
      <w:pPr>
        <w:spacing w:before="100" w:beforeAutospacing="1" w:after="119" w:line="31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 этап – з</w:t>
      </w:r>
      <w:r w:rsidR="001B36B6" w:rsidRPr="007C1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аключительный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B36B6" w:rsidRDefault="001B36B6" w:rsidP="00F53EAA">
      <w:pPr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выставки детских работ.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портфолио проекта</w:t>
      </w:r>
      <w:r w:rsidR="007C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Создание презентации проекта. </w:t>
      </w:r>
    </w:p>
    <w:p w:rsidR="007C1369" w:rsidRPr="001B36B6" w:rsidRDefault="007C1369" w:rsidP="00F53EAA">
      <w:pPr>
        <w:spacing w:after="0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Проведение </w:t>
      </w:r>
      <w:r w:rsidR="005A19F5" w:rsidRPr="005A19F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итогового мероприятия проекта</w:t>
      </w:r>
      <w:r w:rsidR="005A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 — экологического досуга «Человек с природою подружись и ты» с приглашением детей из другой группы.</w:t>
      </w:r>
      <w:r w:rsidRPr="001B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1B36B6" w:rsidRPr="001B36B6" w:rsidRDefault="001B36B6" w:rsidP="001B36B6">
      <w:pPr>
        <w:spacing w:before="100" w:beforeAutospacing="1" w:after="0" w:line="1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B6" w:rsidRPr="001B36B6" w:rsidRDefault="001B36B6" w:rsidP="001B36B6">
      <w:pPr>
        <w:rPr>
          <w:rFonts w:ascii="Times New Roman" w:hAnsi="Times New Roman" w:cs="Times New Roman"/>
          <w:sz w:val="28"/>
          <w:szCs w:val="28"/>
        </w:rPr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</w:pPr>
    </w:p>
    <w:p w:rsidR="001B36B6" w:rsidRDefault="001B36B6" w:rsidP="001B36B6">
      <w:pPr>
        <w:pStyle w:val="a3"/>
        <w:spacing w:after="0"/>
        <w:jc w:val="center"/>
      </w:pPr>
    </w:p>
    <w:p w:rsidR="001B36B6" w:rsidRDefault="001B36B6" w:rsidP="001B36B6">
      <w:pPr>
        <w:keepNext/>
        <w:pageBreakBefore/>
        <w:spacing w:before="100" w:beforeAutospacing="1" w:after="119" w:line="240" w:lineRule="auto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</w:p>
    <w:sectPr w:rsidR="001B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067D"/>
    <w:multiLevelType w:val="hybridMultilevel"/>
    <w:tmpl w:val="2A52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7A"/>
    <w:rsid w:val="000F6DA0"/>
    <w:rsid w:val="001B36B6"/>
    <w:rsid w:val="001F4D23"/>
    <w:rsid w:val="004C4D7A"/>
    <w:rsid w:val="005A19F5"/>
    <w:rsid w:val="006F6863"/>
    <w:rsid w:val="007C1369"/>
    <w:rsid w:val="009A4A6B"/>
    <w:rsid w:val="00EC1A05"/>
    <w:rsid w:val="00F53EAA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6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6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2015-05-10T17:16:00Z</dcterms:created>
  <dcterms:modified xsi:type="dcterms:W3CDTF">2015-05-10T18:10:00Z</dcterms:modified>
</cp:coreProperties>
</file>