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C4" w:rsidRDefault="00A011C4" w:rsidP="00A011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pacing w:val="-15"/>
          <w:sz w:val="24"/>
          <w:szCs w:val="24"/>
        </w:rPr>
      </w:pPr>
      <w:r>
        <w:rPr>
          <w:rFonts w:ascii="Courier New" w:hAnsi="Courier New" w:cs="Courier New"/>
          <w:b/>
          <w:bCs/>
          <w:spacing w:val="-15"/>
          <w:sz w:val="24"/>
          <w:szCs w:val="24"/>
        </w:rPr>
        <w:t>КОНСУЛЬТАЦИЯ ДЛЯ РОДИТЕЛЕЙ</w:t>
      </w:r>
    </w:p>
    <w:p w:rsidR="00A011C4" w:rsidRDefault="00A011C4" w:rsidP="00A011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Гиперактивные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дети»</w:t>
      </w:r>
    </w:p>
    <w:p w:rsidR="00A011C4" w:rsidRDefault="00A011C4" w:rsidP="00A011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011C4" w:rsidRDefault="00A011C4" w:rsidP="00A011C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Многим родителям приходится сталкиваться с чрезмерной активностью их детей. Сколько хлопот и неприятностей может доставить окружающим такой ребенок. Чтобы помочь ему адаптироваться в коллективе и научить его эффективным способам общения со сверстниками и взрослыми </w:t>
      </w:r>
      <w:proofErr w:type="gramStart"/>
      <w:r>
        <w:rPr>
          <w:rFonts w:ascii="Courier New" w:hAnsi="Courier New" w:cs="Courier New"/>
          <w:sz w:val="24"/>
          <w:szCs w:val="24"/>
        </w:rPr>
        <w:t>надо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прежде всего знать, что такое </w:t>
      </w:r>
      <w:proofErr w:type="spellStart"/>
      <w:r>
        <w:rPr>
          <w:rFonts w:ascii="Courier New" w:hAnsi="Courier New" w:cs="Courier New"/>
          <w:sz w:val="24"/>
          <w:szCs w:val="24"/>
        </w:rPr>
        <w:t>гиперактивность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понимать причины ее возникновения.</w:t>
      </w:r>
    </w:p>
    <w:p w:rsidR="00A011C4" w:rsidRDefault="00A011C4" w:rsidP="00A011C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 внешним проявлениям </w:t>
      </w:r>
      <w:proofErr w:type="spellStart"/>
      <w:r>
        <w:rPr>
          <w:rFonts w:ascii="Courier New" w:hAnsi="Courier New" w:cs="Courier New"/>
          <w:sz w:val="24"/>
          <w:szCs w:val="24"/>
        </w:rPr>
        <w:t>гиперактивности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относят невнимательность, отвлекаемость, импульсивность, повышенную двигательную активность. Часто ей сопутствуют проблемы во взаимоотношениях с окружающими, трудности в обучении, низкая самооценка. Причинами возникновения могут быть генетические факторы, особенности строения и функционирования головного мозга, родовые травмы, инфекционные заболевания, перенесенные ребенком </w:t>
      </w:r>
      <w:proofErr w:type="gramStart"/>
      <w:r>
        <w:rPr>
          <w:rFonts w:ascii="Courier New" w:hAnsi="Courier New" w:cs="Courier New"/>
          <w:sz w:val="24"/>
          <w:szCs w:val="24"/>
        </w:rPr>
        <w:t>в первые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месяцы жизни и т. д. В основе синдрома </w:t>
      </w:r>
      <w:proofErr w:type="spellStart"/>
      <w:r>
        <w:rPr>
          <w:rFonts w:ascii="Courier New" w:hAnsi="Courier New" w:cs="Courier New"/>
          <w:sz w:val="24"/>
          <w:szCs w:val="24"/>
        </w:rPr>
        <w:t>гиперактивности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как правило, лежит минимальная мозговая дисфункция (ММД), наличие которой определяет врач-невропатолог. В работе с </w:t>
      </w:r>
      <w:proofErr w:type="spellStart"/>
      <w:r>
        <w:rPr>
          <w:rFonts w:ascii="Courier New" w:hAnsi="Courier New" w:cs="Courier New"/>
          <w:sz w:val="24"/>
          <w:szCs w:val="24"/>
        </w:rPr>
        <w:t>гиперактивными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детьми очень важно не забывать, что в первую очередь страдает сам ребенок, ведь он не может вести себя так, как требуют взрослые </w:t>
      </w:r>
      <w:proofErr w:type="gramStart"/>
      <w:r>
        <w:rPr>
          <w:rFonts w:ascii="Courier New" w:hAnsi="Courier New" w:cs="Courier New"/>
          <w:sz w:val="24"/>
          <w:szCs w:val="24"/>
        </w:rPr>
        <w:t>не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потому что не хочет, а потому, что его физиологические возможности не позволяют ему сделать это. Никакие окрики, замечания, угрозы наказания не улучшают поведение </w:t>
      </w:r>
      <w:proofErr w:type="spellStart"/>
      <w:r>
        <w:rPr>
          <w:rFonts w:ascii="Courier New" w:hAnsi="Courier New" w:cs="Courier New"/>
          <w:sz w:val="24"/>
          <w:szCs w:val="24"/>
        </w:rPr>
        <w:t>гиперактивного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ребенка, а порой даже становятся источниками новых конфликтов и могут способствовать формированию у ребенка «отрицательных» черт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характера. </w:t>
      </w:r>
    </w:p>
    <w:p w:rsidR="00A011C4" w:rsidRDefault="00A011C4" w:rsidP="00A011C4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Добиться того, чтобы </w:t>
      </w:r>
      <w:proofErr w:type="spellStart"/>
      <w:r>
        <w:rPr>
          <w:rFonts w:ascii="Courier New" w:hAnsi="Courier New" w:cs="Courier New"/>
          <w:sz w:val="24"/>
          <w:szCs w:val="24"/>
        </w:rPr>
        <w:t>гиперактивный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ребенок стал послушным и покладистым, еще не удавалось никому, а научиться жить в мире и сотрудничать с ним вполне посильная задача.</w:t>
      </w:r>
    </w:p>
    <w:p w:rsidR="00A011C4" w:rsidRDefault="00A011C4" w:rsidP="00A011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Критерии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гиперактивности</w:t>
      </w:r>
      <w:proofErr w:type="spellEnd"/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10"/>
        <w:gridCol w:w="2565"/>
        <w:gridCol w:w="4125"/>
      </w:tblGrid>
      <w:tr w:rsidR="00A011C4" w:rsidTr="00A011C4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Дефицит активного внимания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Двигательная расторможенность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Импульсивность</w:t>
            </w:r>
          </w:p>
        </w:tc>
      </w:tr>
      <w:tr w:rsidR="00A011C4" w:rsidTr="00A011C4">
        <w:trPr>
          <w:tblCellSpacing w:w="15" w:type="dxa"/>
          <w:jc w:val="center"/>
        </w:trPr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Ребенок непоследователен, ему трудно долго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удерживать внимание.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Он не слушает, когда к нему обращаются.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 большим энтузиазмом берется за задание, но так и не заканчивает его.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Испытывает трудности в организации какой-либо деятельности.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Часто теряет вещи.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Избегает скудных и требующих умственных усилий заданий.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Часто бывает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забывчив</w:t>
            </w:r>
            <w:proofErr w:type="gram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Постоянно ерзает.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Проявляет признаки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беспокойства (барабанит пальцами, двигается в кресле, бегает, забирается куда-либо).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Спит намного меньше, чем другие дети, даже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младенчестве.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Очень говорлив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Начинает отвечать, не дослушав вопроса.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Ребенок не способен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дождаться своей очереди, часто вмешивается, прерывает.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Плохо сосредотачивает внимание.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Не может дожидаться вознаграждения (если между действием и вознаграждением есть пауза).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Не может контролировать и регулировать свои действия. Поведение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слабо управляемо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правилами.</w:t>
            </w:r>
          </w:p>
          <w:p w:rsidR="00A011C4" w:rsidRDefault="00A0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 выполнении заданий ведет себя по-разному и показывает очень разные результаты. (На некоторых занятиях ребенок спокоен, на других – нет, на одних уроках он успешен, на других – нет.)</w:t>
            </w:r>
          </w:p>
        </w:tc>
      </w:tr>
    </w:tbl>
    <w:p w:rsidR="00A011C4" w:rsidRDefault="00A011C4" w:rsidP="00A011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6D4B62" w:rsidRDefault="006D4B62"/>
    <w:sectPr w:rsidR="006D4B62" w:rsidSect="006D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11C4"/>
    <w:rsid w:val="006D4B62"/>
    <w:rsid w:val="00A0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Алмаз</cp:lastModifiedBy>
  <cp:revision>1</cp:revision>
  <dcterms:created xsi:type="dcterms:W3CDTF">2015-11-07T12:35:00Z</dcterms:created>
  <dcterms:modified xsi:type="dcterms:W3CDTF">2015-11-07T12:35:00Z</dcterms:modified>
</cp:coreProperties>
</file>