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42»</w:t>
      </w:r>
    </w:p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BC9" w:rsidRP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66BC9">
        <w:rPr>
          <w:rFonts w:ascii="Times New Roman" w:hAnsi="Times New Roman" w:cs="Times New Roman"/>
          <w:sz w:val="72"/>
          <w:szCs w:val="72"/>
        </w:rPr>
        <w:t>Тема: «Развитие мелкой моторики у</w:t>
      </w:r>
    </w:p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66BC9">
        <w:rPr>
          <w:rFonts w:ascii="Times New Roman" w:hAnsi="Times New Roman" w:cs="Times New Roman"/>
          <w:sz w:val="72"/>
          <w:szCs w:val="72"/>
        </w:rPr>
        <w:t>детей раннего возраста»</w:t>
      </w:r>
    </w:p>
    <w:p w:rsid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066BC9" w:rsidRPr="00066BC9" w:rsidRDefault="00066BC9" w:rsidP="00066BC9">
      <w:pPr>
        <w:pStyle w:val="a3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066BC9" w:rsidRP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Орлова</w:t>
      </w: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</w:t>
      </w:r>
      <w:bookmarkStart w:id="0" w:name="_GoBack"/>
      <w:bookmarkEnd w:id="0"/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Pr="00066BC9" w:rsidRDefault="00066BC9" w:rsidP="00066B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1. Обоснование.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2. Цель задачи, предлагаемый результат.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3. Содержание работы по обозначенной теме.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4. Практическая значимость работы.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5. Заключение.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Всестороннее представление об окружающем предметном мире у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человека не может сложиться без тактильно-двигательного восприятия, так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как оно лежит в основе чувственного познания. Именно с помощью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тактильно-двигательного восприятия складываются первые впечатления о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форме, величине предметов, их расположении в пространстве.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Чтобы научить малыша говорить, необходимо не только тренировать его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артикуляционный аппарат, но и развивать мелкую моторику рук.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Уровень развития мелкой моторики - один из показателей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интеллектуальной готовности к школьному обучению и именно в этой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области дошкольники испытывают серьезные трудности.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Поэтому работа по развитию мелкой моторики должна начинаться задолго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до поступления в школу, а именно- с самого раннего возраста.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С 2004 года я работала над развитием мелкой моторики пальцев рук у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детей раннего возраста.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Работая в группе общеразвивающей направленности для детей от 2 лет до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3 лет, я проанализировала условия, созданные для развития мелкой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моторики. Для этого имеется определенный набор пособий - шнуровки,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разные виды мозаики и конструктора, различный дидактический материал,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материал для изобразительной деятельности. Но наблюдая за действиями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детей, отметила напряженность движений, неточность при выполнении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упражнений.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Проводимая ежегодная диагностика развития мелкой моторики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показывает, что в среднем около 60 % вновь пришедших детей имеют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низкий уровень развития мелкой моторики а, 40 % - средний уровень.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lastRenderedPageBreak/>
        <w:t>Учитывая важность проблемы по развитию мелкой моторики, решила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провести с детьми углубленную работу в этом направлении, работая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тесном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со сменным воспитателем, родителями.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В ходе моей работы четко обозначилась проблема: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необходимости организации целенаправленной систематичной работы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развитию мелкой моторики у детей раннего возраста через использование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разнообразных форм, методов и приемов.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Таким образом, исходя из вышесказанного, определилась цель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моей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дальнейшей деятельности: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развития мелкой моторики пальцев рук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Для решения этой цели я поставила перед собой следующие задачи: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1. Совершенствовать предметно-развивающую среду группы для развития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2. Развивать мелкую моторику пальцев рук у детей раннего возраста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использование разнообразных форм, методов и приемов.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I усовершенствована предметно-развивающая среда;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II положительная динамика развития мелкой моторики у каждого ребенка.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Изучив и проанализировав методическую литературу по данной проблеме,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я выбрала наиболее эффективные формы, методы, приемы для развития у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детей раннего возраста мелкой моторики пальцев рук.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На основе данной литературы разработала проект по развитию мелкой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моторики, подобрала диагностический инструментарий, систематизировала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игры, дополнила предметно-развивающую группу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нестандартным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дидактическим материалом, оформила картотеку пальчиковых игр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стихами, скороговорками, картотеку пальчиковой гимнастики и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>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Одной из форм работы с детьми являются занятия: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сюжетные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— индивидуальные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lastRenderedPageBreak/>
        <w:t>- подгрупповые,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построенные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Игре на занятии придаю большое значение, как средству создания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эмоционального подъема, положительных эмоций и радости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Игра в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с художественным словом, словом с движением, имитаций,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звукоподражанием, придают процессу обучения увлекательную форму.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Сенсорный дидактический стол является частью центра развивающих игр.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Работа за дидактическим столом осуществляется с небольшой группой детей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и индивидуально. Проведение игр-занятий способствует развитию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мелкой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моторики рук, совершенствуют координацию движений, формируют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сенсомоторные способности детей.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Побуждая малышей к самостоятельным действиям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дидактическим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материалом, наблюдаю за их действиями, при необходимости оказываю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помощь, создаю ситуацию успеха.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Благоприятное воздействие на развитие движений всей кисти и пальцев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руки оказывают игры с предметами: пирамидки, вкладыш различного типа,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разноцветные счёты, геометрические фигуры, матрёшки, крупная мозаика.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Игры с карандашами, пальчиковые бассейны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различными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наполнителями. Детей привлекает красочность игрушек, играя с ними, они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приобретают умения действовать на основе различения формы, величины,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цвета, овладевают разнообразными новыми движениями. Особенно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интересно детям раскручивать и закручивать предметы, разбирать их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части и собирать снова. Моя задача — поддержать это стремление,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организовать общение ребёнка со сверстниками и взрослыми в процессе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предметной деятельности.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Определённую ценность представляет центр «Песка и воды». Песочная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терапия, игры с водой, игры на определение свойств песка и воды, свойств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различных предметов стимулируют развитие ручной и пальцевой моторики,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обогащают чувственный опыт, способствуют снятию эмоционально-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негативных реакций, создают атмосферу комфортной жизнедеятельности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lastRenderedPageBreak/>
        <w:t>детей и чувства безопасности. Малышам нравятся такие занятия как: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«Водичка», «Наливаем-выливаем», «Угощение для друзей» «Домик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черепашки».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Хорошим средством для развития пальцевой умелости являются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пальчиковые игры. В комплексы пальчиковых игр включаются активные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упражнения и игры для пальцев, снижающие мышечную напряжённость,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повышающие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тонус мелких мышц пальцев. Пальчиковые игры проводим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время утреннего приёма, </w:t>
      </w:r>
      <w:proofErr w:type="spellStart"/>
      <w:r w:rsidRPr="00066BC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66BC9">
        <w:rPr>
          <w:rFonts w:ascii="Times New Roman" w:hAnsi="Times New Roman" w:cs="Times New Roman"/>
          <w:sz w:val="28"/>
          <w:szCs w:val="28"/>
        </w:rPr>
        <w:t>, после сна по две-три минуты. Малыши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овладевают основными умениями и навыкам, у них развивается координация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движений, совершенствуется деятельность артикуляционных органов: губ,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языка и т.д.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является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сопровождение семейного воспитания. Применение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педагогических технологий сотрудничества с семьёй позволяет мне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активизировать отношения, основанные на взаимопонимании 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взаимодоверии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. На родительском собрании мы ознакомили родителей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содержанием и значением необходимости развития мелкой моторики детей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раннего возраста. Мы предложили родителям осуществлять эту работу в трёх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>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специальные игры-упражнения для развития мелких движений пальцев;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- обучение умению целенаправленно управлять движениями в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>, приобретать навыки самообслуживания;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- формирование моторики в специально созданных ситуациях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использованием настольных и пальчиковых игр.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Родители являются первыми помощниками. В центр «Песка и воды»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приобрели наборы для игр с песком и водой, участвовали в оформлении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предметно-развивающей среды группы, а именно в изготовлении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нестандартного дидактического материала и пособий.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Актуальной формой взаимодействия с родителями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проектная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совместная деятельность, где родители являются участниками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 Участвуя в проекте «Умелые ручки», цель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которого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на создание условий для развития мелкой моторики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пальцев рук у детей, родители изготовили игры с использованием пуговиц,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стимулирующие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ручную и пальцевую координацию.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Мною искались и внедрялись разнообразные нетрадиционные формы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работы с родителями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нацеленные на решение данной проблемы.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К нетрадиционным формам взаимодействия могу отнести такие: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совместное проведение занятий (визиты в группу);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практикум по организации игр с детьми в домашних условиях,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 xml:space="preserve"> развитию мелкой моторики;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— тематические консультации, папки-передвижки;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выпуск памяток, информационных листков.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Совместная деятельность с родителями по развитию мелкой моторики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малышей положительно влияет на формирование познавательных процессов: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восприятия, памяти, мышления, внимания, воображения, а также на развитие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речи, готовит руку ребёнка к продуктивной деятельности, что в будущем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поможет избежать многих проблем школьного обучения.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Одним из главных условий, влияющим на качество образования является 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профессионализм педагога, постоянная работа под повышением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профессиональной компетентности. В этом мне помогают: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участие в методических мероприятиях детского сада;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обобщение опыта работы на педагогических чтениях в детском саду;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участие в группе профессионального общения воспитателей групп раннего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возраста;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- самообразование.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Я проектирую рост профессионализма через программу саморазвития,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ежегодно мною составляются планы по самообразованию. За эти годы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наблюдается рост моих теоретических знаний и практических умений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области развития детей раннего возраста, и в частности развития мелкой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моторики.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lastRenderedPageBreak/>
        <w:t>Такой контакт со всеми субъектами образовательного сообщества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повлияли на рост моей коммуникабельности, рост творческого потенциала и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профессионализма.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Таким образом, понимая значимость моей цели, системность,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последовательность в работе, созданные мною педагогические условия,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использование эффективных форм работы с детьми, родителями, а так же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>рост моей профессиональной компетентности, творческого потенциала,</w:t>
      </w:r>
    </w:p>
    <w:p w:rsidR="00066BC9" w:rsidRPr="00066BC9" w:rsidRDefault="00066BC9" w:rsidP="00066B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способствуют реализации права детей на </w:t>
      </w:r>
      <w:proofErr w:type="gramStart"/>
      <w:r w:rsidRPr="00066BC9">
        <w:rPr>
          <w:rFonts w:ascii="Times New Roman" w:hAnsi="Times New Roman" w:cs="Times New Roman"/>
          <w:sz w:val="28"/>
          <w:szCs w:val="28"/>
        </w:rPr>
        <w:t>доступное</w:t>
      </w:r>
      <w:proofErr w:type="gramEnd"/>
      <w:r w:rsidRPr="00066BC9">
        <w:rPr>
          <w:rFonts w:ascii="Times New Roman" w:hAnsi="Times New Roman" w:cs="Times New Roman"/>
          <w:sz w:val="28"/>
          <w:szCs w:val="28"/>
        </w:rPr>
        <w:t>, качественное</w:t>
      </w:r>
    </w:p>
    <w:p w:rsidR="002071BF" w:rsidRDefault="00066BC9" w:rsidP="00066BC9">
      <w:pPr>
        <w:pStyle w:val="a3"/>
        <w:spacing w:line="360" w:lineRule="auto"/>
      </w:pPr>
      <w:r w:rsidRPr="00066BC9">
        <w:rPr>
          <w:rFonts w:ascii="Times New Roman" w:hAnsi="Times New Roman" w:cs="Times New Roman"/>
          <w:sz w:val="28"/>
          <w:szCs w:val="28"/>
        </w:rPr>
        <w:t>образование, направленное на всестороннее развитие каждого р</w:t>
      </w:r>
      <w:r>
        <w:t>ебенка.</w:t>
      </w:r>
    </w:p>
    <w:sectPr w:rsidR="0020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9"/>
    <w:rsid w:val="00066BC9"/>
    <w:rsid w:val="0009219E"/>
    <w:rsid w:val="000950E3"/>
    <w:rsid w:val="000A0700"/>
    <w:rsid w:val="000B66BF"/>
    <w:rsid w:val="000E50D1"/>
    <w:rsid w:val="000F0CE6"/>
    <w:rsid w:val="00121BEE"/>
    <w:rsid w:val="001769C7"/>
    <w:rsid w:val="00194DE2"/>
    <w:rsid w:val="001F0C1E"/>
    <w:rsid w:val="002071BF"/>
    <w:rsid w:val="00235513"/>
    <w:rsid w:val="00241DB2"/>
    <w:rsid w:val="002624E6"/>
    <w:rsid w:val="002A059B"/>
    <w:rsid w:val="002B0CB5"/>
    <w:rsid w:val="002C368D"/>
    <w:rsid w:val="002D3A69"/>
    <w:rsid w:val="002F5205"/>
    <w:rsid w:val="003200C0"/>
    <w:rsid w:val="00364BDE"/>
    <w:rsid w:val="00374DBF"/>
    <w:rsid w:val="003B2474"/>
    <w:rsid w:val="003C7C75"/>
    <w:rsid w:val="003E2B78"/>
    <w:rsid w:val="003E31EC"/>
    <w:rsid w:val="0040236B"/>
    <w:rsid w:val="00404E4F"/>
    <w:rsid w:val="004064F7"/>
    <w:rsid w:val="00451023"/>
    <w:rsid w:val="00460508"/>
    <w:rsid w:val="004607B5"/>
    <w:rsid w:val="00462B05"/>
    <w:rsid w:val="0046326E"/>
    <w:rsid w:val="00465535"/>
    <w:rsid w:val="004A4D62"/>
    <w:rsid w:val="004A7154"/>
    <w:rsid w:val="004D7A0B"/>
    <w:rsid w:val="004F4E69"/>
    <w:rsid w:val="00535C4C"/>
    <w:rsid w:val="005533AE"/>
    <w:rsid w:val="00555EB4"/>
    <w:rsid w:val="00587782"/>
    <w:rsid w:val="005D2A4C"/>
    <w:rsid w:val="005D7C79"/>
    <w:rsid w:val="0060151C"/>
    <w:rsid w:val="00613603"/>
    <w:rsid w:val="00634519"/>
    <w:rsid w:val="00642ECB"/>
    <w:rsid w:val="006533EC"/>
    <w:rsid w:val="006573F6"/>
    <w:rsid w:val="00674228"/>
    <w:rsid w:val="00683E0B"/>
    <w:rsid w:val="006B4E33"/>
    <w:rsid w:val="006E76B7"/>
    <w:rsid w:val="006F180C"/>
    <w:rsid w:val="00702645"/>
    <w:rsid w:val="00741E66"/>
    <w:rsid w:val="007824DC"/>
    <w:rsid w:val="007A7F05"/>
    <w:rsid w:val="007B6EDF"/>
    <w:rsid w:val="007C598C"/>
    <w:rsid w:val="0080254B"/>
    <w:rsid w:val="00817498"/>
    <w:rsid w:val="008454AF"/>
    <w:rsid w:val="00847B9C"/>
    <w:rsid w:val="00857441"/>
    <w:rsid w:val="00887A97"/>
    <w:rsid w:val="008E63FA"/>
    <w:rsid w:val="00936750"/>
    <w:rsid w:val="00940E9F"/>
    <w:rsid w:val="00985DFE"/>
    <w:rsid w:val="00992A1D"/>
    <w:rsid w:val="009A5FFE"/>
    <w:rsid w:val="009B43B6"/>
    <w:rsid w:val="009E72EA"/>
    <w:rsid w:val="00A13EEF"/>
    <w:rsid w:val="00A310B4"/>
    <w:rsid w:val="00A32421"/>
    <w:rsid w:val="00A7155D"/>
    <w:rsid w:val="00A74B1E"/>
    <w:rsid w:val="00A84CEA"/>
    <w:rsid w:val="00AA2664"/>
    <w:rsid w:val="00AC3873"/>
    <w:rsid w:val="00AD3602"/>
    <w:rsid w:val="00AD56FF"/>
    <w:rsid w:val="00B16724"/>
    <w:rsid w:val="00B21DA3"/>
    <w:rsid w:val="00B51AD3"/>
    <w:rsid w:val="00B82930"/>
    <w:rsid w:val="00B93F78"/>
    <w:rsid w:val="00BA606E"/>
    <w:rsid w:val="00BD22C6"/>
    <w:rsid w:val="00C54FC5"/>
    <w:rsid w:val="00CA30FE"/>
    <w:rsid w:val="00CB6946"/>
    <w:rsid w:val="00CC165D"/>
    <w:rsid w:val="00CF320C"/>
    <w:rsid w:val="00D4637C"/>
    <w:rsid w:val="00D52B1A"/>
    <w:rsid w:val="00D61B6F"/>
    <w:rsid w:val="00D66854"/>
    <w:rsid w:val="00D97A50"/>
    <w:rsid w:val="00DB70D6"/>
    <w:rsid w:val="00DC244E"/>
    <w:rsid w:val="00DC5FDB"/>
    <w:rsid w:val="00DD650A"/>
    <w:rsid w:val="00DF5D0F"/>
    <w:rsid w:val="00E275DF"/>
    <w:rsid w:val="00E33633"/>
    <w:rsid w:val="00E5089C"/>
    <w:rsid w:val="00E6031E"/>
    <w:rsid w:val="00E84DFB"/>
    <w:rsid w:val="00E86FC9"/>
    <w:rsid w:val="00EA0674"/>
    <w:rsid w:val="00EA5BBE"/>
    <w:rsid w:val="00ED2E27"/>
    <w:rsid w:val="00F058DD"/>
    <w:rsid w:val="00F067E2"/>
    <w:rsid w:val="00F10EC9"/>
    <w:rsid w:val="00F412A7"/>
    <w:rsid w:val="00F55F39"/>
    <w:rsid w:val="00F85ECA"/>
    <w:rsid w:val="00F91F7F"/>
    <w:rsid w:val="00FC3D31"/>
    <w:rsid w:val="00FD4A71"/>
    <w:rsid w:val="00FD52EF"/>
    <w:rsid w:val="00FE7734"/>
    <w:rsid w:val="00FF0AB1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1373</Words>
  <Characters>7831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2015-11-05T18:03:00Z</dcterms:created>
  <dcterms:modified xsi:type="dcterms:W3CDTF">2015-11-05T18:06:00Z</dcterms:modified>
</cp:coreProperties>
</file>