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52" w:rsidRPr="00E93096" w:rsidRDefault="00856152" w:rsidP="00856152">
      <w:pPr>
        <w:tabs>
          <w:tab w:val="left" w:pos="100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096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856152" w:rsidRPr="00E93096" w:rsidRDefault="00856152" w:rsidP="00856152">
      <w:pPr>
        <w:tabs>
          <w:tab w:val="left" w:pos="1008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E93096">
        <w:rPr>
          <w:rFonts w:ascii="Times New Roman" w:hAnsi="Times New Roman" w:cs="Times New Roman"/>
          <w:b/>
          <w:i/>
          <w:sz w:val="32"/>
          <w:szCs w:val="32"/>
        </w:rPr>
        <w:t>Духовно-нравственное воспитание дошкольников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детском саду является неотъемлемой  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096">
        <w:rPr>
          <w:rFonts w:ascii="Times New Roman" w:hAnsi="Times New Roman" w:cs="Times New Roman"/>
          <w:b/>
          <w:sz w:val="28"/>
          <w:szCs w:val="28"/>
        </w:rPr>
        <w:t xml:space="preserve">Цель воспитания: </w:t>
      </w:r>
    </w:p>
    <w:p w:rsidR="00856152" w:rsidRPr="00E93096" w:rsidRDefault="00856152" w:rsidP="00856152">
      <w:pPr>
        <w:numPr>
          <w:ilvl w:val="0"/>
          <w:numId w:val="1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 </w:t>
      </w:r>
    </w:p>
    <w:p w:rsidR="00856152" w:rsidRPr="00E93096" w:rsidRDefault="00856152" w:rsidP="00856152">
      <w:pPr>
        <w:numPr>
          <w:ilvl w:val="0"/>
          <w:numId w:val="1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096">
        <w:rPr>
          <w:rFonts w:ascii="Times New Roman" w:hAnsi="Times New Roman" w:cs="Times New Roman"/>
          <w:sz w:val="28"/>
          <w:szCs w:val="28"/>
        </w:rPr>
        <w:t xml:space="preserve">Воспитывать в детях милосердие, сострадание, умение прощать обиды, желание помогать нуждающимся, быть терпимыми, мирными во взаимоотношениях со всеми. </w:t>
      </w:r>
      <w:proofErr w:type="gramEnd"/>
    </w:p>
    <w:p w:rsidR="00856152" w:rsidRPr="00E93096" w:rsidRDefault="00856152" w:rsidP="00856152">
      <w:pPr>
        <w:numPr>
          <w:ilvl w:val="0"/>
          <w:numId w:val="1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 </w:t>
      </w:r>
    </w:p>
    <w:p w:rsidR="00856152" w:rsidRPr="00E93096" w:rsidRDefault="00856152" w:rsidP="00856152">
      <w:pPr>
        <w:numPr>
          <w:ilvl w:val="0"/>
          <w:numId w:val="1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Способствовать сохранению чистоты, целомудрия. </w:t>
      </w:r>
    </w:p>
    <w:p w:rsidR="00856152" w:rsidRPr="00E93096" w:rsidRDefault="00856152" w:rsidP="00856152">
      <w:pPr>
        <w:numPr>
          <w:ilvl w:val="0"/>
          <w:numId w:val="1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0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6152" w:rsidRPr="00E93096" w:rsidRDefault="00856152" w:rsidP="00856152">
      <w:pPr>
        <w:numPr>
          <w:ilvl w:val="0"/>
          <w:numId w:val="2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патриотические чувства, связывающие разные поколения. </w:t>
      </w:r>
    </w:p>
    <w:p w:rsidR="00856152" w:rsidRPr="00E93096" w:rsidRDefault="00856152" w:rsidP="00856152">
      <w:pPr>
        <w:numPr>
          <w:ilvl w:val="0"/>
          <w:numId w:val="2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Приучать к этическим нормам поведения и самодисциплине. </w:t>
      </w:r>
    </w:p>
    <w:p w:rsidR="00856152" w:rsidRPr="00E93096" w:rsidRDefault="00856152" w:rsidP="00856152">
      <w:pPr>
        <w:numPr>
          <w:ilvl w:val="0"/>
          <w:numId w:val="2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Совершенствовать художественный вкус, развивать творческий потенциал каждого ребенка. </w:t>
      </w:r>
    </w:p>
    <w:p w:rsidR="00856152" w:rsidRPr="00E93096" w:rsidRDefault="00856152" w:rsidP="00856152">
      <w:pPr>
        <w:numPr>
          <w:ilvl w:val="0"/>
          <w:numId w:val="2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Формировать художественно-речевые навыки, пополнять словарь детей. </w:t>
      </w:r>
    </w:p>
    <w:p w:rsidR="00856152" w:rsidRPr="00E93096" w:rsidRDefault="00856152" w:rsidP="00856152">
      <w:pPr>
        <w:numPr>
          <w:ilvl w:val="0"/>
          <w:numId w:val="2"/>
        </w:num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Воспитывать духовно-нравственные чувства, раскрывая значение православия в жизни человека, как действие любви, добра, человечности, единения.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 Ориентировать семью на духовно-нравственное воспитание детей, ознакомление родителей с основами православной педагогики и 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 психологии, формирование представлений о формах семейного уклада. 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Характерной особенностью работы по формированию духовно-нравственного отношения к культурному наследию и чувства сопричастности ему является приобщение детей к крестьянской культуре и быту. Крестьянское искусство входит в жизнь современного ребенка вместе с народной песней, сказкой, былиной, поэтому оно так близко ему и понятно. Педагоги нашего детского сада совместно с родителями, работниками музеев </w:t>
      </w:r>
      <w:r w:rsidRPr="00E93096">
        <w:rPr>
          <w:rFonts w:ascii="Times New Roman" w:hAnsi="Times New Roman" w:cs="Times New Roman"/>
          <w:sz w:val="28"/>
          <w:szCs w:val="28"/>
        </w:rPr>
        <w:lastRenderedPageBreak/>
        <w:t xml:space="preserve">помогают детям получить представление о разных видах народного искусства и пережить отношение к ним в продуктивной, игровой деятельности. Знакомство ребенка с народным искусством развивает у него вкус и бережное отношение к материальным ценностям, созданным предшествующими поколениями.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Оптимальным для духовно-нравственного воспитания в детском саду является проведение сезонных музыкально-игровых праздников: осенью — «Ярмарка»; зимой — «Новый год», «Рождество», «Святки», «Защитники Отечества», «Масленица»; весной— </w:t>
      </w:r>
      <w:proofErr w:type="gramStart"/>
      <w:r w:rsidRPr="00E93096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E93096">
        <w:rPr>
          <w:rFonts w:ascii="Times New Roman" w:hAnsi="Times New Roman" w:cs="Times New Roman"/>
          <w:sz w:val="28"/>
          <w:szCs w:val="28"/>
        </w:rPr>
        <w:t xml:space="preserve">аши любимые», «Праздник птиц», «Пасха», «Никто не забыт и ничто не забыто», «Именины березки» (Троица). Дети старшего дошкольного возраста получают представление о материале, из которого изготовлены предметы народно-прикладного искусства. Педагоги вовлекают детей в процесс изготовления народных игрушек и других предметов, в </w:t>
      </w:r>
      <w:proofErr w:type="gramStart"/>
      <w:r w:rsidRPr="00E93096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E93096">
        <w:rPr>
          <w:rFonts w:ascii="Times New Roman" w:hAnsi="Times New Roman" w:cs="Times New Roman"/>
          <w:sz w:val="28"/>
          <w:szCs w:val="28"/>
        </w:rPr>
        <w:t xml:space="preserve"> которого дети приобретают навыки работы с художественным материалом и привычку делать своими руками приятные и полезные для людей вещи. Данная работа знакомит детей с народным костюмом. Это очень важно, так как позволяет показать непрерывную связь поколений и связь искусства изготовления костюма с духовными традициями народа.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В течение года знакомлю детей с народными костюмами. Со старшими дошкольниками классифицирую его по принадлежности: праздничный, будничный; для женщины, девушки; женский, мужской. Знакомлю с декором костюма, материалом украшений: жемчуг, бисер, разноцветное стекло и др. Помогаю детям в радостной гамме расцветок увидеть красоту и попробовать изобразить ее в продуктивной творческой деятельности. Дети украшают декором женский народ: костюм, мужскую косоворотку и др. (в рисунке, аппликации.) Предметом познания народной культуры является и архитектура как часть народного искусства, связанная с традиционной народной культурой и природной средой.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Дети до 5 лет получают представление о деревянном доме с резными наличниками и о современном кирпичном доме. Они сравнивают дом прабабушки и дом, в котором они живут. Находят общее между ними и различия.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>Дети среднего дошкольного возраста получают новые знания: об архитектуре древнего и современного города</w:t>
      </w:r>
      <w:proofErr w:type="gramStart"/>
      <w:r w:rsidRPr="00E93096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93096">
        <w:rPr>
          <w:rFonts w:ascii="Times New Roman" w:hAnsi="Times New Roman" w:cs="Times New Roman"/>
          <w:sz w:val="28"/>
          <w:szCs w:val="28"/>
        </w:rPr>
        <w:t xml:space="preserve">села); о сельском рубленом доме, тереме </w:t>
      </w:r>
      <w:r w:rsidRPr="00E93096">
        <w:rPr>
          <w:rFonts w:ascii="Times New Roman" w:hAnsi="Times New Roman" w:cs="Times New Roman"/>
          <w:sz w:val="28"/>
          <w:szCs w:val="28"/>
        </w:rPr>
        <w:lastRenderedPageBreak/>
        <w:t xml:space="preserve">расписном; городском доме; деревянной резьбе; культовых сооружениях (соборах, церквях), их внешнем виде и украшениях и др. Знакомятся с пословицей «Хорошая работа два века живет». Человек умирает, а дело его, выполненное с любовью, остается долго жить, его берегут внуки, правнуки.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Совместно с родителями расширяю круг приобщения детей к устному народному творчеству. Старших дошкольников знакомлю с </w:t>
      </w:r>
      <w:proofErr w:type="gramStart"/>
      <w:r w:rsidRPr="00E93096">
        <w:rPr>
          <w:rFonts w:ascii="Times New Roman" w:hAnsi="Times New Roman" w:cs="Times New Roman"/>
          <w:sz w:val="28"/>
          <w:szCs w:val="28"/>
        </w:rPr>
        <w:t>волшебными</w:t>
      </w:r>
      <w:proofErr w:type="gramEnd"/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096">
        <w:rPr>
          <w:rFonts w:ascii="Times New Roman" w:hAnsi="Times New Roman" w:cs="Times New Roman"/>
          <w:sz w:val="28"/>
          <w:szCs w:val="28"/>
        </w:rPr>
        <w:t xml:space="preserve">сказками, афоризмами, пословицами, поговорками, народными приметами, героическим эпосом.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Игра естественный спутник жизни ребенка, источник радостных эмоций, обладающий великой воспитательной силой. Поэтому в своей работе мы всегда обращаемся к игре: как </w:t>
      </w:r>
      <w:proofErr w:type="gramStart"/>
      <w:r w:rsidRPr="00E930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3096">
        <w:rPr>
          <w:rFonts w:ascii="Times New Roman" w:hAnsi="Times New Roman" w:cs="Times New Roman"/>
          <w:sz w:val="28"/>
          <w:szCs w:val="28"/>
        </w:rPr>
        <w:t xml:space="preserve"> дидактической, так и к народной. Народные игры являются неотъемлемой частью духовно- нравственного воспитания дошкольников. В них отражается образ жизни людей, их труд, быт, национальные устои, представления о чести. Радость движения сочетается с духовным обогащением детей. Особенность народных игр в том, что они, имея нравственную основу, учат малыша обретать гармонию с окружающим миром. У малышей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духовно-нравственных чувств. По содержанию народные игры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мире. Народные игры в комплексе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 </w:t>
      </w:r>
      <w:proofErr w:type="gramStart"/>
      <w:r w:rsidRPr="00E93096">
        <w:rPr>
          <w:rFonts w:ascii="Times New Roman" w:hAnsi="Times New Roman" w:cs="Times New Roman"/>
          <w:sz w:val="28"/>
          <w:szCs w:val="28"/>
        </w:rPr>
        <w:t>Перед игрой рассказываем о культуре и быте того или иного народа (русские народные игры “Гуси-лебеди”, “У медведя во</w:t>
      </w:r>
      <w:proofErr w:type="gramEnd"/>
      <w:r w:rsidRPr="00E93096">
        <w:rPr>
          <w:rFonts w:ascii="Times New Roman" w:hAnsi="Times New Roman" w:cs="Times New Roman"/>
          <w:sz w:val="28"/>
          <w:szCs w:val="28"/>
        </w:rPr>
        <w:t xml:space="preserve"> бору”; хакасская народная игра “Волк в отаре” и т.д.) </w:t>
      </w:r>
    </w:p>
    <w:p w:rsidR="00856152" w:rsidRPr="00E93096" w:rsidRDefault="00856152" w:rsidP="00856152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3096">
        <w:rPr>
          <w:rFonts w:ascii="Times New Roman" w:hAnsi="Times New Roman" w:cs="Times New Roman"/>
          <w:sz w:val="28"/>
          <w:szCs w:val="28"/>
        </w:rPr>
        <w:t xml:space="preserve">Несправедливо будет, если не отметим значение дидактических игр в формировании духовно-нравственных качеств дошкольника. Чувства уважения и гордости прививают дидактические игры с национальным колоритом: “Укрась одежду национальным узором”, “Сложи одежду”, “Дом Машеньки и </w:t>
      </w:r>
      <w:proofErr w:type="spellStart"/>
      <w:r w:rsidRPr="00E93096">
        <w:rPr>
          <w:rFonts w:ascii="Times New Roman" w:hAnsi="Times New Roman" w:cs="Times New Roman"/>
          <w:sz w:val="28"/>
          <w:szCs w:val="28"/>
        </w:rPr>
        <w:t>Гульчечек</w:t>
      </w:r>
      <w:proofErr w:type="spellEnd"/>
      <w:r w:rsidRPr="00E93096">
        <w:rPr>
          <w:rFonts w:ascii="Times New Roman" w:hAnsi="Times New Roman" w:cs="Times New Roman"/>
          <w:sz w:val="28"/>
          <w:szCs w:val="28"/>
        </w:rPr>
        <w:t xml:space="preserve">”, “Сортируй узоры”, “Исправь ошибку” (национальные куклы одеты неправильно). Цикл дидактических игр по родному городу помогает формировать чувство любви к Родине на основе изучения национальных культурных традиций. “Узоры родного города”, “Не ошибись”, “Знаешь ли ты?” (знаменитости города), “Путешествие по </w:t>
      </w:r>
      <w:r w:rsidRPr="00E93096">
        <w:rPr>
          <w:rFonts w:ascii="Times New Roman" w:hAnsi="Times New Roman" w:cs="Times New Roman"/>
          <w:sz w:val="28"/>
          <w:szCs w:val="28"/>
        </w:rPr>
        <w:lastRenderedPageBreak/>
        <w:t xml:space="preserve">городу”, “Где находится памятник?” “Птицы нашего города”, “Собери целое”, “Загадки о городе”, “Так бывает или нет?” помогают в развитии любви к родной земле, гордости принадлежностью к этому народу. Много словесных игр используем при воспитании духовно-нравственных чувств. Например, игры “Вкусные слова” (ребенок с закрытыми глазами определяет, кто сказал вежливое слово), “Цветок красивых слов” (дети вставляют свои </w:t>
      </w:r>
      <w:proofErr w:type="gramStart"/>
      <w:r w:rsidRPr="00E93096">
        <w:rPr>
          <w:rFonts w:ascii="Times New Roman" w:hAnsi="Times New Roman" w:cs="Times New Roman"/>
          <w:sz w:val="28"/>
          <w:szCs w:val="28"/>
        </w:rPr>
        <w:t>лепестки</w:t>
      </w:r>
      <w:proofErr w:type="gramEnd"/>
      <w:r w:rsidRPr="00E93096">
        <w:rPr>
          <w:rFonts w:ascii="Times New Roman" w:hAnsi="Times New Roman" w:cs="Times New Roman"/>
          <w:sz w:val="28"/>
          <w:szCs w:val="28"/>
        </w:rPr>
        <w:t xml:space="preserve"> произнося волшебное слово), “Поделись улыбкой”, “Поляна добра”, “Похвали соседа”, “Моя игрушка рассказывает обо мне”, “Люблю своих близких” (ребенок только движениями показывает, как любит своих близких). </w:t>
      </w:r>
    </w:p>
    <w:p w:rsidR="006A055F" w:rsidRDefault="006A055F"/>
    <w:sectPr w:rsidR="006A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FFA"/>
    <w:multiLevelType w:val="hybridMultilevel"/>
    <w:tmpl w:val="5478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A62A2"/>
    <w:multiLevelType w:val="hybridMultilevel"/>
    <w:tmpl w:val="0CF6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152"/>
    <w:rsid w:val="003D2C62"/>
    <w:rsid w:val="006A055F"/>
    <w:rsid w:val="0085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2015-11-03T11:06:00Z</dcterms:created>
  <dcterms:modified xsi:type="dcterms:W3CDTF">2015-11-03T12:07:00Z</dcterms:modified>
</cp:coreProperties>
</file>