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4C9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</w:t>
      </w:r>
      <w:r w:rsidR="000272D1">
        <w:rPr>
          <w:rFonts w:ascii="Times New Roman" w:hAnsi="Times New Roman" w:cs="Times New Roman"/>
          <w:sz w:val="28"/>
          <w:szCs w:val="28"/>
        </w:rPr>
        <w:t>й сад общеразвивающего вида № 24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P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33728">
        <w:rPr>
          <w:rFonts w:ascii="Times New Roman" w:hAnsi="Times New Roman" w:cs="Times New Roman"/>
          <w:b/>
          <w:sz w:val="56"/>
          <w:szCs w:val="56"/>
        </w:rPr>
        <w:t>«Волшебный круг»</w:t>
      </w: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(методическое пособие по ознакомлению детей </w:t>
      </w:r>
      <w:proofErr w:type="gramEnd"/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народным декоративно-прикладным искусством)</w:t>
      </w: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пособия:</w:t>
      </w:r>
    </w:p>
    <w:p w:rsidR="00233728" w:rsidRDefault="00233728" w:rsidP="0023372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А.П.</w:t>
      </w: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0272D1">
        <w:rPr>
          <w:rFonts w:ascii="Times New Roman" w:hAnsi="Times New Roman" w:cs="Times New Roman"/>
          <w:sz w:val="28"/>
          <w:szCs w:val="28"/>
        </w:rPr>
        <w:t xml:space="preserve">        Ст.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0272D1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Татарстан</w:t>
      </w:r>
    </w:p>
    <w:p w:rsidR="00233728" w:rsidRDefault="00233728" w:rsidP="00233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Нижнекамск</w:t>
      </w:r>
    </w:p>
    <w:p w:rsidR="00233728" w:rsidRDefault="00233728" w:rsidP="00CD3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728">
        <w:rPr>
          <w:rFonts w:ascii="Times New Roman" w:hAnsi="Times New Roman" w:cs="Times New Roman"/>
          <w:b/>
          <w:sz w:val="28"/>
          <w:szCs w:val="28"/>
        </w:rPr>
        <w:lastRenderedPageBreak/>
        <w:t>Цель пособия:</w:t>
      </w:r>
      <w:r>
        <w:rPr>
          <w:rFonts w:ascii="Times New Roman" w:hAnsi="Times New Roman" w:cs="Times New Roman"/>
          <w:sz w:val="28"/>
          <w:szCs w:val="28"/>
        </w:rPr>
        <w:t xml:space="preserve"> повысить эффективность художественно-эстетического воспитания.</w:t>
      </w:r>
    </w:p>
    <w:p w:rsidR="00CD3F16" w:rsidRDefault="00CD3F16" w:rsidP="00CD3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CD3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728">
        <w:rPr>
          <w:rFonts w:ascii="Times New Roman" w:hAnsi="Times New Roman" w:cs="Times New Roman"/>
          <w:b/>
          <w:sz w:val="28"/>
          <w:szCs w:val="28"/>
        </w:rPr>
        <w:t>Возраст:</w:t>
      </w:r>
      <w:r>
        <w:rPr>
          <w:rFonts w:ascii="Times New Roman" w:hAnsi="Times New Roman" w:cs="Times New Roman"/>
          <w:sz w:val="28"/>
          <w:szCs w:val="28"/>
        </w:rPr>
        <w:t xml:space="preserve"> пособие предназначено для работы с детьми от 3 до 7 лет.</w:t>
      </w:r>
    </w:p>
    <w:p w:rsidR="00CD3F16" w:rsidRDefault="00CD3F16" w:rsidP="00CD3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CD3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728">
        <w:rPr>
          <w:rFonts w:ascii="Times New Roman" w:hAnsi="Times New Roman" w:cs="Times New Roman"/>
          <w:b/>
          <w:sz w:val="28"/>
          <w:szCs w:val="28"/>
        </w:rPr>
        <w:t>Усложнения по возрасту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представляют собой подбор декоративных образцов, которые меняются в пособии согласно поставленным программным задачам.</w:t>
      </w:r>
    </w:p>
    <w:p w:rsidR="00CD3F16" w:rsidRDefault="00CD3F16" w:rsidP="00CD3F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3728" w:rsidRDefault="00233728" w:rsidP="00CD3F1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3728">
        <w:rPr>
          <w:rFonts w:ascii="Times New Roman" w:hAnsi="Times New Roman" w:cs="Times New Roman"/>
          <w:b/>
          <w:sz w:val="28"/>
          <w:szCs w:val="28"/>
        </w:rPr>
        <w:t>3 – 4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728">
        <w:rPr>
          <w:rFonts w:ascii="Times New Roman" w:hAnsi="Times New Roman" w:cs="Times New Roman"/>
          <w:i/>
          <w:sz w:val="28"/>
          <w:szCs w:val="28"/>
        </w:rPr>
        <w:t>(вторая младшая группа)</w:t>
      </w:r>
    </w:p>
    <w:p w:rsidR="00CD3F16" w:rsidRPr="00233728" w:rsidRDefault="00CD3F16" w:rsidP="00CD3F1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33728" w:rsidRDefault="0075635E" w:rsidP="00CD3F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635E">
        <w:rPr>
          <w:rFonts w:ascii="Times New Roman" w:hAnsi="Times New Roman" w:cs="Times New Roman"/>
          <w:b/>
          <w:i/>
          <w:sz w:val="28"/>
          <w:szCs w:val="28"/>
        </w:rPr>
        <w:t>Задачи образовательной направленности:</w:t>
      </w:r>
    </w:p>
    <w:p w:rsidR="0075635E" w:rsidRDefault="0075635E" w:rsidP="00CD0AC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Приобщать детей к декоративной деятельности: учить украшать дымковскими узорами силуэты игрушек, вырезанные воспитателем: (птичка, козлик, олешек, конь) и разных предметов: (блюдечко, рукавички);</w:t>
      </w:r>
    </w:p>
    <w:p w:rsidR="0075635E" w:rsidRDefault="0075635E" w:rsidP="00CD0AC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ритмичному нанесению линий, штрихов, пятен, мазков;</w:t>
      </w:r>
    </w:p>
    <w:p w:rsidR="00CD3F16" w:rsidRDefault="00CD3F16" w:rsidP="00CD3F16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75635E" w:rsidRPr="00CD0ACB" w:rsidRDefault="0075635E" w:rsidP="00CD0AC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0ACB">
        <w:rPr>
          <w:rFonts w:ascii="Times New Roman" w:hAnsi="Times New Roman" w:cs="Times New Roman"/>
          <w:b/>
          <w:i/>
          <w:sz w:val="28"/>
          <w:szCs w:val="28"/>
        </w:rPr>
        <w:t>Задачи воспитательной направленности:</w:t>
      </w:r>
    </w:p>
    <w:p w:rsidR="0075635E" w:rsidRPr="00CD3F16" w:rsidRDefault="0075635E" w:rsidP="00CD0AC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Проявлять эмоциональную отзывчивость при восприятии произведений народного декоративно-прикладного искусства.</w:t>
      </w:r>
    </w:p>
    <w:p w:rsidR="00CD3F16" w:rsidRPr="0075635E" w:rsidRDefault="00CD3F16" w:rsidP="00CD3F1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635E" w:rsidRDefault="0075635E" w:rsidP="00CD3F1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– 5 лет </w:t>
      </w:r>
      <w:r w:rsidRPr="0075635E">
        <w:rPr>
          <w:rFonts w:ascii="Times New Roman" w:hAnsi="Times New Roman" w:cs="Times New Roman"/>
          <w:i/>
          <w:sz w:val="28"/>
          <w:szCs w:val="28"/>
        </w:rPr>
        <w:t>(средняя группа)</w:t>
      </w:r>
    </w:p>
    <w:p w:rsidR="00CD3F16" w:rsidRPr="0075635E" w:rsidRDefault="00CD3F16" w:rsidP="00CD3F1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5635E" w:rsidRDefault="0075635E" w:rsidP="00CD3F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635E">
        <w:rPr>
          <w:rFonts w:ascii="Times New Roman" w:hAnsi="Times New Roman" w:cs="Times New Roman"/>
          <w:b/>
          <w:i/>
          <w:sz w:val="28"/>
          <w:szCs w:val="28"/>
        </w:rPr>
        <w:t>Задачи образовательной направленности:</w:t>
      </w:r>
    </w:p>
    <w:p w:rsidR="0075635E" w:rsidRPr="0075635E" w:rsidRDefault="0075635E" w:rsidP="00CD3F1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Приобщать детей к восприятию искусства, развивать интерес к нему;</w:t>
      </w:r>
    </w:p>
    <w:p w:rsidR="0075635E" w:rsidRPr="00CD3F16" w:rsidRDefault="00175AC0" w:rsidP="00CD3F1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выражение эстетических чувств, эмоций при рассматривании произведений народного декоративно-прикладного искусства.</w:t>
      </w:r>
    </w:p>
    <w:p w:rsidR="00CD3F16" w:rsidRPr="00175AC0" w:rsidRDefault="00CD3F16" w:rsidP="00CD3F16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75AC0" w:rsidRDefault="00175AC0" w:rsidP="00CD3F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5AC0">
        <w:rPr>
          <w:rFonts w:ascii="Times New Roman" w:hAnsi="Times New Roman" w:cs="Times New Roman"/>
          <w:b/>
          <w:i/>
          <w:sz w:val="28"/>
          <w:szCs w:val="28"/>
        </w:rPr>
        <w:t>Задачи воспитательной направленности:</w:t>
      </w:r>
    </w:p>
    <w:p w:rsidR="00175AC0" w:rsidRDefault="00175AC0" w:rsidP="00CD3F1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формировать умение создавать декоративные композиции по мотивам дымковских игрушек;</w:t>
      </w:r>
    </w:p>
    <w:p w:rsidR="00175AC0" w:rsidRDefault="00175AC0" w:rsidP="00CD3F1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дымковские изделия для развития эстетического восприятия прекрасного и в качестве образцов для создания узоров;</w:t>
      </w:r>
    </w:p>
    <w:p w:rsidR="00175AC0" w:rsidRDefault="00175AC0" w:rsidP="00CD3F1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Городецкими изделиями;</w:t>
      </w:r>
    </w:p>
    <w:p w:rsidR="00175AC0" w:rsidRDefault="00175AC0" w:rsidP="00CD3F1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рассматривать городецкую роспись, выделять ее элементы: (бутоны, купавки, розаны, листья); видеть и называть цвета, используемые в росписи.</w:t>
      </w:r>
    </w:p>
    <w:p w:rsidR="00CD3F16" w:rsidRDefault="00CD3F16" w:rsidP="00CD3F1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5AC0" w:rsidRDefault="00175AC0" w:rsidP="00CD3F1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5AC0">
        <w:rPr>
          <w:rFonts w:ascii="Times New Roman" w:hAnsi="Times New Roman" w:cs="Times New Roman"/>
          <w:b/>
          <w:sz w:val="28"/>
          <w:szCs w:val="28"/>
        </w:rPr>
        <w:t>5 – 6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5AC0">
        <w:rPr>
          <w:rFonts w:ascii="Times New Roman" w:hAnsi="Times New Roman" w:cs="Times New Roman"/>
          <w:i/>
          <w:sz w:val="28"/>
          <w:szCs w:val="28"/>
        </w:rPr>
        <w:t>(старшая группа)</w:t>
      </w:r>
    </w:p>
    <w:p w:rsidR="00CD3F16" w:rsidRDefault="00CD3F16" w:rsidP="00CD3F1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75AC0" w:rsidRDefault="00175AC0" w:rsidP="00CD3F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635E">
        <w:rPr>
          <w:rFonts w:ascii="Times New Roman" w:hAnsi="Times New Roman" w:cs="Times New Roman"/>
          <w:b/>
          <w:i/>
          <w:sz w:val="28"/>
          <w:szCs w:val="28"/>
        </w:rPr>
        <w:t>Задачи образовательной направленности:</w:t>
      </w:r>
    </w:p>
    <w:p w:rsidR="00175AC0" w:rsidRPr="00175AC0" w:rsidRDefault="00175AC0" w:rsidP="00175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эстетические чувства, эмоции, эстетический вкус и восприятие, интерес к искусству;</w:t>
      </w:r>
    </w:p>
    <w:p w:rsidR="006C5A33" w:rsidRPr="00175AC0" w:rsidRDefault="006C5A33" w:rsidP="006C5A3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Продолжать знакомить детей народным декоративно-прикладным искусством: (Городец, Гжель, Дымка).</w:t>
      </w:r>
    </w:p>
    <w:p w:rsidR="00175AC0" w:rsidRPr="006C5A33" w:rsidRDefault="006C5A33" w:rsidP="00175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умение самостоятельно решать различные эстетические задачи;</w:t>
      </w:r>
    </w:p>
    <w:p w:rsidR="006C5A33" w:rsidRPr="006C5A33" w:rsidRDefault="006C5A33" w:rsidP="00175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и изделиями народных промыслов, закреплять и углублять знания дымковской росписи, предлагать детям создавать изображения по мотивам народной декоративной росписи;</w:t>
      </w:r>
    </w:p>
    <w:p w:rsidR="006C5A33" w:rsidRPr="006C5A33" w:rsidRDefault="006C5A33" w:rsidP="00175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знакомить с городецкой росписью, ее цветовым решением, спецификой создания декоративных цветов (как правило, не чистых тонов, а оттенков), учить использовать для украшения оживки;</w:t>
      </w:r>
    </w:p>
    <w:p w:rsidR="006C5A33" w:rsidRPr="006C5A33" w:rsidRDefault="006C5A33" w:rsidP="00175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составлять узоры по мотивам городецкой, гжельской росписи: (бутоны, цветы, листья, травка, усики, завитки, оживка);</w:t>
      </w:r>
    </w:p>
    <w:p w:rsidR="006C5A33" w:rsidRPr="00CD3F16" w:rsidRDefault="00CD3F16" w:rsidP="00175AC0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 детей с национальным декоративно-прикладным искусством.</w:t>
      </w:r>
    </w:p>
    <w:p w:rsidR="00CD3F16" w:rsidRPr="00CD3F16" w:rsidRDefault="00CD3F16" w:rsidP="00CD3F16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3F16" w:rsidRPr="00CD3F16" w:rsidRDefault="00CD3F16" w:rsidP="00CD3F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3F16">
        <w:rPr>
          <w:rFonts w:ascii="Times New Roman" w:hAnsi="Times New Roman" w:cs="Times New Roman"/>
          <w:b/>
          <w:i/>
          <w:sz w:val="28"/>
          <w:szCs w:val="28"/>
        </w:rPr>
        <w:t>Задач</w:t>
      </w:r>
      <w:r>
        <w:rPr>
          <w:rFonts w:ascii="Times New Roman" w:hAnsi="Times New Roman" w:cs="Times New Roman"/>
          <w:b/>
          <w:i/>
          <w:sz w:val="28"/>
          <w:szCs w:val="28"/>
        </w:rPr>
        <w:t>и воспитательной направленности:</w:t>
      </w:r>
    </w:p>
    <w:p w:rsidR="00CD3F16" w:rsidRPr="00CD3F16" w:rsidRDefault="00CD3F16" w:rsidP="00CD3F1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творчество детей;</w:t>
      </w:r>
    </w:p>
    <w:p w:rsidR="00CD3F16" w:rsidRPr="00CD0ACB" w:rsidRDefault="00CD3F16" w:rsidP="00CD3F16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совершенствовать умение детей рассматривать работы, радоваться достигнутому результату.</w:t>
      </w:r>
    </w:p>
    <w:p w:rsidR="00CD0ACB" w:rsidRPr="00CD3F16" w:rsidRDefault="00CD0ACB" w:rsidP="00CD0ACB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3F16" w:rsidRDefault="00CD3F16" w:rsidP="00CD3F1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– 7 лет </w:t>
      </w:r>
      <w:r>
        <w:rPr>
          <w:rFonts w:ascii="Times New Roman" w:hAnsi="Times New Roman" w:cs="Times New Roman"/>
          <w:i/>
          <w:sz w:val="28"/>
          <w:szCs w:val="28"/>
        </w:rPr>
        <w:t>(подготовительная к школе группа)</w:t>
      </w:r>
    </w:p>
    <w:p w:rsidR="00CD0ACB" w:rsidRDefault="00CD0ACB" w:rsidP="00CD3F1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3F16" w:rsidRDefault="00CD3F16" w:rsidP="00CD3F1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5635E">
        <w:rPr>
          <w:rFonts w:ascii="Times New Roman" w:hAnsi="Times New Roman" w:cs="Times New Roman"/>
          <w:b/>
          <w:i/>
          <w:sz w:val="28"/>
          <w:szCs w:val="28"/>
        </w:rPr>
        <w:t>Задачи образовательной направленности:</w:t>
      </w:r>
    </w:p>
    <w:p w:rsidR="00CD3F16" w:rsidRDefault="00CD3F16" w:rsidP="00CD3F1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развивать декоративное творчество детей;</w:t>
      </w:r>
    </w:p>
    <w:p w:rsidR="00CD3F16" w:rsidRDefault="00CD3F16" w:rsidP="00CD3F1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создавать узоры на мотив родных росписей, уже знакомых детям: (Городецкая, Гжель, Хохлома, Дымковская, татарские национальные узоры</w:t>
      </w:r>
      <w:r w:rsidR="00CD0ACB">
        <w:rPr>
          <w:rFonts w:ascii="Times New Roman" w:hAnsi="Times New Roman" w:cs="Times New Roman"/>
          <w:sz w:val="28"/>
          <w:szCs w:val="28"/>
        </w:rPr>
        <w:t>);</w:t>
      </w:r>
    </w:p>
    <w:p w:rsidR="00CD0ACB" w:rsidRPr="00CD3F16" w:rsidRDefault="00CD0ACB" w:rsidP="00CD3F1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при составлении декоративной композиции на основе народного искусства использовать разные элементы узоров и цветовую гамму.</w:t>
      </w:r>
    </w:p>
    <w:p w:rsidR="00CD3F16" w:rsidRDefault="00CD3F16" w:rsidP="00CD3F16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D0ACB" w:rsidRPr="00CD3F16" w:rsidRDefault="00CD0ACB" w:rsidP="00CD0AC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3F16">
        <w:rPr>
          <w:rFonts w:ascii="Times New Roman" w:hAnsi="Times New Roman" w:cs="Times New Roman"/>
          <w:b/>
          <w:i/>
          <w:sz w:val="28"/>
          <w:szCs w:val="28"/>
        </w:rPr>
        <w:t>Задач</w:t>
      </w:r>
      <w:r>
        <w:rPr>
          <w:rFonts w:ascii="Times New Roman" w:hAnsi="Times New Roman" w:cs="Times New Roman"/>
          <w:b/>
          <w:i/>
          <w:sz w:val="28"/>
          <w:szCs w:val="28"/>
        </w:rPr>
        <w:t>и воспитательной направленности:</w:t>
      </w:r>
    </w:p>
    <w:p w:rsidR="00CD0ACB" w:rsidRPr="00CD0ACB" w:rsidRDefault="00CD0ACB" w:rsidP="00CD0AC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основы художественной культуры у детей, развивать интерес к искусству;</w:t>
      </w:r>
    </w:p>
    <w:p w:rsidR="00CD0ACB" w:rsidRPr="00CD0ACB" w:rsidRDefault="00CD0ACB" w:rsidP="00CD0AC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положительное отношение к искусству;</w:t>
      </w:r>
    </w:p>
    <w:p w:rsidR="00CD0ACB" w:rsidRPr="00CD0ACB" w:rsidRDefault="00CD0ACB" w:rsidP="00CD0AC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художественное восприятие, мышление, память, речь, воображение;</w:t>
      </w:r>
    </w:p>
    <w:p w:rsidR="00CD0ACB" w:rsidRPr="00CD0ACB" w:rsidRDefault="00CD0ACB" w:rsidP="00CD0AC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к искусству того региона, в котором живут дети;</w:t>
      </w:r>
    </w:p>
    <w:p w:rsidR="00CD0ACB" w:rsidRPr="00CD0ACB" w:rsidRDefault="00CD0ACB" w:rsidP="00CD0AC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чувство любви и бережного отношения к произведениям искусства.</w:t>
      </w:r>
    </w:p>
    <w:p w:rsidR="00CD0ACB" w:rsidRDefault="00CD0ACB" w:rsidP="00CD0AC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01F" w:rsidRPr="0047601F" w:rsidRDefault="00CD0ACB" w:rsidP="0047601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601F">
        <w:rPr>
          <w:rFonts w:ascii="Times New Roman" w:hAnsi="Times New Roman" w:cs="Times New Roman"/>
          <w:b/>
          <w:sz w:val="28"/>
          <w:szCs w:val="28"/>
        </w:rPr>
        <w:t xml:space="preserve">Описание пособия: </w:t>
      </w:r>
      <w:r w:rsidRPr="0047601F">
        <w:rPr>
          <w:rFonts w:ascii="Times New Roman" w:hAnsi="Times New Roman" w:cs="Times New Roman"/>
          <w:sz w:val="28"/>
          <w:szCs w:val="28"/>
        </w:rPr>
        <w:t xml:space="preserve">Методическое пособие «Волшебный круг» представляет собой конструкцию, состоящую из четырех, свободно вращающихся кругов (ярусов), каждый из которых разделен на пять граней, соответствующие одному из видов </w:t>
      </w:r>
      <w:r w:rsidR="0047601F" w:rsidRPr="0047601F">
        <w:rPr>
          <w:rFonts w:ascii="Times New Roman" w:hAnsi="Times New Roman" w:cs="Times New Roman"/>
          <w:sz w:val="28"/>
          <w:szCs w:val="28"/>
        </w:rPr>
        <w:t>декоративно-прикладного искусства</w:t>
      </w:r>
      <w:r w:rsidR="0047601F">
        <w:rPr>
          <w:rFonts w:ascii="Times New Roman" w:hAnsi="Times New Roman" w:cs="Times New Roman"/>
          <w:sz w:val="28"/>
          <w:szCs w:val="28"/>
        </w:rPr>
        <w:t>: (городецкая роспись, гжель, хохлома, дымковская игрушка, татарский национальный узор).</w:t>
      </w:r>
    </w:p>
    <w:p w:rsidR="0047601F" w:rsidRDefault="0047601F" w:rsidP="0047601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Первый круг – «спектральный», знакомит детей с фоном, колоритом.</w:t>
      </w:r>
    </w:p>
    <w:p w:rsidR="0047601F" w:rsidRDefault="0047601F" w:rsidP="00476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роспись выполняется в своей традиционной гамме.</w:t>
      </w:r>
    </w:p>
    <w:p w:rsidR="0047601F" w:rsidRPr="0047601F" w:rsidRDefault="0047601F" w:rsidP="004760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Второй круг – «растительно-травочный», знакомит с мелкими деталями росписи: (листья, волнистые линии, дужки, завитки, усики, реснички).</w:t>
      </w:r>
    </w:p>
    <w:p w:rsidR="00CD0ACB" w:rsidRDefault="0047601F" w:rsidP="00CD0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Третий круг – «цветовое пятно», знакомит детей с основными элементами росписи: (бутон, розан, купавки, волшебные цветы, тюльпаны, пион).</w:t>
      </w:r>
    </w:p>
    <w:p w:rsidR="0047601F" w:rsidRDefault="0047601F" w:rsidP="00CD0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Четвертый круг – «окно», в котором должны совпасть цвет, детали, элементы каждой росписи.</w:t>
      </w:r>
    </w:p>
    <w:p w:rsidR="005736F9" w:rsidRDefault="005736F9" w:rsidP="00CD0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Например: В окне установили фон, характерный для гжели – от белого до темно-синего цвета. В следующем круге подбираем детали: точки, дужки, прямые и волнистые линии. Далее путем вращения, совмещаем последний круг с основными элементами гжели – сказочные розы, пионы, маки. Таким образом, в окне можно наглядно увидеть характерные особенности гжели: способы рисования, фон, колорит, элементы узора.</w:t>
      </w:r>
    </w:p>
    <w:p w:rsidR="005736F9" w:rsidRDefault="005736F9" w:rsidP="00CD0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Достоинством этого пособия является то, что оно оказывает возможности расширить представления детей об истории возникновения росписи, научить видеть характерные отличия каждого вида. В ходе формирования навыков рисования, дает возможность показать детям определенную последовательность и способы нанесения элементов росписи, подвести к творческому процессу.</w:t>
      </w:r>
    </w:p>
    <w:p w:rsidR="00AD1B0A" w:rsidRDefault="00AD1B0A" w:rsidP="00CD0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B0A" w:rsidRDefault="00AD1B0A" w:rsidP="00CD0A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1B0A">
        <w:rPr>
          <w:rFonts w:ascii="Times New Roman" w:hAnsi="Times New Roman" w:cs="Times New Roman"/>
          <w:b/>
          <w:sz w:val="28"/>
          <w:szCs w:val="28"/>
        </w:rPr>
        <w:t>Вариативность: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данное пособие можно использовать не только, как наглядное, но и в качестве дидактических игр по изобразительной деятельности:</w:t>
      </w:r>
    </w:p>
    <w:p w:rsidR="00AD1B0A" w:rsidRDefault="00AD1B0A" w:rsidP="00AD1B0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гости к мастерам России»;</w:t>
      </w:r>
    </w:p>
    <w:p w:rsidR="00AD1B0A" w:rsidRDefault="00AD1B0A" w:rsidP="00AD1B0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«Подбери сочетание цветов»;</w:t>
      </w:r>
    </w:p>
    <w:p w:rsidR="00AD1B0A" w:rsidRDefault="00AD1B0A" w:rsidP="00AD1B0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«Подбери к листочкам – ягоды, цветочки»;</w:t>
      </w:r>
    </w:p>
    <w:p w:rsidR="00AD1B0A" w:rsidRDefault="00AD1B0A" w:rsidP="00AD1B0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«Составь элементы узора»;</w:t>
      </w:r>
    </w:p>
    <w:p w:rsidR="00AD1B0A" w:rsidRDefault="00AD1B0A" w:rsidP="00AD1B0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изделие по образцу».</w:t>
      </w:r>
    </w:p>
    <w:p w:rsidR="00AD1B0A" w:rsidRDefault="00AD1B0A" w:rsidP="00AD1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B0A" w:rsidRPr="00AD1B0A" w:rsidRDefault="00AD1B0A" w:rsidP="00AD1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Техническая характеристика: методическое пособие представляет собой конструкцию, состоящую из четырех кругов (ярусов). Изготовленных из картона. Покрытых самоклеющейся пленкой с обеих сторон. Круги (ярусы) скреплены болтиком, что позволяет</w:t>
      </w:r>
      <w:r w:rsidR="00EE6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 свободно вращаться по кругу, в любом направлении, независимо друг от друга. Конструкция</w:t>
      </w:r>
      <w:r w:rsidR="00EE66D4">
        <w:rPr>
          <w:rFonts w:ascii="Times New Roman" w:hAnsi="Times New Roman" w:cs="Times New Roman"/>
          <w:sz w:val="28"/>
          <w:szCs w:val="28"/>
        </w:rPr>
        <w:t xml:space="preserve"> легкая, безопасная, может подвергаться санитарной обработке.</w:t>
      </w:r>
    </w:p>
    <w:p w:rsidR="00AD1B0A" w:rsidRDefault="00AD1B0A" w:rsidP="00AD1B0A">
      <w:pPr>
        <w:pStyle w:val="a3"/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AD1B0A" w:rsidRDefault="00AD1B0A" w:rsidP="00AD1B0A">
      <w:pPr>
        <w:pStyle w:val="a3"/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AD1B0A" w:rsidRDefault="00AD1B0A" w:rsidP="00AD1B0A">
      <w:pPr>
        <w:pStyle w:val="a3"/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0272D1" w:rsidRDefault="000272D1" w:rsidP="00AD1B0A">
      <w:pPr>
        <w:pStyle w:val="a3"/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0272D1" w:rsidRDefault="000272D1" w:rsidP="00AD1B0A">
      <w:pPr>
        <w:pStyle w:val="a3"/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0272D1" w:rsidRDefault="000272D1" w:rsidP="00AD1B0A">
      <w:pPr>
        <w:pStyle w:val="a3"/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0272D1" w:rsidRDefault="000272D1" w:rsidP="000272D1">
      <w:pPr>
        <w:pStyle w:val="a3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AA79D7" wp14:editId="07111436">
            <wp:extent cx="6153150" cy="4191000"/>
            <wp:effectExtent l="323850" t="323850" r="304800" b="304800"/>
            <wp:docPr id="3" name="Рисунок 3" descr="C:\Users\дсов24\Desktop\МОЯ\Конкурсы\волшебный круг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ов24\Desktop\МОЯ\Конкурсы\волшебный круг\IMG_1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63" cy="41887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3952875"/>
            <wp:effectExtent l="323850" t="323850" r="304800" b="314325"/>
            <wp:docPr id="4" name="Рисунок 4" descr="C:\Users\дсов24\Desktop\МОЯ\Конкурсы\волшебный круг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ов24\Desktop\МОЯ\Конкурсы\волшебный круг\IMG_1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84" cy="39507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2D1" w:rsidRPr="00AD1B0A" w:rsidRDefault="000272D1" w:rsidP="000272D1">
      <w:pPr>
        <w:pStyle w:val="a3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BE89BD" wp14:editId="59B70AF9">
            <wp:extent cx="6219824" cy="4343400"/>
            <wp:effectExtent l="76200" t="95250" r="86360" b="1409700"/>
            <wp:docPr id="2" name="Рисунок 2" descr="C:\Users\дсов24\Desktop\МОЯ\Конкурсы\волшебный круг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ов24\Desktop\МОЯ\Конкурсы\волшебный круг\IMG_1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03" cy="434108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0272D1" w:rsidRPr="00AD1B0A" w:rsidSect="000272D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F6FED"/>
    <w:multiLevelType w:val="hybridMultilevel"/>
    <w:tmpl w:val="47A4C3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46286"/>
    <w:multiLevelType w:val="hybridMultilevel"/>
    <w:tmpl w:val="EF12436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220800"/>
    <w:multiLevelType w:val="hybridMultilevel"/>
    <w:tmpl w:val="5CDCD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D13AD"/>
    <w:multiLevelType w:val="hybridMultilevel"/>
    <w:tmpl w:val="EEA24D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C4505"/>
    <w:multiLevelType w:val="hybridMultilevel"/>
    <w:tmpl w:val="A94435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27395"/>
    <w:multiLevelType w:val="hybridMultilevel"/>
    <w:tmpl w:val="DE9210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5E6126"/>
    <w:multiLevelType w:val="hybridMultilevel"/>
    <w:tmpl w:val="8DB6ECF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75C3999"/>
    <w:multiLevelType w:val="hybridMultilevel"/>
    <w:tmpl w:val="E9BC5D4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80920B0"/>
    <w:multiLevelType w:val="hybridMultilevel"/>
    <w:tmpl w:val="5172F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F1366"/>
    <w:multiLevelType w:val="hybridMultilevel"/>
    <w:tmpl w:val="ECE4A0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911F6D"/>
    <w:multiLevelType w:val="hybridMultilevel"/>
    <w:tmpl w:val="B7C81E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5878DA"/>
    <w:multiLevelType w:val="hybridMultilevel"/>
    <w:tmpl w:val="25966B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0"/>
  </w:num>
  <w:num w:numId="5">
    <w:abstractNumId w:val="1"/>
  </w:num>
  <w:num w:numId="6">
    <w:abstractNumId w:val="9"/>
  </w:num>
  <w:num w:numId="7">
    <w:abstractNumId w:val="0"/>
  </w:num>
  <w:num w:numId="8">
    <w:abstractNumId w:val="3"/>
  </w:num>
  <w:num w:numId="9">
    <w:abstractNumId w:val="7"/>
  </w:num>
  <w:num w:numId="10">
    <w:abstractNumId w:val="5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3728"/>
    <w:rsid w:val="000272D1"/>
    <w:rsid w:val="00175AC0"/>
    <w:rsid w:val="00233728"/>
    <w:rsid w:val="0047601F"/>
    <w:rsid w:val="005736F9"/>
    <w:rsid w:val="006C5A33"/>
    <w:rsid w:val="0075635E"/>
    <w:rsid w:val="00AD1B0A"/>
    <w:rsid w:val="00BB64C9"/>
    <w:rsid w:val="00CD0ACB"/>
    <w:rsid w:val="00CD3F16"/>
    <w:rsid w:val="00EE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3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7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7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дсов24</cp:lastModifiedBy>
  <cp:revision>4</cp:revision>
  <dcterms:created xsi:type="dcterms:W3CDTF">2014-03-29T06:05:00Z</dcterms:created>
  <dcterms:modified xsi:type="dcterms:W3CDTF">2015-11-06T11:59:00Z</dcterms:modified>
</cp:coreProperties>
</file>