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F7" w:rsidRDefault="00EA26F7" w:rsidP="00EA26F7">
      <w:pPr>
        <w:spacing w:after="0" w:line="240" w:lineRule="auto"/>
        <w:rPr>
          <w:rFonts w:ascii="Arial" w:eastAsia="Times New Roman" w:hAnsi="Arial" w:cs="Arial"/>
          <w:b/>
          <w:bCs/>
          <w:color w:val="000000"/>
          <w:kern w:val="36"/>
          <w:sz w:val="24"/>
          <w:lang w:eastAsia="ru-RU"/>
        </w:rPr>
      </w:pPr>
      <w:r w:rsidRPr="00EA26F7">
        <w:rPr>
          <w:rFonts w:ascii="Times New Roman" w:eastAsia="Times New Roman" w:hAnsi="Times New Roman" w:cs="Times New Roman"/>
          <w:sz w:val="40"/>
          <w:szCs w:val="40"/>
          <w:lang w:eastAsia="ru-RU"/>
        </w:rPr>
        <w:fldChar w:fldCharType="begin"/>
      </w:r>
      <w:r w:rsidRPr="00EA26F7">
        <w:rPr>
          <w:rFonts w:ascii="Times New Roman" w:eastAsia="Times New Roman" w:hAnsi="Times New Roman" w:cs="Times New Roman"/>
          <w:sz w:val="40"/>
          <w:szCs w:val="40"/>
          <w:lang w:eastAsia="ru-RU"/>
        </w:rPr>
        <w:instrText xml:space="preserve"> HYPERLINK "http://www.consultant.ru/document/cons_doc_LAW_140174/" </w:instrText>
      </w:r>
      <w:r w:rsidRPr="00EA26F7">
        <w:rPr>
          <w:rFonts w:ascii="Times New Roman" w:eastAsia="Times New Roman" w:hAnsi="Times New Roman" w:cs="Times New Roman"/>
          <w:sz w:val="40"/>
          <w:szCs w:val="40"/>
          <w:lang w:eastAsia="ru-RU"/>
        </w:rPr>
        <w:fldChar w:fldCharType="separate"/>
      </w:r>
      <w:r w:rsidRPr="00EA26F7">
        <w:rPr>
          <w:rFonts w:ascii="Times New Roman" w:eastAsia="Times New Roman" w:hAnsi="Times New Roman" w:cs="Times New Roman"/>
          <w:b/>
          <w:bCs/>
          <w:color w:val="333333"/>
          <w:sz w:val="40"/>
          <w:szCs w:val="40"/>
          <w:u w:val="single"/>
          <w:lang w:eastAsia="ru-RU"/>
        </w:rPr>
        <w:t>Федеральны</w:t>
      </w:r>
      <w:r>
        <w:rPr>
          <w:rFonts w:ascii="Times New Roman" w:eastAsia="Times New Roman" w:hAnsi="Times New Roman" w:cs="Times New Roman"/>
          <w:b/>
          <w:bCs/>
          <w:color w:val="333333"/>
          <w:sz w:val="40"/>
          <w:szCs w:val="40"/>
          <w:u w:val="single"/>
          <w:lang w:eastAsia="ru-RU"/>
        </w:rPr>
        <w:t xml:space="preserve">й закон от 29.12.2012 N 273-ФЗ </w:t>
      </w:r>
      <w:r w:rsidRPr="00EA26F7">
        <w:rPr>
          <w:rFonts w:ascii="Times New Roman" w:eastAsia="Times New Roman" w:hAnsi="Times New Roman" w:cs="Times New Roman"/>
          <w:b/>
          <w:bCs/>
          <w:color w:val="333333"/>
          <w:sz w:val="40"/>
          <w:szCs w:val="40"/>
          <w:u w:val="single"/>
          <w:lang w:eastAsia="ru-RU"/>
        </w:rPr>
        <w:t xml:space="preserve">"Об образовании в Российской Федерации" </w:t>
      </w:r>
      <w:r w:rsidRPr="00EA26F7">
        <w:rPr>
          <w:rFonts w:ascii="Times New Roman" w:eastAsia="Times New Roman" w:hAnsi="Times New Roman" w:cs="Times New Roman"/>
          <w:sz w:val="40"/>
          <w:szCs w:val="40"/>
          <w:lang w:eastAsia="ru-RU"/>
        </w:rPr>
        <w:fldChar w:fldCharType="end"/>
      </w:r>
      <w:bookmarkStart w:id="0" w:name="dst100175"/>
      <w:bookmarkEnd w:id="0"/>
    </w:p>
    <w:p w:rsidR="00EA26F7" w:rsidRDefault="00EA26F7" w:rsidP="00EA26F7">
      <w:pPr>
        <w:shd w:val="clear" w:color="auto" w:fill="FFFFFF"/>
        <w:spacing w:after="144" w:line="290" w:lineRule="atLeast"/>
        <w:ind w:firstLine="547"/>
        <w:jc w:val="both"/>
        <w:outlineLvl w:val="0"/>
        <w:rPr>
          <w:rFonts w:ascii="Arial" w:eastAsia="Times New Roman" w:hAnsi="Arial" w:cs="Arial"/>
          <w:b/>
          <w:bCs/>
          <w:color w:val="000000"/>
          <w:kern w:val="36"/>
          <w:sz w:val="24"/>
          <w:lang w:eastAsia="ru-RU"/>
        </w:rPr>
      </w:pPr>
    </w:p>
    <w:p w:rsidR="00EA26F7" w:rsidRPr="00EA26F7" w:rsidRDefault="00EA26F7" w:rsidP="00EA26F7">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EA26F7">
        <w:rPr>
          <w:rFonts w:ascii="Arial" w:eastAsia="Times New Roman" w:hAnsi="Arial" w:cs="Arial"/>
          <w:b/>
          <w:bCs/>
          <w:color w:val="000000"/>
          <w:kern w:val="36"/>
          <w:sz w:val="24"/>
          <w:lang w:eastAsia="ru-RU"/>
        </w:rPr>
        <w:t>Статья 10. Структура системы образования</w:t>
      </w:r>
    </w:p>
    <w:p w:rsidR="00EA26F7" w:rsidRPr="00EA26F7" w:rsidRDefault="00EA26F7" w:rsidP="00EA26F7">
      <w:pPr>
        <w:spacing w:after="0" w:line="240" w:lineRule="auto"/>
        <w:rPr>
          <w:rFonts w:ascii="Times New Roman" w:eastAsia="Times New Roman" w:hAnsi="Times New Roman" w:cs="Times New Roman"/>
          <w:sz w:val="24"/>
          <w:szCs w:val="24"/>
          <w:lang w:eastAsia="ru-RU"/>
        </w:rPr>
      </w:pPr>
      <w:bookmarkStart w:id="1" w:name="dst100176"/>
      <w:bookmarkEnd w:id="1"/>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r w:rsidRPr="00EA26F7">
        <w:rPr>
          <w:rFonts w:ascii="Arial" w:eastAsia="Times New Roman" w:hAnsi="Arial" w:cs="Arial"/>
          <w:color w:val="000000"/>
          <w:sz w:val="24"/>
          <w:szCs w:val="24"/>
          <w:lang w:eastAsia="ru-RU"/>
        </w:rPr>
        <w:t>1. Система образования включает в себя: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 w:name="dst100177"/>
      <w:bookmarkEnd w:id="2"/>
      <w:r w:rsidRPr="00EA26F7">
        <w:rPr>
          <w:rFonts w:ascii="Arial" w:eastAsia="Times New Roman" w:hAnsi="Arial" w:cs="Arial"/>
          <w:color w:val="000000"/>
          <w:sz w:val="24"/>
          <w:szCs w:val="24"/>
          <w:lang w:eastAsia="ru-RU"/>
        </w:rPr>
        <w:t>1) федеральные государственные образовательные </w:t>
      </w:r>
      <w:hyperlink r:id="rId4" w:history="1">
        <w:r w:rsidRPr="00EA26F7">
          <w:rPr>
            <w:rFonts w:ascii="Arial" w:eastAsia="Times New Roman" w:hAnsi="Arial" w:cs="Arial"/>
            <w:color w:val="666699"/>
            <w:sz w:val="24"/>
            <w:szCs w:val="24"/>
            <w:u w:val="single"/>
            <w:lang w:eastAsia="ru-RU"/>
          </w:rPr>
          <w:t>стандарты</w:t>
        </w:r>
      </w:hyperlink>
      <w:r w:rsidRPr="00EA26F7">
        <w:rPr>
          <w:rFonts w:ascii="Arial" w:eastAsia="Times New Roman" w:hAnsi="Arial" w:cs="Arial"/>
          <w:color w:val="000000"/>
          <w:sz w:val="24"/>
          <w:szCs w:val="24"/>
          <w:lang w:eastAsia="ru-RU"/>
        </w:rPr>
        <w:t> и федеральные государственные требования, образовательные стандарты, образовательные программы различных вида, уровня и (или) направленности;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100178"/>
      <w:bookmarkEnd w:id="3"/>
      <w:proofErr w:type="gramStart"/>
      <w:r w:rsidRPr="00EA26F7">
        <w:rPr>
          <w:rFonts w:ascii="Arial" w:eastAsia="Times New Roman" w:hAnsi="Arial" w:cs="Arial"/>
          <w:color w:val="000000"/>
          <w:sz w:val="24"/>
          <w:szCs w:val="24"/>
          <w:lang w:eastAsia="ru-RU"/>
        </w:rPr>
        <w:t>2) организации, осуществляющие образовательную деятельность, педагогических работников, обучающихся и родителей </w:t>
      </w:r>
      <w:hyperlink r:id="rId5" w:anchor="dst100004" w:history="1">
        <w:r w:rsidRPr="00EA26F7">
          <w:rPr>
            <w:rFonts w:ascii="Arial" w:eastAsia="Times New Roman" w:hAnsi="Arial" w:cs="Arial"/>
            <w:color w:val="666699"/>
            <w:sz w:val="24"/>
            <w:szCs w:val="24"/>
            <w:u w:val="single"/>
            <w:lang w:eastAsia="ru-RU"/>
          </w:rPr>
          <w:t>(законных представителей)</w:t>
        </w:r>
      </w:hyperlink>
      <w:r w:rsidRPr="00EA26F7">
        <w:rPr>
          <w:rFonts w:ascii="Arial" w:eastAsia="Times New Roman" w:hAnsi="Arial" w:cs="Arial"/>
          <w:color w:val="000000"/>
          <w:sz w:val="24"/>
          <w:szCs w:val="24"/>
          <w:lang w:eastAsia="ru-RU"/>
        </w:rPr>
        <w:t> несовершеннолетних обучающихся;</w:t>
      </w:r>
      <w:proofErr w:type="gramEnd"/>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100179"/>
      <w:bookmarkEnd w:id="4"/>
      <w:r w:rsidRPr="00EA26F7">
        <w:rPr>
          <w:rFonts w:ascii="Arial" w:eastAsia="Times New Roman" w:hAnsi="Arial" w:cs="Arial"/>
          <w:color w:val="000000"/>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100180"/>
      <w:bookmarkEnd w:id="5"/>
      <w:r w:rsidRPr="00EA26F7">
        <w:rPr>
          <w:rFonts w:ascii="Arial" w:eastAsia="Times New Roman" w:hAnsi="Arial" w:cs="Arial"/>
          <w:color w:val="000000"/>
          <w:sz w:val="24"/>
          <w:szCs w:val="24"/>
          <w:lang w:eastAsia="ru-RU"/>
        </w:rPr>
        <w:t>4) организации, осуществляющие обеспечение образовательной деятельности, оценку качества образования;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181"/>
      <w:bookmarkEnd w:id="6"/>
      <w:r w:rsidRPr="00EA26F7">
        <w:rPr>
          <w:rFonts w:ascii="Arial" w:eastAsia="Times New Roman" w:hAnsi="Arial" w:cs="Arial"/>
          <w:color w:val="000000"/>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182"/>
      <w:bookmarkEnd w:id="7"/>
      <w:r w:rsidRPr="00EA26F7">
        <w:rPr>
          <w:rFonts w:ascii="Arial" w:eastAsia="Times New Roman" w:hAnsi="Arial" w:cs="Arial"/>
          <w:color w:val="000000"/>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183"/>
      <w:bookmarkEnd w:id="8"/>
      <w:r w:rsidRPr="00EA26F7">
        <w:rPr>
          <w:rFonts w:ascii="Arial" w:eastAsia="Times New Roman" w:hAnsi="Arial" w:cs="Arial"/>
          <w:color w:val="000000"/>
          <w:sz w:val="24"/>
          <w:szCs w:val="24"/>
          <w:lang w:eastAsia="ru-RU"/>
        </w:rPr>
        <w:t>3. Общее образование и профессиональное образование реализуются по уровням образования.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184"/>
      <w:bookmarkEnd w:id="9"/>
      <w:r w:rsidRPr="00EA26F7">
        <w:rPr>
          <w:rFonts w:ascii="Arial" w:eastAsia="Times New Roman" w:hAnsi="Arial" w:cs="Arial"/>
          <w:color w:val="000000"/>
          <w:sz w:val="24"/>
          <w:szCs w:val="24"/>
          <w:lang w:eastAsia="ru-RU"/>
        </w:rPr>
        <w:t>4. В Российской Федерации устанавливаются следующие уровни общего образования: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100185"/>
      <w:bookmarkEnd w:id="10"/>
      <w:r w:rsidRPr="00EA26F7">
        <w:rPr>
          <w:rFonts w:ascii="Arial" w:eastAsia="Times New Roman" w:hAnsi="Arial" w:cs="Arial"/>
          <w:color w:val="000000"/>
          <w:sz w:val="24"/>
          <w:szCs w:val="24"/>
          <w:lang w:eastAsia="ru-RU"/>
        </w:rPr>
        <w:t>1) дошкольное образование;</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100186"/>
      <w:bookmarkEnd w:id="11"/>
      <w:r w:rsidRPr="00EA26F7">
        <w:rPr>
          <w:rFonts w:ascii="Arial" w:eastAsia="Times New Roman" w:hAnsi="Arial" w:cs="Arial"/>
          <w:color w:val="000000"/>
          <w:sz w:val="24"/>
          <w:szCs w:val="24"/>
          <w:lang w:eastAsia="ru-RU"/>
        </w:rPr>
        <w:t>2) начальное общее образование;</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100187"/>
      <w:bookmarkEnd w:id="12"/>
      <w:r w:rsidRPr="00EA26F7">
        <w:rPr>
          <w:rFonts w:ascii="Arial" w:eastAsia="Times New Roman" w:hAnsi="Arial" w:cs="Arial"/>
          <w:color w:val="000000"/>
          <w:sz w:val="24"/>
          <w:szCs w:val="24"/>
          <w:lang w:eastAsia="ru-RU"/>
        </w:rPr>
        <w:t>3) основное общее образование;</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100188"/>
      <w:bookmarkEnd w:id="13"/>
      <w:r w:rsidRPr="00EA26F7">
        <w:rPr>
          <w:rFonts w:ascii="Arial" w:eastAsia="Times New Roman" w:hAnsi="Arial" w:cs="Arial"/>
          <w:color w:val="000000"/>
          <w:sz w:val="24"/>
          <w:szCs w:val="24"/>
          <w:lang w:eastAsia="ru-RU"/>
        </w:rPr>
        <w:t>4) среднее общее образование.</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 w:name="dst100189"/>
      <w:bookmarkEnd w:id="14"/>
      <w:r w:rsidRPr="00EA26F7">
        <w:rPr>
          <w:rFonts w:ascii="Arial" w:eastAsia="Times New Roman" w:hAnsi="Arial" w:cs="Arial"/>
          <w:color w:val="000000"/>
          <w:sz w:val="24"/>
          <w:szCs w:val="24"/>
          <w:lang w:eastAsia="ru-RU"/>
        </w:rPr>
        <w:t>5. В Российской Федерации устанавливаются следующие уровни профессионального образования: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 w:name="dst100190"/>
      <w:bookmarkEnd w:id="15"/>
      <w:r w:rsidRPr="00EA26F7">
        <w:rPr>
          <w:rFonts w:ascii="Arial" w:eastAsia="Times New Roman" w:hAnsi="Arial" w:cs="Arial"/>
          <w:color w:val="000000"/>
          <w:sz w:val="24"/>
          <w:szCs w:val="24"/>
          <w:lang w:eastAsia="ru-RU"/>
        </w:rPr>
        <w:t>1) среднее профессиональное образование;</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100191"/>
      <w:bookmarkEnd w:id="16"/>
      <w:r w:rsidRPr="00EA26F7">
        <w:rPr>
          <w:rFonts w:ascii="Arial" w:eastAsia="Times New Roman" w:hAnsi="Arial" w:cs="Arial"/>
          <w:color w:val="000000"/>
          <w:sz w:val="24"/>
          <w:szCs w:val="24"/>
          <w:lang w:eastAsia="ru-RU"/>
        </w:rPr>
        <w:t xml:space="preserve">2) высшее образование - </w:t>
      </w:r>
      <w:proofErr w:type="spellStart"/>
      <w:r w:rsidRPr="00EA26F7">
        <w:rPr>
          <w:rFonts w:ascii="Arial" w:eastAsia="Times New Roman" w:hAnsi="Arial" w:cs="Arial"/>
          <w:color w:val="000000"/>
          <w:sz w:val="24"/>
          <w:szCs w:val="24"/>
          <w:lang w:eastAsia="ru-RU"/>
        </w:rPr>
        <w:t>бакалавриат</w:t>
      </w:r>
      <w:proofErr w:type="spellEnd"/>
      <w:r w:rsidRPr="00EA26F7">
        <w:rPr>
          <w:rFonts w:ascii="Arial" w:eastAsia="Times New Roman" w:hAnsi="Arial" w:cs="Arial"/>
          <w:color w:val="000000"/>
          <w:sz w:val="24"/>
          <w:szCs w:val="24"/>
          <w:lang w:eastAsia="ru-RU"/>
        </w:rPr>
        <w:t>;</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100192"/>
      <w:bookmarkEnd w:id="17"/>
      <w:r w:rsidRPr="00EA26F7">
        <w:rPr>
          <w:rFonts w:ascii="Arial" w:eastAsia="Times New Roman" w:hAnsi="Arial" w:cs="Arial"/>
          <w:color w:val="000000"/>
          <w:sz w:val="24"/>
          <w:szCs w:val="24"/>
          <w:lang w:eastAsia="ru-RU"/>
        </w:rPr>
        <w:t xml:space="preserve">3) высшее образование - </w:t>
      </w:r>
      <w:proofErr w:type="spellStart"/>
      <w:r w:rsidRPr="00EA26F7">
        <w:rPr>
          <w:rFonts w:ascii="Arial" w:eastAsia="Times New Roman" w:hAnsi="Arial" w:cs="Arial"/>
          <w:color w:val="000000"/>
          <w:sz w:val="24"/>
          <w:szCs w:val="24"/>
          <w:lang w:eastAsia="ru-RU"/>
        </w:rPr>
        <w:t>специалитет</w:t>
      </w:r>
      <w:proofErr w:type="spellEnd"/>
      <w:r w:rsidRPr="00EA26F7">
        <w:rPr>
          <w:rFonts w:ascii="Arial" w:eastAsia="Times New Roman" w:hAnsi="Arial" w:cs="Arial"/>
          <w:color w:val="000000"/>
          <w:sz w:val="24"/>
          <w:szCs w:val="24"/>
          <w:lang w:eastAsia="ru-RU"/>
        </w:rPr>
        <w:t>, магистратура;</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193"/>
      <w:bookmarkEnd w:id="18"/>
      <w:r w:rsidRPr="00EA26F7">
        <w:rPr>
          <w:rFonts w:ascii="Arial" w:eastAsia="Times New Roman" w:hAnsi="Arial" w:cs="Arial"/>
          <w:color w:val="000000"/>
          <w:sz w:val="24"/>
          <w:szCs w:val="24"/>
          <w:lang w:eastAsia="ru-RU"/>
        </w:rPr>
        <w:t>4) высшее образование - подготовка кадров высшей квалификации.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100194"/>
      <w:bookmarkEnd w:id="19"/>
      <w:r w:rsidRPr="00EA26F7">
        <w:rPr>
          <w:rFonts w:ascii="Arial" w:eastAsia="Times New Roman" w:hAnsi="Arial" w:cs="Arial"/>
          <w:color w:val="000000"/>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100195"/>
      <w:bookmarkEnd w:id="20"/>
      <w:r w:rsidRPr="00EA26F7">
        <w:rPr>
          <w:rFonts w:ascii="Arial" w:eastAsia="Times New Roman" w:hAnsi="Arial" w:cs="Arial"/>
          <w:color w:val="000000"/>
          <w:sz w:val="24"/>
          <w:szCs w:val="24"/>
          <w:lang w:eastAsia="ru-RU"/>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w:t>
      </w:r>
      <w:r w:rsidRPr="00EA26F7">
        <w:rPr>
          <w:rFonts w:ascii="Arial" w:eastAsia="Times New Roman" w:hAnsi="Arial" w:cs="Arial"/>
          <w:color w:val="000000"/>
          <w:sz w:val="24"/>
          <w:szCs w:val="24"/>
          <w:lang w:eastAsia="ru-RU"/>
        </w:rPr>
        <w:lastRenderedPageBreak/>
        <w:t>имеющихся образования, квалификации, опыта практической деятельности при получении образования.</w:t>
      </w:r>
    </w:p>
    <w:p w:rsidR="00EA26F7" w:rsidRPr="00EA26F7" w:rsidRDefault="00EA26F7" w:rsidP="00EA26F7">
      <w:pPr>
        <w:pStyle w:val="1"/>
        <w:shd w:val="clear" w:color="auto" w:fill="FFFFFF"/>
        <w:spacing w:before="0" w:beforeAutospacing="0" w:after="144" w:afterAutospacing="0" w:line="290" w:lineRule="atLeast"/>
        <w:ind w:firstLine="547"/>
        <w:jc w:val="both"/>
        <w:rPr>
          <w:rFonts w:ascii="Arial" w:hAnsi="Arial" w:cs="Arial"/>
          <w:color w:val="000000"/>
          <w:sz w:val="24"/>
          <w:szCs w:val="24"/>
        </w:rPr>
      </w:pPr>
      <w:r w:rsidRPr="00EA26F7">
        <w:rPr>
          <w:rFonts w:ascii="Arial" w:hAnsi="Arial" w:cs="Arial"/>
          <w:color w:val="333333"/>
          <w:sz w:val="24"/>
          <w:szCs w:val="24"/>
          <w:shd w:val="clear" w:color="auto" w:fill="FFFFFF"/>
        </w:rPr>
        <w:br/>
      </w:r>
      <w:r w:rsidRPr="00EA26F7">
        <w:rPr>
          <w:rFonts w:ascii="Arial" w:hAnsi="Arial" w:cs="Arial"/>
          <w:color w:val="000000"/>
          <w:sz w:val="24"/>
        </w:rPr>
        <w:t>Статья 46. Право на занятие педагогической деятельностью</w:t>
      </w:r>
    </w:p>
    <w:p w:rsidR="00EA26F7" w:rsidRPr="00EA26F7" w:rsidRDefault="00EA26F7" w:rsidP="00EA26F7">
      <w:pPr>
        <w:spacing w:after="0" w:line="240" w:lineRule="auto"/>
        <w:rPr>
          <w:rFonts w:ascii="Times New Roman" w:eastAsia="Times New Roman" w:hAnsi="Times New Roman" w:cs="Times New Roman"/>
          <w:sz w:val="24"/>
          <w:szCs w:val="24"/>
          <w:lang w:eastAsia="ru-RU"/>
        </w:rPr>
      </w:pPr>
      <w:r w:rsidRPr="00EA26F7">
        <w:rPr>
          <w:rFonts w:ascii="Arial" w:eastAsia="Times New Roman" w:hAnsi="Arial" w:cs="Arial"/>
          <w:color w:val="333333"/>
          <w:sz w:val="24"/>
          <w:szCs w:val="24"/>
          <w:shd w:val="clear" w:color="auto" w:fill="FFFFFF"/>
          <w:lang w:eastAsia="ru-RU"/>
        </w:rPr>
        <w:br/>
      </w:r>
      <w:bookmarkStart w:id="21" w:name="dst100647"/>
      <w:bookmarkEnd w:id="21"/>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r w:rsidRPr="00EA26F7">
        <w:rPr>
          <w:rFonts w:ascii="Arial" w:eastAsia="Times New Roman" w:hAnsi="Arial" w:cs="Arial"/>
          <w:color w:val="000000"/>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648"/>
      <w:bookmarkEnd w:id="22"/>
      <w:r w:rsidRPr="00EA26F7">
        <w:rPr>
          <w:rFonts w:ascii="Arial" w:eastAsia="Times New Roman" w:hAnsi="Arial" w:cs="Arial"/>
          <w:color w:val="000000"/>
          <w:sz w:val="24"/>
          <w:szCs w:val="24"/>
          <w:lang w:eastAsia="ru-RU"/>
        </w:rPr>
        <w:t>2. </w:t>
      </w:r>
      <w:hyperlink r:id="rId6" w:anchor="dst100009" w:history="1">
        <w:r w:rsidRPr="00EA26F7">
          <w:rPr>
            <w:rFonts w:ascii="Arial" w:eastAsia="Times New Roman" w:hAnsi="Arial" w:cs="Arial"/>
            <w:color w:val="666699"/>
            <w:sz w:val="24"/>
            <w:szCs w:val="24"/>
            <w:lang w:eastAsia="ru-RU"/>
          </w:rPr>
          <w:t>Номенклатура</w:t>
        </w:r>
      </w:hyperlink>
      <w:r w:rsidRPr="00EA26F7">
        <w:rPr>
          <w:rFonts w:ascii="Arial" w:eastAsia="Times New Roman" w:hAnsi="Arial" w:cs="Arial"/>
          <w:color w:val="000000"/>
          <w:sz w:val="24"/>
          <w:szCs w:val="24"/>
          <w:lang w:eastAsia="ru-RU"/>
        </w:rPr>
        <w:t>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A26F7" w:rsidRDefault="00EA26F7" w:rsidP="00EA26F7">
      <w:pPr>
        <w:pStyle w:val="1"/>
        <w:shd w:val="clear" w:color="auto" w:fill="FFFFFF"/>
        <w:spacing w:before="0" w:beforeAutospacing="0" w:after="144" w:afterAutospacing="0" w:line="290" w:lineRule="atLeast"/>
        <w:ind w:firstLine="547"/>
        <w:jc w:val="both"/>
        <w:rPr>
          <w:rFonts w:ascii="Arial" w:hAnsi="Arial" w:cs="Arial"/>
          <w:color w:val="000000"/>
          <w:sz w:val="24"/>
        </w:rPr>
      </w:pPr>
    </w:p>
    <w:p w:rsidR="00EA26F7" w:rsidRPr="00EA26F7" w:rsidRDefault="00EA26F7" w:rsidP="00EA26F7">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EA26F7">
        <w:rPr>
          <w:rFonts w:ascii="Arial" w:eastAsia="Times New Roman" w:hAnsi="Arial" w:cs="Arial"/>
          <w:b/>
          <w:bCs/>
          <w:color w:val="000000"/>
          <w:kern w:val="36"/>
          <w:sz w:val="24"/>
          <w:lang w:eastAsia="ru-RU"/>
        </w:rPr>
        <w:t>Статья 49. Аттестация педагогических работников</w:t>
      </w:r>
    </w:p>
    <w:p w:rsidR="00EA26F7" w:rsidRPr="00EA26F7" w:rsidRDefault="00EA26F7" w:rsidP="00EA26F7">
      <w:pPr>
        <w:spacing w:after="0" w:line="240" w:lineRule="auto"/>
        <w:rPr>
          <w:rFonts w:ascii="Times New Roman" w:eastAsia="Times New Roman" w:hAnsi="Times New Roman" w:cs="Times New Roman"/>
          <w:sz w:val="24"/>
          <w:szCs w:val="24"/>
          <w:lang w:eastAsia="ru-RU"/>
        </w:rPr>
      </w:pPr>
      <w:r w:rsidRPr="00EA26F7">
        <w:rPr>
          <w:rFonts w:ascii="Arial" w:eastAsia="Times New Roman" w:hAnsi="Arial" w:cs="Arial"/>
          <w:color w:val="333333"/>
          <w:sz w:val="24"/>
          <w:szCs w:val="24"/>
          <w:shd w:val="clear" w:color="auto" w:fill="FFFFFF"/>
          <w:lang w:eastAsia="ru-RU"/>
        </w:rPr>
        <w:br/>
      </w:r>
      <w:bookmarkStart w:id="23" w:name="dst100697"/>
      <w:bookmarkEnd w:id="23"/>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r w:rsidRPr="00EA26F7">
        <w:rPr>
          <w:rFonts w:ascii="Arial" w:eastAsia="Times New Roman" w:hAnsi="Arial" w:cs="Arial"/>
          <w:color w:val="000000"/>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4" w:name="dst100698"/>
      <w:bookmarkEnd w:id="24"/>
      <w:r w:rsidRPr="00EA26F7">
        <w:rPr>
          <w:rFonts w:ascii="Arial" w:eastAsia="Times New Roman" w:hAnsi="Arial" w:cs="Arial"/>
          <w:color w:val="000000"/>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0699"/>
      <w:bookmarkEnd w:id="25"/>
      <w:r w:rsidRPr="00EA26F7">
        <w:rPr>
          <w:rFonts w:ascii="Arial" w:eastAsia="Times New Roman" w:hAnsi="Arial" w:cs="Arial"/>
          <w:color w:val="000000"/>
          <w:sz w:val="24"/>
          <w:szCs w:val="24"/>
          <w:lang w:eastAsia="ru-RU"/>
        </w:rPr>
        <w:t xml:space="preserve">3. </w:t>
      </w:r>
      <w:proofErr w:type="gramStart"/>
      <w:r w:rsidRPr="00EA26F7">
        <w:rPr>
          <w:rFonts w:ascii="Arial" w:eastAsia="Times New Roman" w:hAnsi="Arial" w:cs="Arial"/>
          <w:color w:val="000000"/>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EA26F7">
        <w:rPr>
          <w:rFonts w:ascii="Arial" w:eastAsia="Times New Roman" w:hAnsi="Arial" w:cs="Arial"/>
          <w:color w:val="000000"/>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0700"/>
      <w:bookmarkEnd w:id="26"/>
      <w:r w:rsidRPr="00EA26F7">
        <w:rPr>
          <w:rFonts w:ascii="Arial" w:eastAsia="Times New Roman" w:hAnsi="Arial" w:cs="Arial"/>
          <w:color w:val="000000"/>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A26F7" w:rsidRDefault="00EA26F7" w:rsidP="00EA26F7">
      <w:pPr>
        <w:pStyle w:val="1"/>
        <w:shd w:val="clear" w:color="auto" w:fill="FFFFFF"/>
        <w:spacing w:before="0" w:beforeAutospacing="0" w:after="144" w:afterAutospacing="0" w:line="290" w:lineRule="atLeast"/>
        <w:ind w:firstLine="547"/>
        <w:jc w:val="both"/>
        <w:rPr>
          <w:rFonts w:ascii="Arial" w:hAnsi="Arial" w:cs="Arial"/>
          <w:color w:val="000000"/>
          <w:sz w:val="24"/>
        </w:rPr>
      </w:pPr>
    </w:p>
    <w:p w:rsidR="00EA26F7" w:rsidRPr="00EA26F7" w:rsidRDefault="00EA26F7" w:rsidP="00EA26F7">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EA26F7">
        <w:rPr>
          <w:rFonts w:ascii="Arial" w:eastAsia="Times New Roman" w:hAnsi="Arial" w:cs="Arial"/>
          <w:b/>
          <w:bCs/>
          <w:color w:val="000000"/>
          <w:kern w:val="36"/>
          <w:sz w:val="24"/>
          <w:lang w:eastAsia="ru-RU"/>
        </w:rPr>
        <w:t>Статья 48. Обязанности и ответственность педагогических работников</w:t>
      </w:r>
    </w:p>
    <w:p w:rsidR="00EA26F7" w:rsidRPr="00EA26F7" w:rsidRDefault="00EA26F7" w:rsidP="00EA26F7">
      <w:pPr>
        <w:spacing w:after="0" w:line="240" w:lineRule="auto"/>
        <w:rPr>
          <w:rFonts w:ascii="Times New Roman" w:eastAsia="Times New Roman" w:hAnsi="Times New Roman" w:cs="Times New Roman"/>
          <w:sz w:val="24"/>
          <w:szCs w:val="24"/>
          <w:lang w:eastAsia="ru-RU"/>
        </w:rPr>
      </w:pPr>
      <w:r w:rsidRPr="00EA26F7">
        <w:rPr>
          <w:rFonts w:ascii="Arial" w:eastAsia="Times New Roman" w:hAnsi="Arial" w:cs="Arial"/>
          <w:color w:val="333333"/>
          <w:sz w:val="24"/>
          <w:szCs w:val="24"/>
          <w:shd w:val="clear" w:color="auto" w:fill="FFFFFF"/>
          <w:lang w:eastAsia="ru-RU"/>
        </w:rPr>
        <w:br/>
      </w:r>
      <w:bookmarkStart w:id="27" w:name="dst100681"/>
      <w:bookmarkEnd w:id="27"/>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r w:rsidRPr="00EA26F7">
        <w:rPr>
          <w:rFonts w:ascii="Arial" w:eastAsia="Times New Roman" w:hAnsi="Arial" w:cs="Arial"/>
          <w:color w:val="000000"/>
          <w:sz w:val="24"/>
          <w:szCs w:val="24"/>
          <w:lang w:eastAsia="ru-RU"/>
        </w:rPr>
        <w:t>1. Педагогические работники обязаны:</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8" w:name="dst100682"/>
      <w:bookmarkEnd w:id="28"/>
      <w:r w:rsidRPr="00EA26F7">
        <w:rPr>
          <w:rFonts w:ascii="Arial" w:eastAsia="Times New Roman" w:hAnsi="Arial" w:cs="Arial"/>
          <w:color w:val="000000"/>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EA26F7">
        <w:rPr>
          <w:rFonts w:ascii="Arial" w:eastAsia="Times New Roman" w:hAnsi="Arial" w:cs="Arial"/>
          <w:color w:val="000000"/>
          <w:sz w:val="24"/>
          <w:szCs w:val="24"/>
          <w:lang w:eastAsia="ru-RU"/>
        </w:rPr>
        <w:t>преподаваемых</w:t>
      </w:r>
      <w:proofErr w:type="gramEnd"/>
      <w:r w:rsidRPr="00EA26F7">
        <w:rPr>
          <w:rFonts w:ascii="Arial" w:eastAsia="Times New Roman" w:hAnsi="Arial" w:cs="Arial"/>
          <w:color w:val="000000"/>
          <w:sz w:val="24"/>
          <w:szCs w:val="24"/>
          <w:lang w:eastAsia="ru-RU"/>
        </w:rPr>
        <w:t xml:space="preserve"> учебных предмета, курса, дисциплины (модуля) в соответствии с утвержденной рабочей программой;</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9" w:name="dst100683"/>
      <w:bookmarkEnd w:id="29"/>
      <w:r w:rsidRPr="00EA26F7">
        <w:rPr>
          <w:rFonts w:ascii="Arial" w:eastAsia="Times New Roman" w:hAnsi="Arial" w:cs="Arial"/>
          <w:color w:val="000000"/>
          <w:sz w:val="24"/>
          <w:szCs w:val="24"/>
          <w:lang w:eastAsia="ru-RU"/>
        </w:rPr>
        <w:t>2) соблюдать правовые, нравственные и этические нормы, следовать требованиям профессиональной этики;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100684"/>
      <w:bookmarkEnd w:id="30"/>
      <w:r w:rsidRPr="00EA26F7">
        <w:rPr>
          <w:rFonts w:ascii="Arial" w:eastAsia="Times New Roman" w:hAnsi="Arial" w:cs="Arial"/>
          <w:color w:val="000000"/>
          <w:sz w:val="24"/>
          <w:szCs w:val="24"/>
          <w:lang w:eastAsia="ru-RU"/>
        </w:rPr>
        <w:t>3) уважать честь и достоинство обучающихся и других участников образовательных отношений;</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0685"/>
      <w:bookmarkEnd w:id="31"/>
      <w:proofErr w:type="gramStart"/>
      <w:r w:rsidRPr="00EA26F7">
        <w:rPr>
          <w:rFonts w:ascii="Arial" w:eastAsia="Times New Roman" w:hAnsi="Arial" w:cs="Arial"/>
          <w:color w:val="000000"/>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2" w:name="dst100686"/>
      <w:bookmarkEnd w:id="32"/>
      <w:r w:rsidRPr="00EA26F7">
        <w:rPr>
          <w:rFonts w:ascii="Arial" w:eastAsia="Times New Roman" w:hAnsi="Arial" w:cs="Arial"/>
          <w:color w:val="000000"/>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3" w:name="dst100687"/>
      <w:bookmarkEnd w:id="33"/>
      <w:r w:rsidRPr="00EA26F7">
        <w:rPr>
          <w:rFonts w:ascii="Arial" w:eastAsia="Times New Roman" w:hAnsi="Arial" w:cs="Arial"/>
          <w:color w:val="000000"/>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4" w:name="dst100688"/>
      <w:bookmarkEnd w:id="34"/>
      <w:r w:rsidRPr="00EA26F7">
        <w:rPr>
          <w:rFonts w:ascii="Arial" w:eastAsia="Times New Roman" w:hAnsi="Arial" w:cs="Arial"/>
          <w:color w:val="000000"/>
          <w:sz w:val="24"/>
          <w:szCs w:val="24"/>
          <w:lang w:eastAsia="ru-RU"/>
        </w:rPr>
        <w:t>7) систематически повышать свой профессиональный уровень;</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5" w:name="dst100689"/>
      <w:bookmarkEnd w:id="35"/>
      <w:r w:rsidRPr="00EA26F7">
        <w:rPr>
          <w:rFonts w:ascii="Arial" w:eastAsia="Times New Roman" w:hAnsi="Arial" w:cs="Arial"/>
          <w:color w:val="000000"/>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6" w:name="dst100690"/>
      <w:bookmarkEnd w:id="36"/>
      <w:r w:rsidRPr="00EA26F7">
        <w:rPr>
          <w:rFonts w:ascii="Arial" w:eastAsia="Times New Roman" w:hAnsi="Arial" w:cs="Arial"/>
          <w:color w:val="000000"/>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7" w:name="dst100691"/>
      <w:bookmarkEnd w:id="37"/>
      <w:r w:rsidRPr="00EA26F7">
        <w:rPr>
          <w:rFonts w:ascii="Arial" w:eastAsia="Times New Roman" w:hAnsi="Arial" w:cs="Arial"/>
          <w:color w:val="000000"/>
          <w:sz w:val="24"/>
          <w:szCs w:val="24"/>
          <w:lang w:eastAsia="ru-RU"/>
        </w:rPr>
        <w:t>10) проходить в установленном </w:t>
      </w:r>
      <w:hyperlink r:id="rId7" w:anchor="dst101381" w:history="1">
        <w:r w:rsidRPr="00EA26F7">
          <w:rPr>
            <w:rFonts w:ascii="Arial" w:eastAsia="Times New Roman" w:hAnsi="Arial" w:cs="Arial"/>
            <w:color w:val="666699"/>
            <w:sz w:val="24"/>
            <w:szCs w:val="24"/>
            <w:lang w:eastAsia="ru-RU"/>
          </w:rPr>
          <w:t>законодательством</w:t>
        </w:r>
      </w:hyperlink>
      <w:r w:rsidRPr="00EA26F7">
        <w:rPr>
          <w:rFonts w:ascii="Arial" w:eastAsia="Times New Roman" w:hAnsi="Arial" w:cs="Arial"/>
          <w:color w:val="000000"/>
          <w:sz w:val="24"/>
          <w:szCs w:val="24"/>
          <w:lang w:eastAsia="ru-RU"/>
        </w:rPr>
        <w:t> Российской Федерации </w:t>
      </w:r>
      <w:hyperlink r:id="rId8" w:anchor="dst100012" w:history="1">
        <w:r w:rsidRPr="00EA26F7">
          <w:rPr>
            <w:rFonts w:ascii="Arial" w:eastAsia="Times New Roman" w:hAnsi="Arial" w:cs="Arial"/>
            <w:color w:val="666699"/>
            <w:sz w:val="24"/>
            <w:szCs w:val="24"/>
            <w:lang w:eastAsia="ru-RU"/>
          </w:rPr>
          <w:t>порядке</w:t>
        </w:r>
      </w:hyperlink>
      <w:r w:rsidRPr="00EA26F7">
        <w:rPr>
          <w:rFonts w:ascii="Arial" w:eastAsia="Times New Roman" w:hAnsi="Arial" w:cs="Arial"/>
          <w:color w:val="000000"/>
          <w:sz w:val="24"/>
          <w:szCs w:val="24"/>
          <w:lang w:eastAsia="ru-RU"/>
        </w:rPr>
        <w:t> обучение и проверку знаний и навыков в области охраны труда;</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8" w:name="dst100692"/>
      <w:bookmarkEnd w:id="38"/>
      <w:r w:rsidRPr="00EA26F7">
        <w:rPr>
          <w:rFonts w:ascii="Arial" w:eastAsia="Times New Roman" w:hAnsi="Arial" w:cs="Arial"/>
          <w:color w:val="000000"/>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9" w:name="dst100693"/>
      <w:bookmarkEnd w:id="39"/>
      <w:r w:rsidRPr="00EA26F7">
        <w:rPr>
          <w:rFonts w:ascii="Arial" w:eastAsia="Times New Roman" w:hAnsi="Arial" w:cs="Arial"/>
          <w:color w:val="000000"/>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EA26F7">
        <w:rPr>
          <w:rFonts w:ascii="Arial" w:eastAsia="Times New Roman" w:hAnsi="Arial" w:cs="Arial"/>
          <w:color w:val="000000"/>
          <w:sz w:val="24"/>
          <w:szCs w:val="24"/>
          <w:lang w:eastAsia="ru-RU"/>
        </w:rPr>
        <w:t>обучающимся</w:t>
      </w:r>
      <w:proofErr w:type="gramEnd"/>
      <w:r w:rsidRPr="00EA26F7">
        <w:rPr>
          <w:rFonts w:ascii="Arial" w:eastAsia="Times New Roman" w:hAnsi="Arial" w:cs="Arial"/>
          <w:color w:val="000000"/>
          <w:sz w:val="24"/>
          <w:szCs w:val="24"/>
          <w:lang w:eastAsia="ru-RU"/>
        </w:rPr>
        <w:t xml:space="preserve"> в данной организации, если это приводит к конфликту интересов педагогического работника.</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0" w:name="dst100694"/>
      <w:bookmarkEnd w:id="40"/>
      <w:r w:rsidRPr="00EA26F7">
        <w:rPr>
          <w:rFonts w:ascii="Arial" w:eastAsia="Times New Roman" w:hAnsi="Arial" w:cs="Arial"/>
          <w:color w:val="000000"/>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A26F7">
        <w:rPr>
          <w:rFonts w:ascii="Arial" w:eastAsia="Times New Roman" w:hAnsi="Arial" w:cs="Arial"/>
          <w:color w:val="000000"/>
          <w:sz w:val="24"/>
          <w:szCs w:val="24"/>
          <w:lang w:eastAsia="ru-RU"/>
        </w:rPr>
        <w:t>сообщения</w:t>
      </w:r>
      <w:proofErr w:type="gramEnd"/>
      <w:r w:rsidRPr="00EA26F7">
        <w:rPr>
          <w:rFonts w:ascii="Arial" w:eastAsia="Times New Roman" w:hAnsi="Arial" w:cs="Arial"/>
          <w:color w:val="000000"/>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w:t>
      </w:r>
      <w:r w:rsidRPr="00EA26F7">
        <w:rPr>
          <w:rFonts w:ascii="Arial" w:eastAsia="Times New Roman" w:hAnsi="Arial" w:cs="Arial"/>
          <w:color w:val="000000"/>
          <w:sz w:val="24"/>
          <w:szCs w:val="24"/>
          <w:lang w:eastAsia="ru-RU"/>
        </w:rPr>
        <w:lastRenderedPageBreak/>
        <w:t>побуждения обучающихся к действиям, противоречащим </w:t>
      </w:r>
      <w:hyperlink r:id="rId9" w:history="1">
        <w:r w:rsidRPr="00EA26F7">
          <w:rPr>
            <w:rFonts w:ascii="Arial" w:eastAsia="Times New Roman" w:hAnsi="Arial" w:cs="Arial"/>
            <w:color w:val="666699"/>
            <w:sz w:val="24"/>
            <w:szCs w:val="24"/>
            <w:lang w:eastAsia="ru-RU"/>
          </w:rPr>
          <w:t>Конституции</w:t>
        </w:r>
      </w:hyperlink>
      <w:r w:rsidRPr="00EA26F7">
        <w:rPr>
          <w:rFonts w:ascii="Arial" w:eastAsia="Times New Roman" w:hAnsi="Arial" w:cs="Arial"/>
          <w:color w:val="000000"/>
          <w:sz w:val="24"/>
          <w:szCs w:val="24"/>
          <w:lang w:eastAsia="ru-RU"/>
        </w:rPr>
        <w:t> Российской Федерации.</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1" w:name="dst100695"/>
      <w:bookmarkEnd w:id="41"/>
      <w:r w:rsidRPr="00EA26F7">
        <w:rPr>
          <w:rFonts w:ascii="Arial" w:eastAsia="Times New Roman" w:hAnsi="Arial" w:cs="Arial"/>
          <w:color w:val="000000"/>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10" w:anchor="dst100681" w:history="1">
        <w:r w:rsidRPr="00EA26F7">
          <w:rPr>
            <w:rFonts w:ascii="Arial" w:eastAsia="Times New Roman" w:hAnsi="Arial" w:cs="Arial"/>
            <w:color w:val="666699"/>
            <w:sz w:val="24"/>
            <w:szCs w:val="24"/>
            <w:lang w:eastAsia="ru-RU"/>
          </w:rPr>
          <w:t>частью 1</w:t>
        </w:r>
      </w:hyperlink>
      <w:r w:rsidRPr="00EA26F7">
        <w:rPr>
          <w:rFonts w:ascii="Arial" w:eastAsia="Times New Roman" w:hAnsi="Arial" w:cs="Arial"/>
          <w:color w:val="000000"/>
          <w:sz w:val="24"/>
          <w:szCs w:val="24"/>
          <w:lang w:eastAsia="ru-RU"/>
        </w:rPr>
        <w:t> настоящей статьи, учитывается при прохождении ими аттестации.</w:t>
      </w:r>
    </w:p>
    <w:p w:rsidR="00EA26F7" w:rsidRDefault="00EA26F7" w:rsidP="00EA26F7">
      <w:pPr>
        <w:pStyle w:val="1"/>
        <w:shd w:val="clear" w:color="auto" w:fill="FFFFFF"/>
        <w:spacing w:before="0" w:beforeAutospacing="0" w:after="144" w:afterAutospacing="0" w:line="290" w:lineRule="atLeast"/>
        <w:ind w:firstLine="547"/>
        <w:jc w:val="both"/>
        <w:rPr>
          <w:rFonts w:ascii="Arial" w:hAnsi="Arial" w:cs="Arial"/>
          <w:color w:val="000000"/>
          <w:sz w:val="24"/>
        </w:rPr>
      </w:pPr>
    </w:p>
    <w:p w:rsidR="00EA26F7" w:rsidRPr="00EA26F7" w:rsidRDefault="00EA26F7" w:rsidP="00EA26F7">
      <w:pPr>
        <w:pStyle w:val="1"/>
        <w:shd w:val="clear" w:color="auto" w:fill="FFFFFF"/>
        <w:spacing w:before="0" w:beforeAutospacing="0" w:after="144" w:afterAutospacing="0" w:line="290" w:lineRule="atLeast"/>
        <w:ind w:firstLine="547"/>
        <w:jc w:val="both"/>
        <w:rPr>
          <w:rFonts w:ascii="Arial" w:hAnsi="Arial" w:cs="Arial"/>
          <w:color w:val="000000"/>
          <w:sz w:val="24"/>
          <w:szCs w:val="24"/>
        </w:rPr>
      </w:pPr>
      <w:r w:rsidRPr="00EA26F7">
        <w:rPr>
          <w:rFonts w:ascii="Arial" w:hAnsi="Arial" w:cs="Arial"/>
          <w:color w:val="000000"/>
          <w:sz w:val="24"/>
        </w:rPr>
        <w:t>Статья 64. Дошкольное образование</w:t>
      </w:r>
    </w:p>
    <w:p w:rsidR="00EA26F7" w:rsidRPr="00EA26F7" w:rsidRDefault="00EA26F7" w:rsidP="00EA26F7">
      <w:pPr>
        <w:spacing w:after="0" w:line="240" w:lineRule="auto"/>
        <w:rPr>
          <w:rFonts w:ascii="Times New Roman" w:eastAsia="Times New Roman" w:hAnsi="Times New Roman" w:cs="Times New Roman"/>
          <w:sz w:val="24"/>
          <w:szCs w:val="24"/>
          <w:lang w:eastAsia="ru-RU"/>
        </w:rPr>
      </w:pPr>
      <w:bookmarkStart w:id="42" w:name="dst100874"/>
      <w:bookmarkEnd w:id="42"/>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r w:rsidRPr="00EA26F7">
        <w:rPr>
          <w:rFonts w:ascii="Arial" w:eastAsia="Times New Roman" w:hAnsi="Arial" w:cs="Arial"/>
          <w:color w:val="000000"/>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3" w:name="dst100875"/>
      <w:bookmarkEnd w:id="43"/>
      <w:r w:rsidRPr="00EA26F7">
        <w:rPr>
          <w:rFonts w:ascii="Arial" w:eastAsia="Times New Roman" w:hAnsi="Arial" w:cs="Arial"/>
          <w:color w:val="000000"/>
          <w:sz w:val="24"/>
          <w:szCs w:val="24"/>
          <w:lang w:eastAsia="ru-RU"/>
        </w:rPr>
        <w:t xml:space="preserve">2. </w:t>
      </w:r>
      <w:proofErr w:type="gramStart"/>
      <w:r w:rsidRPr="00EA26F7">
        <w:rPr>
          <w:rFonts w:ascii="Arial" w:eastAsia="Times New Roman" w:hAnsi="Arial" w:cs="Arial"/>
          <w:color w:val="000000"/>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EA26F7">
        <w:rPr>
          <w:rFonts w:ascii="Arial" w:eastAsia="Times New Roman" w:hAnsi="Arial" w:cs="Arial"/>
          <w:color w:val="000000"/>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A26F7" w:rsidRPr="00EA26F7" w:rsidRDefault="00EA26F7" w:rsidP="00EA26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4" w:name="dst100876"/>
      <w:bookmarkEnd w:id="44"/>
      <w:r w:rsidRPr="00EA26F7">
        <w:rPr>
          <w:rFonts w:ascii="Arial" w:eastAsia="Times New Roman" w:hAnsi="Arial" w:cs="Arial"/>
          <w:color w:val="000000"/>
          <w:sz w:val="24"/>
          <w:szCs w:val="24"/>
          <w:lang w:eastAsia="ru-RU"/>
        </w:rPr>
        <w:t xml:space="preserve">3. </w:t>
      </w:r>
      <w:proofErr w:type="gramStart"/>
      <w:r w:rsidRPr="00EA26F7">
        <w:rPr>
          <w:rFonts w:ascii="Arial" w:eastAsia="Times New Roman" w:hAnsi="Arial" w:cs="Arial"/>
          <w:color w:val="000000"/>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EA26F7">
        <w:rPr>
          <w:rFonts w:ascii="Arial" w:eastAsia="Times New Roman" w:hAnsi="Arial" w:cs="Arial"/>
          <w:color w:val="000000"/>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A50390" w:rsidRDefault="00EA26F7" w:rsidP="00EA26F7">
      <w:r w:rsidRPr="00EA26F7">
        <w:rPr>
          <w:rFonts w:ascii="Arial" w:eastAsia="Times New Roman" w:hAnsi="Arial" w:cs="Arial"/>
          <w:color w:val="333333"/>
          <w:sz w:val="24"/>
          <w:szCs w:val="24"/>
          <w:shd w:val="clear" w:color="auto" w:fill="FFFFFF"/>
          <w:lang w:eastAsia="ru-RU"/>
        </w:rPr>
        <w:br/>
      </w:r>
    </w:p>
    <w:sectPr w:rsidR="00A50390" w:rsidSect="00A50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6F7"/>
    <w:rsid w:val="00A50390"/>
    <w:rsid w:val="00AE5261"/>
    <w:rsid w:val="00EA2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90"/>
  </w:style>
  <w:style w:type="paragraph" w:styleId="1">
    <w:name w:val="heading 1"/>
    <w:basedOn w:val="a"/>
    <w:link w:val="10"/>
    <w:uiPriority w:val="9"/>
    <w:qFormat/>
    <w:rsid w:val="00EA2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6F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26F7"/>
    <w:rPr>
      <w:color w:val="0000FF"/>
      <w:u w:val="single"/>
    </w:rPr>
  </w:style>
  <w:style w:type="character" w:customStyle="1" w:styleId="blk">
    <w:name w:val="blk"/>
    <w:basedOn w:val="a0"/>
    <w:rsid w:val="00EA26F7"/>
  </w:style>
  <w:style w:type="character" w:customStyle="1" w:styleId="apple-converted-space">
    <w:name w:val="apple-converted-space"/>
    <w:basedOn w:val="a0"/>
    <w:rsid w:val="00EA26F7"/>
  </w:style>
</w:styles>
</file>

<file path=word/webSettings.xml><?xml version="1.0" encoding="utf-8"?>
<w:webSettings xmlns:r="http://schemas.openxmlformats.org/officeDocument/2006/relationships" xmlns:w="http://schemas.openxmlformats.org/wordprocessingml/2006/main">
  <w:divs>
    <w:div w:id="1064763447">
      <w:bodyDiv w:val="1"/>
      <w:marLeft w:val="0"/>
      <w:marRight w:val="0"/>
      <w:marTop w:val="0"/>
      <w:marBottom w:val="0"/>
      <w:divBdr>
        <w:top w:val="none" w:sz="0" w:space="0" w:color="auto"/>
        <w:left w:val="none" w:sz="0" w:space="0" w:color="auto"/>
        <w:bottom w:val="none" w:sz="0" w:space="0" w:color="auto"/>
        <w:right w:val="none" w:sz="0" w:space="0" w:color="auto"/>
      </w:divBdr>
      <w:divsChild>
        <w:div w:id="659043049">
          <w:marLeft w:val="0"/>
          <w:marRight w:val="0"/>
          <w:marTop w:val="120"/>
          <w:marBottom w:val="0"/>
          <w:divBdr>
            <w:top w:val="none" w:sz="0" w:space="0" w:color="auto"/>
            <w:left w:val="none" w:sz="0" w:space="0" w:color="auto"/>
            <w:bottom w:val="none" w:sz="0" w:space="0" w:color="auto"/>
            <w:right w:val="none" w:sz="0" w:space="0" w:color="auto"/>
          </w:divBdr>
        </w:div>
        <w:div w:id="648747156">
          <w:marLeft w:val="0"/>
          <w:marRight w:val="0"/>
          <w:marTop w:val="120"/>
          <w:marBottom w:val="0"/>
          <w:divBdr>
            <w:top w:val="none" w:sz="0" w:space="0" w:color="auto"/>
            <w:left w:val="none" w:sz="0" w:space="0" w:color="auto"/>
            <w:bottom w:val="none" w:sz="0" w:space="0" w:color="auto"/>
            <w:right w:val="none" w:sz="0" w:space="0" w:color="auto"/>
          </w:divBdr>
        </w:div>
        <w:div w:id="2125685841">
          <w:marLeft w:val="0"/>
          <w:marRight w:val="0"/>
          <w:marTop w:val="120"/>
          <w:marBottom w:val="0"/>
          <w:divBdr>
            <w:top w:val="none" w:sz="0" w:space="0" w:color="auto"/>
            <w:left w:val="none" w:sz="0" w:space="0" w:color="auto"/>
            <w:bottom w:val="none" w:sz="0" w:space="0" w:color="auto"/>
            <w:right w:val="none" w:sz="0" w:space="0" w:color="auto"/>
          </w:divBdr>
        </w:div>
        <w:div w:id="266238612">
          <w:marLeft w:val="0"/>
          <w:marRight w:val="0"/>
          <w:marTop w:val="120"/>
          <w:marBottom w:val="0"/>
          <w:divBdr>
            <w:top w:val="none" w:sz="0" w:space="0" w:color="auto"/>
            <w:left w:val="none" w:sz="0" w:space="0" w:color="auto"/>
            <w:bottom w:val="none" w:sz="0" w:space="0" w:color="auto"/>
            <w:right w:val="none" w:sz="0" w:space="0" w:color="auto"/>
          </w:divBdr>
        </w:div>
        <w:div w:id="632367085">
          <w:marLeft w:val="0"/>
          <w:marRight w:val="0"/>
          <w:marTop w:val="120"/>
          <w:marBottom w:val="0"/>
          <w:divBdr>
            <w:top w:val="none" w:sz="0" w:space="0" w:color="auto"/>
            <w:left w:val="none" w:sz="0" w:space="0" w:color="auto"/>
            <w:bottom w:val="none" w:sz="0" w:space="0" w:color="auto"/>
            <w:right w:val="none" w:sz="0" w:space="0" w:color="auto"/>
          </w:divBdr>
        </w:div>
      </w:divsChild>
    </w:div>
    <w:div w:id="1238906677">
      <w:bodyDiv w:val="1"/>
      <w:marLeft w:val="0"/>
      <w:marRight w:val="0"/>
      <w:marTop w:val="0"/>
      <w:marBottom w:val="0"/>
      <w:divBdr>
        <w:top w:val="none" w:sz="0" w:space="0" w:color="auto"/>
        <w:left w:val="none" w:sz="0" w:space="0" w:color="auto"/>
        <w:bottom w:val="none" w:sz="0" w:space="0" w:color="auto"/>
        <w:right w:val="none" w:sz="0" w:space="0" w:color="auto"/>
      </w:divBdr>
      <w:divsChild>
        <w:div w:id="274678263">
          <w:marLeft w:val="0"/>
          <w:marRight w:val="0"/>
          <w:marTop w:val="0"/>
          <w:marBottom w:val="0"/>
          <w:divBdr>
            <w:top w:val="none" w:sz="0" w:space="0" w:color="auto"/>
            <w:left w:val="none" w:sz="0" w:space="0" w:color="auto"/>
            <w:bottom w:val="none" w:sz="0" w:space="0" w:color="auto"/>
            <w:right w:val="none" w:sz="0" w:space="0" w:color="auto"/>
          </w:divBdr>
          <w:divsChild>
            <w:div w:id="1846555244">
              <w:marLeft w:val="0"/>
              <w:marRight w:val="0"/>
              <w:marTop w:val="120"/>
              <w:marBottom w:val="0"/>
              <w:divBdr>
                <w:top w:val="none" w:sz="0" w:space="0" w:color="auto"/>
                <w:left w:val="none" w:sz="0" w:space="0" w:color="auto"/>
                <w:bottom w:val="none" w:sz="0" w:space="0" w:color="auto"/>
                <w:right w:val="none" w:sz="0" w:space="0" w:color="auto"/>
              </w:divBdr>
            </w:div>
            <w:div w:id="1596747055">
              <w:marLeft w:val="0"/>
              <w:marRight w:val="0"/>
              <w:marTop w:val="120"/>
              <w:marBottom w:val="0"/>
              <w:divBdr>
                <w:top w:val="none" w:sz="0" w:space="0" w:color="auto"/>
                <w:left w:val="none" w:sz="0" w:space="0" w:color="auto"/>
                <w:bottom w:val="none" w:sz="0" w:space="0" w:color="auto"/>
                <w:right w:val="none" w:sz="0" w:space="0" w:color="auto"/>
              </w:divBdr>
            </w:div>
            <w:div w:id="1146749307">
              <w:marLeft w:val="0"/>
              <w:marRight w:val="0"/>
              <w:marTop w:val="120"/>
              <w:marBottom w:val="0"/>
              <w:divBdr>
                <w:top w:val="none" w:sz="0" w:space="0" w:color="auto"/>
                <w:left w:val="none" w:sz="0" w:space="0" w:color="auto"/>
                <w:bottom w:val="none" w:sz="0" w:space="0" w:color="auto"/>
                <w:right w:val="none" w:sz="0" w:space="0" w:color="auto"/>
              </w:divBdr>
            </w:div>
            <w:div w:id="1442914054">
              <w:marLeft w:val="0"/>
              <w:marRight w:val="0"/>
              <w:marTop w:val="120"/>
              <w:marBottom w:val="0"/>
              <w:divBdr>
                <w:top w:val="none" w:sz="0" w:space="0" w:color="auto"/>
                <w:left w:val="none" w:sz="0" w:space="0" w:color="auto"/>
                <w:bottom w:val="none" w:sz="0" w:space="0" w:color="auto"/>
                <w:right w:val="none" w:sz="0" w:space="0" w:color="auto"/>
              </w:divBdr>
            </w:div>
            <w:div w:id="825318658">
              <w:marLeft w:val="0"/>
              <w:marRight w:val="0"/>
              <w:marTop w:val="120"/>
              <w:marBottom w:val="0"/>
              <w:divBdr>
                <w:top w:val="none" w:sz="0" w:space="0" w:color="auto"/>
                <w:left w:val="none" w:sz="0" w:space="0" w:color="auto"/>
                <w:bottom w:val="none" w:sz="0" w:space="0" w:color="auto"/>
                <w:right w:val="none" w:sz="0" w:space="0" w:color="auto"/>
              </w:divBdr>
            </w:div>
            <w:div w:id="1012806251">
              <w:marLeft w:val="0"/>
              <w:marRight w:val="0"/>
              <w:marTop w:val="120"/>
              <w:marBottom w:val="0"/>
              <w:divBdr>
                <w:top w:val="none" w:sz="0" w:space="0" w:color="auto"/>
                <w:left w:val="none" w:sz="0" w:space="0" w:color="auto"/>
                <w:bottom w:val="none" w:sz="0" w:space="0" w:color="auto"/>
                <w:right w:val="none" w:sz="0" w:space="0" w:color="auto"/>
              </w:divBdr>
            </w:div>
            <w:div w:id="947195515">
              <w:marLeft w:val="0"/>
              <w:marRight w:val="0"/>
              <w:marTop w:val="120"/>
              <w:marBottom w:val="0"/>
              <w:divBdr>
                <w:top w:val="none" w:sz="0" w:space="0" w:color="auto"/>
                <w:left w:val="none" w:sz="0" w:space="0" w:color="auto"/>
                <w:bottom w:val="none" w:sz="0" w:space="0" w:color="auto"/>
                <w:right w:val="none" w:sz="0" w:space="0" w:color="auto"/>
              </w:divBdr>
            </w:div>
            <w:div w:id="600377448">
              <w:marLeft w:val="0"/>
              <w:marRight w:val="0"/>
              <w:marTop w:val="120"/>
              <w:marBottom w:val="0"/>
              <w:divBdr>
                <w:top w:val="none" w:sz="0" w:space="0" w:color="auto"/>
                <w:left w:val="none" w:sz="0" w:space="0" w:color="auto"/>
                <w:bottom w:val="none" w:sz="0" w:space="0" w:color="auto"/>
                <w:right w:val="none" w:sz="0" w:space="0" w:color="auto"/>
              </w:divBdr>
            </w:div>
            <w:div w:id="66390255">
              <w:marLeft w:val="0"/>
              <w:marRight w:val="0"/>
              <w:marTop w:val="120"/>
              <w:marBottom w:val="0"/>
              <w:divBdr>
                <w:top w:val="none" w:sz="0" w:space="0" w:color="auto"/>
                <w:left w:val="none" w:sz="0" w:space="0" w:color="auto"/>
                <w:bottom w:val="none" w:sz="0" w:space="0" w:color="auto"/>
                <w:right w:val="none" w:sz="0" w:space="0" w:color="auto"/>
              </w:divBdr>
            </w:div>
            <w:div w:id="1019505131">
              <w:marLeft w:val="0"/>
              <w:marRight w:val="0"/>
              <w:marTop w:val="0"/>
              <w:marBottom w:val="0"/>
              <w:divBdr>
                <w:top w:val="none" w:sz="0" w:space="0" w:color="auto"/>
                <w:left w:val="single" w:sz="24" w:space="11" w:color="CED3F1"/>
                <w:bottom w:val="none" w:sz="0" w:space="0" w:color="auto"/>
                <w:right w:val="none" w:sz="0" w:space="0" w:color="auto"/>
              </w:divBdr>
            </w:div>
            <w:div w:id="14773914">
              <w:marLeft w:val="0"/>
              <w:marRight w:val="0"/>
              <w:marTop w:val="0"/>
              <w:marBottom w:val="0"/>
              <w:divBdr>
                <w:top w:val="none" w:sz="0" w:space="0" w:color="auto"/>
                <w:left w:val="single" w:sz="24" w:space="11" w:color="CED3F1"/>
                <w:bottom w:val="none" w:sz="0" w:space="0" w:color="auto"/>
                <w:right w:val="none" w:sz="0" w:space="0" w:color="auto"/>
              </w:divBdr>
            </w:div>
            <w:div w:id="1088425685">
              <w:marLeft w:val="0"/>
              <w:marRight w:val="0"/>
              <w:marTop w:val="120"/>
              <w:marBottom w:val="0"/>
              <w:divBdr>
                <w:top w:val="none" w:sz="0" w:space="0" w:color="auto"/>
                <w:left w:val="none" w:sz="0" w:space="0" w:color="auto"/>
                <w:bottom w:val="none" w:sz="0" w:space="0" w:color="auto"/>
                <w:right w:val="none" w:sz="0" w:space="0" w:color="auto"/>
              </w:divBdr>
            </w:div>
            <w:div w:id="111218927">
              <w:marLeft w:val="0"/>
              <w:marRight w:val="0"/>
              <w:marTop w:val="120"/>
              <w:marBottom w:val="0"/>
              <w:divBdr>
                <w:top w:val="none" w:sz="0" w:space="0" w:color="auto"/>
                <w:left w:val="none" w:sz="0" w:space="0" w:color="auto"/>
                <w:bottom w:val="none" w:sz="0" w:space="0" w:color="auto"/>
                <w:right w:val="none" w:sz="0" w:space="0" w:color="auto"/>
              </w:divBdr>
            </w:div>
            <w:div w:id="518859675">
              <w:marLeft w:val="0"/>
              <w:marRight w:val="0"/>
              <w:marTop w:val="120"/>
              <w:marBottom w:val="0"/>
              <w:divBdr>
                <w:top w:val="none" w:sz="0" w:space="0" w:color="auto"/>
                <w:left w:val="none" w:sz="0" w:space="0" w:color="auto"/>
                <w:bottom w:val="none" w:sz="0" w:space="0" w:color="auto"/>
                <w:right w:val="none" w:sz="0" w:space="0" w:color="auto"/>
              </w:divBdr>
            </w:div>
            <w:div w:id="1700471662">
              <w:marLeft w:val="0"/>
              <w:marRight w:val="0"/>
              <w:marTop w:val="120"/>
              <w:marBottom w:val="0"/>
              <w:divBdr>
                <w:top w:val="none" w:sz="0" w:space="0" w:color="auto"/>
                <w:left w:val="none" w:sz="0" w:space="0" w:color="auto"/>
                <w:bottom w:val="none" w:sz="0" w:space="0" w:color="auto"/>
                <w:right w:val="none" w:sz="0" w:space="0" w:color="auto"/>
              </w:divBdr>
            </w:div>
            <w:div w:id="1264994670">
              <w:marLeft w:val="0"/>
              <w:marRight w:val="0"/>
              <w:marTop w:val="120"/>
              <w:marBottom w:val="0"/>
              <w:divBdr>
                <w:top w:val="none" w:sz="0" w:space="0" w:color="auto"/>
                <w:left w:val="none" w:sz="0" w:space="0" w:color="auto"/>
                <w:bottom w:val="none" w:sz="0" w:space="0" w:color="auto"/>
                <w:right w:val="none" w:sz="0" w:space="0" w:color="auto"/>
              </w:divBdr>
            </w:div>
            <w:div w:id="762383580">
              <w:marLeft w:val="0"/>
              <w:marRight w:val="0"/>
              <w:marTop w:val="120"/>
              <w:marBottom w:val="0"/>
              <w:divBdr>
                <w:top w:val="none" w:sz="0" w:space="0" w:color="auto"/>
                <w:left w:val="none" w:sz="0" w:space="0" w:color="auto"/>
                <w:bottom w:val="none" w:sz="0" w:space="0" w:color="auto"/>
                <w:right w:val="none" w:sz="0" w:space="0" w:color="auto"/>
              </w:divBdr>
            </w:div>
            <w:div w:id="1841194930">
              <w:marLeft w:val="0"/>
              <w:marRight w:val="0"/>
              <w:marTop w:val="120"/>
              <w:marBottom w:val="0"/>
              <w:divBdr>
                <w:top w:val="none" w:sz="0" w:space="0" w:color="auto"/>
                <w:left w:val="none" w:sz="0" w:space="0" w:color="auto"/>
                <w:bottom w:val="none" w:sz="0" w:space="0" w:color="auto"/>
                <w:right w:val="none" w:sz="0" w:space="0" w:color="auto"/>
              </w:divBdr>
            </w:div>
            <w:div w:id="875894779">
              <w:marLeft w:val="0"/>
              <w:marRight w:val="0"/>
              <w:marTop w:val="120"/>
              <w:marBottom w:val="0"/>
              <w:divBdr>
                <w:top w:val="none" w:sz="0" w:space="0" w:color="auto"/>
                <w:left w:val="none" w:sz="0" w:space="0" w:color="auto"/>
                <w:bottom w:val="none" w:sz="0" w:space="0" w:color="auto"/>
                <w:right w:val="none" w:sz="0" w:space="0" w:color="auto"/>
              </w:divBdr>
            </w:div>
            <w:div w:id="2146846801">
              <w:marLeft w:val="0"/>
              <w:marRight w:val="0"/>
              <w:marTop w:val="120"/>
              <w:marBottom w:val="0"/>
              <w:divBdr>
                <w:top w:val="none" w:sz="0" w:space="0" w:color="auto"/>
                <w:left w:val="none" w:sz="0" w:space="0" w:color="auto"/>
                <w:bottom w:val="none" w:sz="0" w:space="0" w:color="auto"/>
                <w:right w:val="none" w:sz="0" w:space="0" w:color="auto"/>
              </w:divBdr>
            </w:div>
            <w:div w:id="1978995791">
              <w:marLeft w:val="0"/>
              <w:marRight w:val="0"/>
              <w:marTop w:val="120"/>
              <w:marBottom w:val="0"/>
              <w:divBdr>
                <w:top w:val="none" w:sz="0" w:space="0" w:color="auto"/>
                <w:left w:val="none" w:sz="0" w:space="0" w:color="auto"/>
                <w:bottom w:val="none" w:sz="0" w:space="0" w:color="auto"/>
                <w:right w:val="none" w:sz="0" w:space="0" w:color="auto"/>
              </w:divBdr>
            </w:div>
            <w:div w:id="938831640">
              <w:marLeft w:val="0"/>
              <w:marRight w:val="0"/>
              <w:marTop w:val="120"/>
              <w:marBottom w:val="0"/>
              <w:divBdr>
                <w:top w:val="none" w:sz="0" w:space="0" w:color="auto"/>
                <w:left w:val="none" w:sz="0" w:space="0" w:color="auto"/>
                <w:bottom w:val="none" w:sz="0" w:space="0" w:color="auto"/>
                <w:right w:val="none" w:sz="0" w:space="0" w:color="auto"/>
              </w:divBdr>
            </w:div>
            <w:div w:id="454473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1139204">
      <w:bodyDiv w:val="1"/>
      <w:marLeft w:val="0"/>
      <w:marRight w:val="0"/>
      <w:marTop w:val="0"/>
      <w:marBottom w:val="0"/>
      <w:divBdr>
        <w:top w:val="none" w:sz="0" w:space="0" w:color="auto"/>
        <w:left w:val="none" w:sz="0" w:space="0" w:color="auto"/>
        <w:bottom w:val="none" w:sz="0" w:space="0" w:color="auto"/>
        <w:right w:val="none" w:sz="0" w:space="0" w:color="auto"/>
      </w:divBdr>
      <w:divsChild>
        <w:div w:id="1316757421">
          <w:marLeft w:val="0"/>
          <w:marRight w:val="0"/>
          <w:marTop w:val="120"/>
          <w:marBottom w:val="0"/>
          <w:divBdr>
            <w:top w:val="none" w:sz="0" w:space="0" w:color="auto"/>
            <w:left w:val="none" w:sz="0" w:space="0" w:color="auto"/>
            <w:bottom w:val="none" w:sz="0" w:space="0" w:color="auto"/>
            <w:right w:val="none" w:sz="0" w:space="0" w:color="auto"/>
          </w:divBdr>
        </w:div>
        <w:div w:id="1209533420">
          <w:marLeft w:val="0"/>
          <w:marRight w:val="0"/>
          <w:marTop w:val="120"/>
          <w:marBottom w:val="0"/>
          <w:divBdr>
            <w:top w:val="none" w:sz="0" w:space="0" w:color="auto"/>
            <w:left w:val="none" w:sz="0" w:space="0" w:color="auto"/>
            <w:bottom w:val="none" w:sz="0" w:space="0" w:color="auto"/>
            <w:right w:val="none" w:sz="0" w:space="0" w:color="auto"/>
          </w:divBdr>
        </w:div>
        <w:div w:id="1975327481">
          <w:marLeft w:val="0"/>
          <w:marRight w:val="0"/>
          <w:marTop w:val="120"/>
          <w:marBottom w:val="0"/>
          <w:divBdr>
            <w:top w:val="none" w:sz="0" w:space="0" w:color="auto"/>
            <w:left w:val="none" w:sz="0" w:space="0" w:color="auto"/>
            <w:bottom w:val="none" w:sz="0" w:space="0" w:color="auto"/>
            <w:right w:val="none" w:sz="0" w:space="0" w:color="auto"/>
          </w:divBdr>
        </w:div>
        <w:div w:id="1284532237">
          <w:marLeft w:val="0"/>
          <w:marRight w:val="0"/>
          <w:marTop w:val="120"/>
          <w:marBottom w:val="0"/>
          <w:divBdr>
            <w:top w:val="none" w:sz="0" w:space="0" w:color="auto"/>
            <w:left w:val="none" w:sz="0" w:space="0" w:color="auto"/>
            <w:bottom w:val="none" w:sz="0" w:space="0" w:color="auto"/>
            <w:right w:val="none" w:sz="0" w:space="0" w:color="auto"/>
          </w:divBdr>
        </w:div>
      </w:divsChild>
    </w:div>
    <w:div w:id="1743990224">
      <w:bodyDiv w:val="1"/>
      <w:marLeft w:val="0"/>
      <w:marRight w:val="0"/>
      <w:marTop w:val="0"/>
      <w:marBottom w:val="0"/>
      <w:divBdr>
        <w:top w:val="none" w:sz="0" w:space="0" w:color="auto"/>
        <w:left w:val="none" w:sz="0" w:space="0" w:color="auto"/>
        <w:bottom w:val="none" w:sz="0" w:space="0" w:color="auto"/>
        <w:right w:val="none" w:sz="0" w:space="0" w:color="auto"/>
      </w:divBdr>
      <w:divsChild>
        <w:div w:id="1743409237">
          <w:marLeft w:val="0"/>
          <w:marRight w:val="0"/>
          <w:marTop w:val="120"/>
          <w:marBottom w:val="0"/>
          <w:divBdr>
            <w:top w:val="none" w:sz="0" w:space="0" w:color="auto"/>
            <w:left w:val="none" w:sz="0" w:space="0" w:color="auto"/>
            <w:bottom w:val="none" w:sz="0" w:space="0" w:color="auto"/>
            <w:right w:val="none" w:sz="0" w:space="0" w:color="auto"/>
          </w:divBdr>
        </w:div>
        <w:div w:id="1651136636">
          <w:marLeft w:val="0"/>
          <w:marRight w:val="0"/>
          <w:marTop w:val="120"/>
          <w:marBottom w:val="0"/>
          <w:divBdr>
            <w:top w:val="none" w:sz="0" w:space="0" w:color="auto"/>
            <w:left w:val="none" w:sz="0" w:space="0" w:color="auto"/>
            <w:bottom w:val="none" w:sz="0" w:space="0" w:color="auto"/>
            <w:right w:val="none" w:sz="0" w:space="0" w:color="auto"/>
          </w:divBdr>
        </w:div>
        <w:div w:id="863976375">
          <w:marLeft w:val="0"/>
          <w:marRight w:val="0"/>
          <w:marTop w:val="120"/>
          <w:marBottom w:val="0"/>
          <w:divBdr>
            <w:top w:val="none" w:sz="0" w:space="0" w:color="auto"/>
            <w:left w:val="none" w:sz="0" w:space="0" w:color="auto"/>
            <w:bottom w:val="none" w:sz="0" w:space="0" w:color="auto"/>
            <w:right w:val="none" w:sz="0" w:space="0" w:color="auto"/>
          </w:divBdr>
        </w:div>
      </w:divsChild>
    </w:div>
    <w:div w:id="2026403372">
      <w:bodyDiv w:val="1"/>
      <w:marLeft w:val="0"/>
      <w:marRight w:val="0"/>
      <w:marTop w:val="0"/>
      <w:marBottom w:val="0"/>
      <w:divBdr>
        <w:top w:val="none" w:sz="0" w:space="0" w:color="auto"/>
        <w:left w:val="none" w:sz="0" w:space="0" w:color="auto"/>
        <w:bottom w:val="none" w:sz="0" w:space="0" w:color="auto"/>
        <w:right w:val="none" w:sz="0" w:space="0" w:color="auto"/>
      </w:divBdr>
      <w:divsChild>
        <w:div w:id="586698149">
          <w:marLeft w:val="0"/>
          <w:marRight w:val="0"/>
          <w:marTop w:val="120"/>
          <w:marBottom w:val="0"/>
          <w:divBdr>
            <w:top w:val="none" w:sz="0" w:space="0" w:color="auto"/>
            <w:left w:val="none" w:sz="0" w:space="0" w:color="auto"/>
            <w:bottom w:val="none" w:sz="0" w:space="0" w:color="auto"/>
            <w:right w:val="none" w:sz="0" w:space="0" w:color="auto"/>
          </w:divBdr>
        </w:div>
        <w:div w:id="1460682894">
          <w:marLeft w:val="0"/>
          <w:marRight w:val="0"/>
          <w:marTop w:val="120"/>
          <w:marBottom w:val="0"/>
          <w:divBdr>
            <w:top w:val="none" w:sz="0" w:space="0" w:color="auto"/>
            <w:left w:val="none" w:sz="0" w:space="0" w:color="auto"/>
            <w:bottom w:val="none" w:sz="0" w:space="0" w:color="auto"/>
            <w:right w:val="none" w:sz="0" w:space="0" w:color="auto"/>
          </w:divBdr>
        </w:div>
        <w:div w:id="469128793">
          <w:marLeft w:val="0"/>
          <w:marRight w:val="0"/>
          <w:marTop w:val="120"/>
          <w:marBottom w:val="0"/>
          <w:divBdr>
            <w:top w:val="none" w:sz="0" w:space="0" w:color="auto"/>
            <w:left w:val="none" w:sz="0" w:space="0" w:color="auto"/>
            <w:bottom w:val="none" w:sz="0" w:space="0" w:color="auto"/>
            <w:right w:val="none" w:sz="0" w:space="0" w:color="auto"/>
          </w:divBdr>
        </w:div>
        <w:div w:id="822047493">
          <w:marLeft w:val="0"/>
          <w:marRight w:val="0"/>
          <w:marTop w:val="120"/>
          <w:marBottom w:val="0"/>
          <w:divBdr>
            <w:top w:val="none" w:sz="0" w:space="0" w:color="auto"/>
            <w:left w:val="none" w:sz="0" w:space="0" w:color="auto"/>
            <w:bottom w:val="none" w:sz="0" w:space="0" w:color="auto"/>
            <w:right w:val="none" w:sz="0" w:space="0" w:color="auto"/>
          </w:divBdr>
        </w:div>
        <w:div w:id="1007249960">
          <w:marLeft w:val="0"/>
          <w:marRight w:val="0"/>
          <w:marTop w:val="120"/>
          <w:marBottom w:val="0"/>
          <w:divBdr>
            <w:top w:val="none" w:sz="0" w:space="0" w:color="auto"/>
            <w:left w:val="none" w:sz="0" w:space="0" w:color="auto"/>
            <w:bottom w:val="none" w:sz="0" w:space="0" w:color="auto"/>
            <w:right w:val="none" w:sz="0" w:space="0" w:color="auto"/>
          </w:divBdr>
        </w:div>
        <w:div w:id="567617226">
          <w:marLeft w:val="0"/>
          <w:marRight w:val="0"/>
          <w:marTop w:val="120"/>
          <w:marBottom w:val="0"/>
          <w:divBdr>
            <w:top w:val="none" w:sz="0" w:space="0" w:color="auto"/>
            <w:left w:val="none" w:sz="0" w:space="0" w:color="auto"/>
            <w:bottom w:val="none" w:sz="0" w:space="0" w:color="auto"/>
            <w:right w:val="none" w:sz="0" w:space="0" w:color="auto"/>
          </w:divBdr>
        </w:div>
        <w:div w:id="814101807">
          <w:marLeft w:val="0"/>
          <w:marRight w:val="0"/>
          <w:marTop w:val="120"/>
          <w:marBottom w:val="0"/>
          <w:divBdr>
            <w:top w:val="none" w:sz="0" w:space="0" w:color="auto"/>
            <w:left w:val="none" w:sz="0" w:space="0" w:color="auto"/>
            <w:bottom w:val="none" w:sz="0" w:space="0" w:color="auto"/>
            <w:right w:val="none" w:sz="0" w:space="0" w:color="auto"/>
          </w:divBdr>
        </w:div>
        <w:div w:id="1482431044">
          <w:marLeft w:val="0"/>
          <w:marRight w:val="0"/>
          <w:marTop w:val="120"/>
          <w:marBottom w:val="0"/>
          <w:divBdr>
            <w:top w:val="none" w:sz="0" w:space="0" w:color="auto"/>
            <w:left w:val="none" w:sz="0" w:space="0" w:color="auto"/>
            <w:bottom w:val="none" w:sz="0" w:space="0" w:color="auto"/>
            <w:right w:val="none" w:sz="0" w:space="0" w:color="auto"/>
          </w:divBdr>
        </w:div>
        <w:div w:id="534121017">
          <w:marLeft w:val="0"/>
          <w:marRight w:val="0"/>
          <w:marTop w:val="120"/>
          <w:marBottom w:val="0"/>
          <w:divBdr>
            <w:top w:val="none" w:sz="0" w:space="0" w:color="auto"/>
            <w:left w:val="none" w:sz="0" w:space="0" w:color="auto"/>
            <w:bottom w:val="none" w:sz="0" w:space="0" w:color="auto"/>
            <w:right w:val="none" w:sz="0" w:space="0" w:color="auto"/>
          </w:divBdr>
        </w:div>
        <w:div w:id="1008796002">
          <w:marLeft w:val="0"/>
          <w:marRight w:val="0"/>
          <w:marTop w:val="120"/>
          <w:marBottom w:val="0"/>
          <w:divBdr>
            <w:top w:val="none" w:sz="0" w:space="0" w:color="auto"/>
            <w:left w:val="none" w:sz="0" w:space="0" w:color="auto"/>
            <w:bottom w:val="none" w:sz="0" w:space="0" w:color="auto"/>
            <w:right w:val="none" w:sz="0" w:space="0" w:color="auto"/>
          </w:divBdr>
        </w:div>
        <w:div w:id="479154946">
          <w:marLeft w:val="0"/>
          <w:marRight w:val="0"/>
          <w:marTop w:val="120"/>
          <w:marBottom w:val="0"/>
          <w:divBdr>
            <w:top w:val="none" w:sz="0" w:space="0" w:color="auto"/>
            <w:left w:val="none" w:sz="0" w:space="0" w:color="auto"/>
            <w:bottom w:val="none" w:sz="0" w:space="0" w:color="auto"/>
            <w:right w:val="none" w:sz="0" w:space="0" w:color="auto"/>
          </w:divBdr>
        </w:div>
        <w:div w:id="546835521">
          <w:marLeft w:val="0"/>
          <w:marRight w:val="0"/>
          <w:marTop w:val="120"/>
          <w:marBottom w:val="0"/>
          <w:divBdr>
            <w:top w:val="none" w:sz="0" w:space="0" w:color="auto"/>
            <w:left w:val="none" w:sz="0" w:space="0" w:color="auto"/>
            <w:bottom w:val="none" w:sz="0" w:space="0" w:color="auto"/>
            <w:right w:val="none" w:sz="0" w:space="0" w:color="auto"/>
          </w:divBdr>
        </w:div>
        <w:div w:id="456458560">
          <w:marLeft w:val="0"/>
          <w:marRight w:val="0"/>
          <w:marTop w:val="120"/>
          <w:marBottom w:val="0"/>
          <w:divBdr>
            <w:top w:val="none" w:sz="0" w:space="0" w:color="auto"/>
            <w:left w:val="none" w:sz="0" w:space="0" w:color="auto"/>
            <w:bottom w:val="none" w:sz="0" w:space="0" w:color="auto"/>
            <w:right w:val="none" w:sz="0" w:space="0" w:color="auto"/>
          </w:divBdr>
        </w:div>
        <w:div w:id="1900359642">
          <w:marLeft w:val="0"/>
          <w:marRight w:val="0"/>
          <w:marTop w:val="120"/>
          <w:marBottom w:val="0"/>
          <w:divBdr>
            <w:top w:val="none" w:sz="0" w:space="0" w:color="auto"/>
            <w:left w:val="none" w:sz="0" w:space="0" w:color="auto"/>
            <w:bottom w:val="none" w:sz="0" w:space="0" w:color="auto"/>
            <w:right w:val="none" w:sz="0" w:space="0" w:color="auto"/>
          </w:divBdr>
        </w:div>
        <w:div w:id="1254168050">
          <w:marLeft w:val="0"/>
          <w:marRight w:val="0"/>
          <w:marTop w:val="120"/>
          <w:marBottom w:val="0"/>
          <w:divBdr>
            <w:top w:val="none" w:sz="0" w:space="0" w:color="auto"/>
            <w:left w:val="none" w:sz="0" w:space="0" w:color="auto"/>
            <w:bottom w:val="none" w:sz="0" w:space="0" w:color="auto"/>
            <w:right w:val="none" w:sz="0" w:space="0" w:color="auto"/>
          </w:divBdr>
        </w:div>
        <w:div w:id="16904448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987/" TargetMode="External"/><Relationship Id="rId3" Type="http://schemas.openxmlformats.org/officeDocument/2006/relationships/webSettings" Target="webSettings.xml"/><Relationship Id="rId7" Type="http://schemas.openxmlformats.org/officeDocument/2006/relationships/hyperlink" Target="http://www.consultant.ru/document/cons_doc_LAW_34683/f184ddd9da693cb68e264dc8dd028748257b9b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50570/92d969e26a4326c5d02fa79b8f9cf4994ee5633b/" TargetMode="External"/><Relationship Id="rId11" Type="http://schemas.openxmlformats.org/officeDocument/2006/relationships/fontTable" Target="fontTable.xml"/><Relationship Id="rId5" Type="http://schemas.openxmlformats.org/officeDocument/2006/relationships/hyperlink" Target="http://www.consultant.ru/document/cons_doc_LAW_99661/" TargetMode="External"/><Relationship Id="rId10" Type="http://schemas.openxmlformats.org/officeDocument/2006/relationships/hyperlink" Target="http://www.consultant.ru/document/cons_doc_LAW_140174/82d348bfa91f54b262e7b00b71659c9f5c69e2ad/" TargetMode="External"/><Relationship Id="rId4" Type="http://schemas.openxmlformats.org/officeDocument/2006/relationships/hyperlink" Target="http://www.consultant.ru/document/cons_doc_LAW_142304/" TargetMode="External"/><Relationship Id="rId9" Type="http://schemas.openxmlformats.org/officeDocument/2006/relationships/hyperlink" Target="http://www.consultant.ru/document/cons_doc_LAW_28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1558</Words>
  <Characters>8887</Characters>
  <Application>Microsoft Office Word</Application>
  <DocSecurity>0</DocSecurity>
  <Lines>74</Lines>
  <Paragraphs>20</Paragraphs>
  <ScaleCrop>false</ScaleCrop>
  <Company>Microsoft</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2015-10-29T12:20:00Z</dcterms:created>
  <dcterms:modified xsi:type="dcterms:W3CDTF">2015-10-29T12:24:00Z</dcterms:modified>
</cp:coreProperties>
</file>