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C3" w:rsidRPr="006F6D42" w:rsidRDefault="003B61C3" w:rsidP="005E3464">
      <w:pPr>
        <w:pStyle w:val="Web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4F24" w:rsidRDefault="00434F24" w:rsidP="0010714C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города Москвы 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34F24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 xml:space="preserve"> №</w:t>
      </w:r>
      <w:r w:rsidR="00434F24">
        <w:rPr>
          <w:rFonts w:ascii="Times New Roman" w:hAnsi="Times New Roman" w:cs="Times New Roman"/>
          <w:sz w:val="28"/>
          <w:szCs w:val="28"/>
        </w:rPr>
        <w:t>65</w:t>
      </w:r>
      <w:r w:rsidRPr="006F6D42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внедрения ФГТ в практику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b/>
          <w:bCs/>
        </w:rPr>
        <w:t>Разработчики проекта</w:t>
      </w:r>
      <w:r w:rsidRPr="006F6D42">
        <w:rPr>
          <w:rFonts w:ascii="Times New Roman" w:hAnsi="Times New Roman" w:cs="Times New Roman"/>
        </w:rPr>
        <w:t>:</w:t>
      </w:r>
    </w:p>
    <w:p w:rsidR="003B61C3" w:rsidRPr="006F6D42" w:rsidRDefault="003B61C3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</w:rPr>
        <w:t>Заведующая ДОУ -</w:t>
      </w:r>
    </w:p>
    <w:p w:rsidR="003B61C3" w:rsidRPr="006F6D42" w:rsidRDefault="00A325D0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Бусарова В.Н</w:t>
      </w:r>
    </w:p>
    <w:p w:rsidR="003B61C3" w:rsidRPr="00C45EB6" w:rsidRDefault="00C45EB6" w:rsidP="005E3464">
      <w:pPr>
        <w:pStyle w:val="a5"/>
        <w:ind w:left="4820"/>
        <w:jc w:val="left"/>
        <w:rPr>
          <w:rFonts w:ascii="Times New Roman" w:hAnsi="Times New Roman" w:cs="Times New Roman"/>
          <w:b/>
          <w:bCs/>
        </w:rPr>
      </w:pPr>
      <w:r w:rsidRPr="00C45EB6">
        <w:rPr>
          <w:rFonts w:ascii="Times New Roman" w:hAnsi="Times New Roman" w:cs="Times New Roman"/>
          <w:b/>
          <w:bCs/>
        </w:rPr>
        <w:t>Творческая группа ДОУ:</w:t>
      </w:r>
    </w:p>
    <w:p w:rsidR="00C45EB6" w:rsidRPr="006F6D42" w:rsidRDefault="00C45EB6" w:rsidP="005E3464">
      <w:pPr>
        <w:pStyle w:val="a5"/>
        <w:ind w:left="48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Слаутина С.И., Капинос Т.И., Воробьева Е.В., Белякова Т.В., </w:t>
      </w:r>
      <w:proofErr w:type="spellStart"/>
      <w:r>
        <w:rPr>
          <w:rFonts w:ascii="Times New Roman" w:hAnsi="Times New Roman" w:cs="Times New Roman"/>
        </w:rPr>
        <w:t>Божанова</w:t>
      </w:r>
      <w:proofErr w:type="spellEnd"/>
      <w:r>
        <w:rPr>
          <w:rFonts w:ascii="Times New Roman" w:hAnsi="Times New Roman" w:cs="Times New Roman"/>
        </w:rPr>
        <w:t xml:space="preserve"> М.А., </w:t>
      </w:r>
      <w:r w:rsidR="00434F24">
        <w:rPr>
          <w:rFonts w:ascii="Times New Roman" w:hAnsi="Times New Roman" w:cs="Times New Roman"/>
        </w:rPr>
        <w:t>Рягузова О.А., Волкова О.В., Семочкина М.В., Ефремова Н.В., Огородова О.П.</w:t>
      </w:r>
    </w:p>
    <w:p w:rsidR="003B61C3" w:rsidRPr="006F6D42" w:rsidRDefault="003B61C3" w:rsidP="005E3464">
      <w:pPr>
        <w:pStyle w:val="a5"/>
        <w:ind w:left="4820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6F6D42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jc w:val="lef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3B61C3" w:rsidRPr="00A325D0" w:rsidRDefault="003B61C3" w:rsidP="005E3464">
      <w:pPr>
        <w:pStyle w:val="a5"/>
        <w:ind w:left="4820"/>
        <w:jc w:val="right"/>
        <w:rPr>
          <w:rFonts w:ascii="Times New Roman" w:hAnsi="Times New Roman" w:cs="Times New Roman"/>
        </w:rPr>
      </w:pPr>
    </w:p>
    <w:p w:rsidR="00C45EB6" w:rsidRDefault="00C45EB6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F24" w:rsidRDefault="00434F24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2010 г</w:t>
      </w:r>
    </w:p>
    <w:p w:rsidR="003B61C3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A325D0">
        <w:rPr>
          <w:rFonts w:ascii="Times New Roman" w:hAnsi="Times New Roman" w:cs="Times New Roman"/>
          <w:b/>
          <w:bCs/>
          <w:sz w:val="28"/>
          <w:szCs w:val="28"/>
        </w:rPr>
        <w:t>роект внедрения ФГТ в ДОУ</w:t>
      </w:r>
    </w:p>
    <w:p w:rsidR="00434F24" w:rsidRPr="006F6D42" w:rsidRDefault="00434F24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3"/>
        <w:gridCol w:w="7219"/>
      </w:tblGrid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ФГТ в ДОУ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1.Федеральные государственные образовательные стандарты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6D42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мотивационного управления,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подхода в воспитательно-образовательном процессе,  основы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личности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практические рекомендации по профессиональному развитию кадров Н. В. </w:t>
            </w:r>
            <w:proofErr w:type="spell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Немовой</w:t>
            </w:r>
            <w:proofErr w:type="spellEnd"/>
          </w:p>
        </w:tc>
      </w:tr>
      <w:tr w:rsidR="003B61C3" w:rsidRPr="006F6D42">
        <w:trPr>
          <w:trHeight w:val="477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>
        <w:trPr>
          <w:trHeight w:val="2645"/>
        </w:trPr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Проанализировать готовность педагогов к внедрению Федеральных государственных требований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ФГТ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3.Оценить результативность проекта и определить перспективы деятельности по подготовке педагогов к переходу на ФГТ  в ДОУ.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(декабрь 2010-январь 2011)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вгуст 2011 года – май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юнь-август 2012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ДОУ №4  на 2010-2012 г.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ФГТ. </w:t>
            </w:r>
          </w:p>
        </w:tc>
      </w:tr>
      <w:tr w:rsidR="003B61C3" w:rsidRPr="006F6D42">
        <w:tc>
          <w:tcPr>
            <w:tcW w:w="2243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проекта</w:t>
            </w:r>
          </w:p>
        </w:tc>
        <w:tc>
          <w:tcPr>
            <w:tcW w:w="7219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заведующая ДОУ.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 xml:space="preserve">Нормативно правовые документы федерального уровня последних лет, в первую очередь закон РФ «Об образовании» и приказ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сложившееся представление работников системы дошкольного образования о программном обеспечении деятельности ДОУ. </w:t>
      </w:r>
      <w:proofErr w:type="gramEnd"/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 Проблема, на решение которой направлен проект: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В соответствии  с  приказом Министерства образования и науки Российской Федерации от 23 ноября  2009 г. № 655 утверждены федеральные государственные требования к структуре основной общеобразовательной программы дошкольного образования.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 предстоит переход на ФГТ.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ФГТ призваны решать проблемы, связанные с повышением качества образования. Главное - внимание акцентируется на обеспечении надлежащих условий для развития личности дошкольников и активизации инновационных аспектов деятельности. Федеральные государственные требования делают выбор в пользу ребенка.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Анализ помог выявить  готовность  педагога и образовательного учреждения к переходу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  <w:r w:rsidR="009D5EAC">
        <w:rPr>
          <w:rFonts w:ascii="Times New Roman" w:hAnsi="Times New Roman" w:cs="Times New Roman"/>
          <w:sz w:val="28"/>
          <w:szCs w:val="28"/>
        </w:rPr>
        <w:t>В нашем детском саду работает 19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D5EAC">
        <w:rPr>
          <w:rFonts w:ascii="Times New Roman" w:hAnsi="Times New Roman" w:cs="Times New Roman"/>
          <w:sz w:val="28"/>
          <w:szCs w:val="28"/>
        </w:rPr>
        <w:t>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. Изучив кадровый состав, мы выявили, что 48% педагогов имеет высшее образование. Стаж педагогической деятельности более 10 лет имеют </w:t>
      </w:r>
      <w:r w:rsidR="009D5EAC">
        <w:rPr>
          <w:rFonts w:ascii="Times New Roman" w:hAnsi="Times New Roman" w:cs="Times New Roman"/>
          <w:sz w:val="28"/>
          <w:szCs w:val="28"/>
        </w:rPr>
        <w:t>78</w:t>
      </w:r>
      <w:r w:rsidRPr="006F6D42">
        <w:rPr>
          <w:rFonts w:ascii="Times New Roman" w:hAnsi="Times New Roman" w:cs="Times New Roman"/>
          <w:sz w:val="28"/>
          <w:szCs w:val="28"/>
        </w:rPr>
        <w:t xml:space="preserve">% педагогов, 56% </w:t>
      </w:r>
      <w:r w:rsidRPr="006F6D42">
        <w:rPr>
          <w:rFonts w:ascii="Times New Roman" w:hAnsi="Times New Roman" w:cs="Times New Roman"/>
          <w:sz w:val="28"/>
          <w:szCs w:val="28"/>
        </w:rPr>
        <w:lastRenderedPageBreak/>
        <w:t>педагогов имеют квалификационную категорию. Абсолютное большинство своевременно проходят курсовую подготовку.</w:t>
      </w:r>
    </w:p>
    <w:p w:rsidR="009D5EAC" w:rsidRDefault="009D5EAC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В результате опроса выявились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затруднения педагогов </w:t>
      </w:r>
      <w:r w:rsidRPr="006F6D42">
        <w:rPr>
          <w:rFonts w:ascii="Times New Roman" w:hAnsi="Times New Roman" w:cs="Times New Roman"/>
          <w:sz w:val="28"/>
          <w:szCs w:val="28"/>
        </w:rPr>
        <w:t>на этапе введения ФГТ: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 смутное представление по переходу на ФГТ;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упрощенное понимание сущности и технологии реализации личностно-ориентированного подхода;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ранее сложившаяся методика проведения занятий  становится препятствием  в достижении  планируемых   результатов  освоения  основной  образовательной  программы; 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 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-отсутствие опыта  разработки разделов  основной образовательной программы ДОУ, части, формируемой участниками образовательного процесса  и др.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Следовательно, мы видим противоречие между новыми требованиями, предъявляемыми ФГТ и недостаточной подготовленно</w:t>
      </w:r>
      <w:r>
        <w:rPr>
          <w:rFonts w:ascii="Times New Roman" w:hAnsi="Times New Roman" w:cs="Times New Roman"/>
          <w:sz w:val="28"/>
          <w:szCs w:val="28"/>
        </w:rPr>
        <w:t>стью педагогов  к внедрению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Отсюда вытекает 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проблема</w:t>
      </w:r>
      <w:r w:rsidRPr="006F6D42">
        <w:rPr>
          <w:rFonts w:ascii="Times New Roman" w:hAnsi="Times New Roman" w:cs="Times New Roman"/>
          <w:sz w:val="28"/>
          <w:szCs w:val="28"/>
        </w:rPr>
        <w:t>: несоответствие сложившейся профессиональной позиции и практического опыта педагогической деятельности новым требованиям затрудняет переход на ФГТ.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ФГТ,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ФГТ и выявить профессиональные затруднения.</w:t>
      </w:r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Оценить результативность проекта и определить перспективы деятельности по подготовке педагогов к переходу на ФГТ в ДОУ.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Содержание Федеральных Государственных Требований;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материалы </w:t>
      </w:r>
      <w:r w:rsidRPr="006F6D42">
        <w:rPr>
          <w:rStyle w:val="FontStyle44"/>
          <w:sz w:val="28"/>
          <w:szCs w:val="28"/>
        </w:rPr>
        <w:t xml:space="preserve">Всероссийского семинара-совещания руководителей органов, осуществляющих управление в сфере образования, и ректоров учреждений </w:t>
      </w:r>
      <w:r w:rsidRPr="006F6D42">
        <w:rPr>
          <w:rStyle w:val="FontStyle44"/>
          <w:sz w:val="28"/>
          <w:szCs w:val="28"/>
        </w:rPr>
        <w:lastRenderedPageBreak/>
        <w:t>дополнительного профессионального педагогического образования субъектов Российской Федерации;</w:t>
      </w:r>
    </w:p>
    <w:p w:rsidR="009D5EAC" w:rsidRDefault="003B61C3" w:rsidP="005E346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идеи теории мотивационного управления </w:t>
      </w:r>
    </w:p>
    <w:p w:rsidR="003B61C3" w:rsidRPr="006F6D42" w:rsidRDefault="009D5EAC" w:rsidP="005E346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деятельностного подхода в образовательном процессе, основы саморазвития личности: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 xml:space="preserve"> самообразования педагогов;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Pr="006F6D42" w:rsidRDefault="003B61C3" w:rsidP="005E34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практические рекомендации по профессиональному развитию кадров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483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Основополагающие идеи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Федеральные Государственные требования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ФГТ. Потребуются изменения в нормативной базе ДОУ -  корректировка образовательной программы.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 Принципы обучения взрослых: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ФГТ вызвала необходимость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Программа  состоит из 3 разделов: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t>Поддержка нормативного обеспечения внедрения ФГТ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    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ФГТ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ДОУ на переходный период  в 201</w:t>
      </w:r>
      <w:r w:rsidR="00483790">
        <w:rPr>
          <w:rFonts w:ascii="Times New Roman" w:hAnsi="Times New Roman" w:cs="Times New Roman"/>
          <w:sz w:val="28"/>
          <w:szCs w:val="28"/>
        </w:rPr>
        <w:t>1</w:t>
      </w:r>
      <w:r w:rsidRPr="006F6D42">
        <w:rPr>
          <w:rFonts w:ascii="Times New Roman" w:hAnsi="Times New Roman" w:cs="Times New Roman"/>
          <w:sz w:val="28"/>
          <w:szCs w:val="28"/>
        </w:rPr>
        <w:t>-2012   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1C3" w:rsidRPr="006F6D42" w:rsidSect="001E1C5B">
      <w:pgSz w:w="11906" w:h="16838"/>
      <w:pgMar w:top="719" w:right="851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10FF"/>
    <w:rsid w:val="00027B79"/>
    <w:rsid w:val="0010714C"/>
    <w:rsid w:val="001265BB"/>
    <w:rsid w:val="00131C24"/>
    <w:rsid w:val="00174175"/>
    <w:rsid w:val="001B7977"/>
    <w:rsid w:val="001C103F"/>
    <w:rsid w:val="001E1C5B"/>
    <w:rsid w:val="001F00D5"/>
    <w:rsid w:val="00246EBB"/>
    <w:rsid w:val="00284A8C"/>
    <w:rsid w:val="002F10FF"/>
    <w:rsid w:val="0031335D"/>
    <w:rsid w:val="00395AE6"/>
    <w:rsid w:val="003B61C3"/>
    <w:rsid w:val="003E4E5E"/>
    <w:rsid w:val="00434F24"/>
    <w:rsid w:val="00456E6A"/>
    <w:rsid w:val="00483790"/>
    <w:rsid w:val="00522558"/>
    <w:rsid w:val="00524105"/>
    <w:rsid w:val="005E3464"/>
    <w:rsid w:val="006D242E"/>
    <w:rsid w:val="006E04CA"/>
    <w:rsid w:val="006F6D42"/>
    <w:rsid w:val="00725166"/>
    <w:rsid w:val="007B6885"/>
    <w:rsid w:val="008012CD"/>
    <w:rsid w:val="00846063"/>
    <w:rsid w:val="008C07FE"/>
    <w:rsid w:val="00980819"/>
    <w:rsid w:val="009B7981"/>
    <w:rsid w:val="009D5EAC"/>
    <w:rsid w:val="009F185D"/>
    <w:rsid w:val="00A325D0"/>
    <w:rsid w:val="00AB5FB6"/>
    <w:rsid w:val="00B306BB"/>
    <w:rsid w:val="00B5267C"/>
    <w:rsid w:val="00C044CD"/>
    <w:rsid w:val="00C45EB6"/>
    <w:rsid w:val="00C83FCE"/>
    <w:rsid w:val="00CA724B"/>
    <w:rsid w:val="00E41BF9"/>
    <w:rsid w:val="00E97E63"/>
    <w:rsid w:val="00EF290D"/>
    <w:rsid w:val="00F00BF4"/>
    <w:rsid w:val="00F13546"/>
    <w:rsid w:val="00F619C0"/>
    <w:rsid w:val="00F66E43"/>
    <w:rsid w:val="00F8785B"/>
    <w:rsid w:val="00FA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2011-11-29T12:10:00Z</cp:lastPrinted>
  <dcterms:created xsi:type="dcterms:W3CDTF">2015-10-29T11:20:00Z</dcterms:created>
  <dcterms:modified xsi:type="dcterms:W3CDTF">2015-10-29T11:20:00Z</dcterms:modified>
</cp:coreProperties>
</file>