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EA" w:rsidRDefault="002035EA" w:rsidP="002035E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 государственного бюджетного образовательного учреждения дополнительного профессионального образования</w:t>
      </w:r>
    </w:p>
    <w:p w:rsidR="002035EA" w:rsidRDefault="002035EA" w:rsidP="002035E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«Нижегородский институт развития образования»</w:t>
      </w:r>
    </w:p>
    <w:p w:rsidR="002035EA" w:rsidRDefault="002035EA" w:rsidP="002035E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(ГБОУ ДПО НИРО)</w:t>
      </w:r>
    </w:p>
    <w:p w:rsidR="003B61C3" w:rsidRPr="002035EA" w:rsidRDefault="002035EA" w:rsidP="002035E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 «Теория и методика дошкольного образования»</w:t>
      </w:r>
    </w:p>
    <w:p w:rsidR="003B61C3" w:rsidRPr="006F6D42" w:rsidRDefault="003B61C3" w:rsidP="002035E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2035E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ПРОЕКТ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35EA">
        <w:rPr>
          <w:rFonts w:ascii="Times New Roman" w:hAnsi="Times New Roman" w:cs="Times New Roman"/>
          <w:sz w:val="32"/>
          <w:szCs w:val="32"/>
        </w:rPr>
        <w:t>Организация методического сопровождения  педагогов МБДОУ «Детский сад присмотра и оздоровления № 20» по введению ФГОС в образовательный процесс учреждения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Карсакова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Михайловна</w:t>
      </w: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</w:t>
      </w: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присмотра и</w:t>
      </w: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оздоровления № 20»</w:t>
      </w: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Городецкий район</w:t>
      </w: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35EA" w:rsidRPr="002035EA" w:rsidRDefault="002035EA" w:rsidP="0020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5EA">
        <w:rPr>
          <w:rFonts w:ascii="Times New Roman" w:hAnsi="Times New Roman" w:cs="Times New Roman"/>
          <w:sz w:val="24"/>
          <w:szCs w:val="24"/>
        </w:rPr>
        <w:t xml:space="preserve">«Актуальные проблемы дошкольного образования в условиях введения ФГОС </w:t>
      </w:r>
      <w:proofErr w:type="gramStart"/>
      <w:r w:rsidRPr="002035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35EA">
        <w:rPr>
          <w:rFonts w:ascii="Times New Roman" w:hAnsi="Times New Roman" w:cs="Times New Roman"/>
          <w:sz w:val="24"/>
          <w:szCs w:val="24"/>
        </w:rPr>
        <w:t>»</w:t>
      </w:r>
    </w:p>
    <w:p w:rsidR="003B61C3" w:rsidRDefault="003B61C3" w:rsidP="0020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5EA" w:rsidRDefault="002035EA" w:rsidP="0020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C3" w:rsidRPr="002035EA" w:rsidRDefault="002035EA" w:rsidP="00203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bookmarkStart w:id="0" w:name="_GoBack"/>
      <w:bookmarkEnd w:id="0"/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7219"/>
      </w:tblGrid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F8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введения 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219" w:type="dxa"/>
          </w:tcPr>
          <w:p w:rsidR="003B61C3" w:rsidRPr="006F6D42" w:rsidRDefault="002035EA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>
        <w:trPr>
          <w:trHeight w:val="477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19" w:type="dxa"/>
          </w:tcPr>
          <w:p w:rsidR="003B61C3" w:rsidRPr="006F6D42" w:rsidRDefault="003B61C3" w:rsidP="00F8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 перехода на 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 ДО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ориентированной на изменение профессиональной позиции педагога и совершенствование опыта практической деятельности </w:t>
            </w:r>
          </w:p>
        </w:tc>
      </w:tr>
      <w:tr w:rsidR="003B61C3" w:rsidRPr="006F6D42">
        <w:trPr>
          <w:trHeight w:val="2645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готовность педагогов к внедрению Федеральных государственных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образовательных стандартов дошкольного образования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 выявить профессиональные затруднения.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Организовать методическое сопровождение педагогов, внедряющих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3.Оценить результативность проекта и определить перспективы деятельности по подготовке педагогов к переходу на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 в ДОУ.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команде.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Внешние связи методической службы по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 этап.  Организационно-подготовительный.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-январь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 этап. Внедренческий (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 – май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3B61C3" w:rsidRPr="006F6D42" w:rsidRDefault="002035EA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этап. Обобщающий (июн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7219" w:type="dxa"/>
          </w:tcPr>
          <w:p w:rsidR="003B61C3" w:rsidRPr="006F6D42" w:rsidRDefault="003B61C3" w:rsidP="00F87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Проект является целеполагающим документом деятельности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2035EA">
              <w:rPr>
                <w:rFonts w:ascii="Times New Roman" w:hAnsi="Times New Roman" w:cs="Times New Roman"/>
                <w:sz w:val="28"/>
                <w:szCs w:val="28"/>
              </w:rPr>
              <w:t>«Детский сад присмотра и оздоровления № 20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 на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готовность педагогов ДОУ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 рамках проекта осуществляет  заведующ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Default="003B61C3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A86B24" w:rsidRPr="006F6D42" w:rsidRDefault="00A86B24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Нормативно правовые документы федерального уровня последних лет, в первую очередь закон РФ «Об образовании» и приказ Минобрнауки  Рос</w:t>
      </w:r>
      <w:r w:rsidR="00F87CCB">
        <w:rPr>
          <w:rFonts w:ascii="Times New Roman" w:hAnsi="Times New Roman" w:cs="Times New Roman"/>
          <w:sz w:val="28"/>
          <w:szCs w:val="28"/>
        </w:rPr>
        <w:t>с</w:t>
      </w:r>
      <w:r w:rsidRPr="006F6D42">
        <w:rPr>
          <w:rFonts w:ascii="Times New Roman" w:hAnsi="Times New Roman" w:cs="Times New Roman"/>
          <w:sz w:val="28"/>
          <w:szCs w:val="28"/>
        </w:rPr>
        <w:t xml:space="preserve">ии от 23.11.2009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образования», </w:t>
      </w:r>
      <w:r w:rsidR="00F87CCB">
        <w:rPr>
          <w:rFonts w:ascii="Times New Roman" w:hAnsi="Times New Roman" w:cs="Times New Roman"/>
          <w:sz w:val="28"/>
          <w:szCs w:val="28"/>
        </w:rPr>
        <w:t xml:space="preserve">закон РФ «Об </w:t>
      </w:r>
      <w:r w:rsidR="0066087D">
        <w:rPr>
          <w:rFonts w:ascii="Times New Roman" w:hAnsi="Times New Roman" w:cs="Times New Roman"/>
          <w:sz w:val="28"/>
          <w:szCs w:val="28"/>
        </w:rPr>
        <w:t xml:space="preserve">Образовании» </w:t>
      </w:r>
      <w:r w:rsidR="0066087D" w:rsidRPr="0066087D">
        <w:rPr>
          <w:rFonts w:ascii="Times New Roman" w:hAnsi="Times New Roman" w:cs="Times New Roman"/>
          <w:sz w:val="24"/>
          <w:szCs w:val="24"/>
        </w:rPr>
        <w:t>от 29 декабря 2012 г. № 273-ФЗ</w:t>
      </w:r>
      <w:r w:rsidR="0066087D">
        <w:rPr>
          <w:rFonts w:ascii="Times New Roman" w:hAnsi="Times New Roman" w:cs="Times New Roman"/>
          <w:sz w:val="28"/>
          <w:szCs w:val="28"/>
        </w:rPr>
        <w:t xml:space="preserve">, </w:t>
      </w:r>
      <w:r w:rsidR="0066087D"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внесли значительные коррективы в сложившееся представление работников системы дошкольного образования о программном обеспечении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деятельности ДОУ. 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9E396A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Цель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Разработка Программы  перехода на ФГ</w:t>
      </w:r>
      <w:r w:rsidR="009E396A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, ориентированной на изменение профессиональной позиции педагога и совершенствование опыта практической деятельности в соответствии с новой образовательной программой.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Проанализировать готовность педагогов к переходу на ФГ</w:t>
      </w:r>
      <w:r w:rsidR="009E396A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и выявить профессиональные затруднения.</w:t>
      </w:r>
    </w:p>
    <w:p w:rsidR="003B61C3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Разработать 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мероприятий.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Оценить результативность проекта и определить перспективы деятельности по подготовке педагогов к переходу на Ф</w:t>
      </w:r>
      <w:r w:rsidR="009E396A">
        <w:rPr>
          <w:rFonts w:ascii="Times New Roman" w:hAnsi="Times New Roman" w:cs="Times New Roman"/>
          <w:sz w:val="28"/>
          <w:szCs w:val="28"/>
        </w:rPr>
        <w:t>ГОС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24" w:rsidRDefault="00A86B24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6102" w:rsidRDefault="00486102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6102" w:rsidRDefault="00486102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9E396A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Концепция решения проблемы: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В основу проекта положены: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Содержание </w:t>
      </w:r>
      <w:r w:rsidR="009E39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F6D42">
        <w:rPr>
          <w:rFonts w:ascii="Times New Roman" w:hAnsi="Times New Roman" w:cs="Times New Roman"/>
          <w:sz w:val="28"/>
          <w:szCs w:val="28"/>
        </w:rPr>
        <w:t>Федеральн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9E396A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 w:rsidRPr="006F6D42">
        <w:rPr>
          <w:rFonts w:ascii="Times New Roman" w:hAnsi="Times New Roman" w:cs="Times New Roman"/>
          <w:sz w:val="28"/>
          <w:szCs w:val="28"/>
        </w:rPr>
        <w:t>;</w:t>
      </w:r>
    </w:p>
    <w:p w:rsidR="00486102" w:rsidRDefault="003B61C3" w:rsidP="005E34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практические рекомендации по профессиональному развитию кадров </w:t>
      </w:r>
    </w:p>
    <w:p w:rsidR="003B61C3" w:rsidRPr="006F6D42" w:rsidRDefault="003B61C3" w:rsidP="005E34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Немовой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1C3" w:rsidRPr="00A86B24" w:rsidRDefault="003B61C3" w:rsidP="00A86B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6B24">
        <w:rPr>
          <w:rFonts w:ascii="Times New Roman" w:hAnsi="Times New Roman" w:cs="Times New Roman"/>
          <w:bCs/>
          <w:sz w:val="28"/>
          <w:szCs w:val="28"/>
        </w:rPr>
        <w:t>Основополагающие идеи: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1. Переход на Федеральны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9E396A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 Потребуются изменения в нормативной базе ДОУ -  корректировка образовательной программы.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Начиная новое дело – заботиться о том, чтобы в его основании находился прочный ценностный фундамент.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3. Принципы обучения взрослых (по Н. В. 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Немовой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>):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3B61C3" w:rsidRPr="006F6D42" w:rsidRDefault="003B61C3" w:rsidP="005E34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методической работе.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5. Принцип сетевого взаимодействия педагогов.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Неподготовленность педагогов к переходу на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вызвала необходимость разработки специальной программы – системы последовательных мер по их подготовке.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Программа разрабатывалась исходя из реального уровня подготовленности педагогов, их запросов, потребностей, местных условий развития образования. При подготовке программы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педагогов ДОУ.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Программа  состоит из 3 разделов</w:t>
      </w:r>
      <w:r w:rsidRPr="006F6D42"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Информационная поддержка педагогов ДОУ</w:t>
      </w:r>
      <w:r w:rsidR="00A86B24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  <w:r w:rsidR="00A86B24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t>Поддержка нормативного обеспечения внедрения ФГ</w:t>
      </w:r>
      <w:r w:rsidR="00F214D6">
        <w:rPr>
          <w:rStyle w:val="FontStyle52"/>
          <w:b w:val="0"/>
          <w:bCs w:val="0"/>
          <w:sz w:val="28"/>
          <w:szCs w:val="28"/>
        </w:rPr>
        <w:t>ОС</w:t>
      </w:r>
      <w:r w:rsidR="00A86B24">
        <w:rPr>
          <w:rStyle w:val="FontStyle52"/>
          <w:b w:val="0"/>
          <w:bCs w:val="0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Программы поможет педагогам: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глубже переосмыслить сущность, цели и задачи дошкольного образования,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-овладеть новыми педагогическими технологиями, обеспечивающими личностно-ориентированный  подход;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-проанализировать  методическое обеспечение с позиций требований к реализации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ДОУ;</w:t>
      </w:r>
      <w:r w:rsidRPr="006F6D42">
        <w:rPr>
          <w:rFonts w:ascii="Times New Roman" w:hAnsi="Times New Roman" w:cs="Times New Roman"/>
          <w:sz w:val="28"/>
          <w:szCs w:val="28"/>
        </w:rPr>
        <w:br/>
        <w:t>- выбрать программы, учебно-дидактические пособия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расширить возможности личностного саморазвития и самореализации педагогов.</w:t>
      </w: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Основные  формы, используемые в ходе реализации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Реализация проекта является приоритетным направлением в деятельности коллектива </w:t>
      </w:r>
      <w:r w:rsidR="00F214D6">
        <w:rPr>
          <w:rFonts w:ascii="Times New Roman" w:hAnsi="Times New Roman" w:cs="Times New Roman"/>
          <w:sz w:val="28"/>
          <w:szCs w:val="28"/>
        </w:rPr>
        <w:t>МБ</w:t>
      </w:r>
      <w:r w:rsidRPr="006F6D42">
        <w:rPr>
          <w:rFonts w:ascii="Times New Roman" w:hAnsi="Times New Roman" w:cs="Times New Roman"/>
          <w:sz w:val="28"/>
          <w:szCs w:val="28"/>
        </w:rPr>
        <w:t xml:space="preserve">ДОУ </w:t>
      </w:r>
      <w:r w:rsidR="00486102">
        <w:rPr>
          <w:rFonts w:ascii="Times New Roman" w:hAnsi="Times New Roman" w:cs="Times New Roman"/>
          <w:sz w:val="28"/>
          <w:szCs w:val="28"/>
        </w:rPr>
        <w:t>«Детский сад присмотра и оздоровления № 20</w:t>
      </w:r>
      <w:r w:rsidR="00F214D6">
        <w:rPr>
          <w:rFonts w:ascii="Times New Roman" w:hAnsi="Times New Roman" w:cs="Times New Roman"/>
          <w:sz w:val="28"/>
          <w:szCs w:val="28"/>
        </w:rPr>
        <w:t>»</w:t>
      </w:r>
      <w:r w:rsidRPr="006F6D42">
        <w:rPr>
          <w:rFonts w:ascii="Times New Roman" w:hAnsi="Times New Roman" w:cs="Times New Roman"/>
          <w:sz w:val="28"/>
          <w:szCs w:val="28"/>
        </w:rPr>
        <w:t xml:space="preserve">  на переходный период  в 201</w:t>
      </w:r>
      <w:r w:rsidR="00F214D6">
        <w:rPr>
          <w:rFonts w:ascii="Times New Roman" w:hAnsi="Times New Roman" w:cs="Times New Roman"/>
          <w:sz w:val="28"/>
          <w:szCs w:val="28"/>
        </w:rPr>
        <w:t>3</w:t>
      </w:r>
      <w:r w:rsidRPr="006F6D42">
        <w:rPr>
          <w:rFonts w:ascii="Times New Roman" w:hAnsi="Times New Roman" w:cs="Times New Roman"/>
          <w:sz w:val="28"/>
          <w:szCs w:val="28"/>
        </w:rPr>
        <w:t>-201</w:t>
      </w:r>
      <w:r w:rsidR="00F214D6">
        <w:rPr>
          <w:rFonts w:ascii="Times New Roman" w:hAnsi="Times New Roman" w:cs="Times New Roman"/>
          <w:sz w:val="28"/>
          <w:szCs w:val="28"/>
        </w:rPr>
        <w:t xml:space="preserve">4  учебном </w:t>
      </w:r>
      <w:r w:rsidRPr="006F6D42">
        <w:rPr>
          <w:rFonts w:ascii="Times New Roman" w:hAnsi="Times New Roman" w:cs="Times New Roman"/>
          <w:sz w:val="28"/>
          <w:szCs w:val="28"/>
        </w:rPr>
        <w:t>году.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 w:rsidSect="005E3464">
          <w:pgSz w:w="11906" w:h="16838"/>
          <w:pgMar w:top="719" w:right="851" w:bottom="1134" w:left="1701" w:header="708" w:footer="708" w:gutter="0"/>
          <w:cols w:space="720"/>
        </w:sectPr>
      </w:pPr>
    </w:p>
    <w:p w:rsidR="00486102" w:rsidRDefault="00486102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F214D6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Ресурсное обеспечение проекта: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0"/>
        <w:gridCol w:w="7020"/>
      </w:tblGrid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Наличие </w:t>
            </w: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Способ получения ресурса 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Материально-техническое обеспечение проекта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-Наличие нормативных документов ФГ</w:t>
            </w:r>
            <w:r w:rsidR="00F214D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1C3" w:rsidRPr="006F6D42" w:rsidRDefault="003B61C3" w:rsidP="00F21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-Отсутствие текстовых сборников ФГ</w:t>
            </w:r>
            <w:r w:rsidR="00F214D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затрудняет работу методистов и педагогов по изучению документа.</w:t>
            </w: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Трудовые 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Имеющийся опыт, мотивированность и теоретическая подготовка педагогов  - на основе которого и будет выстроена работа.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Привлечения специалистов, занимающихся повышением квалификации кадров.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 пределах имеющейся сметы расходов, предусмотренных на организацию курсовой подготовки проведение семинара для педагогов ДОУ;</w:t>
            </w:r>
          </w:p>
          <w:p w:rsidR="00F214D6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-Обучение на бюджетной основе пройдут </w:t>
            </w:r>
            <w:r w:rsidR="0048610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</w:p>
          <w:p w:rsidR="003B61C3" w:rsidRPr="006F6D42" w:rsidRDefault="00F214D6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воспитателя). Выступление  педагогов  </w:t>
            </w:r>
            <w:r w:rsidR="00A86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86B24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полученных знаний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C3" w:rsidRPr="006F6D42" w:rsidRDefault="003B61C3" w:rsidP="00A8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Возможно обучение отдельных педагогов на семинарах  и организация трансляции их опыта.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3.Информационные 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Имеется  выход в Интернет, стационарная  и сотовая  телефонная связь, электронная почта.</w:t>
            </w:r>
          </w:p>
          <w:p w:rsidR="003B61C3" w:rsidRPr="00486102" w:rsidRDefault="00486102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официальный сайт  ДОУ </w:t>
            </w:r>
          </w:p>
          <w:p w:rsidR="003B61C3" w:rsidRPr="006F6D42" w:rsidRDefault="003B61C3" w:rsidP="000C1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Введение в стимулиру</w:t>
            </w:r>
            <w:r w:rsidR="00486102">
              <w:rPr>
                <w:rFonts w:ascii="Times New Roman" w:hAnsi="Times New Roman" w:cs="Times New Roman"/>
                <w:sz w:val="28"/>
                <w:szCs w:val="28"/>
              </w:rPr>
              <w:t xml:space="preserve">ющие показатели оплаты труда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регулярности работы с сайтом, электронной почтой.</w:t>
            </w: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>
          <w:pgSz w:w="16838" w:h="11906" w:orient="landscape"/>
          <w:pgMar w:top="1258" w:right="1134" w:bottom="851" w:left="1134" w:header="708" w:footer="708" w:gutter="0"/>
          <w:cols w:space="720"/>
        </w:sect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B5267C" w:rsidRDefault="00486102" w:rsidP="00B526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Распределение обязанностей в команде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</w:t>
      </w:r>
      <w:r w:rsidR="000C1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руководит реализацией проекта, координирует деятельность сотрудников по реализации проекта; осуществляет контроль за ходом реализации проекта</w:t>
      </w:r>
      <w:r w:rsidR="000C17DC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воспитатель: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являются основными участниками реализации проекта;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выполняют функции методической поддержки и консультирования по своему направлению работы; функции информационно-аналитической деятельности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организуют работу методической работы в ДОУ:  методических объединений,  повышения педагогического мастерства, семинаров, мастер-классов, круглых столов и др.</w:t>
      </w:r>
      <w:r w:rsidR="000C17DC" w:rsidRPr="006F6D42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>занимается информационным сопровождением проекта</w:t>
      </w:r>
      <w:r w:rsidR="000C17DC">
        <w:rPr>
          <w:rFonts w:ascii="Times New Roman" w:hAnsi="Times New Roman" w:cs="Times New Roman"/>
          <w:sz w:val="28"/>
          <w:szCs w:val="28"/>
        </w:rPr>
        <w:t>;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0C17DC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C3" w:rsidRPr="006F6D42">
        <w:rPr>
          <w:rFonts w:ascii="Times New Roman" w:hAnsi="Times New Roman" w:cs="Times New Roman"/>
          <w:sz w:val="28"/>
          <w:szCs w:val="28"/>
        </w:rPr>
        <w:t>поиск и подбор информационных ресурсов в сети Интернет, периодической печати, литературе;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обеспечивает систематическую  связь с  электронной почтой, сайтом ДОУ</w:t>
      </w:r>
    </w:p>
    <w:p w:rsidR="009223B9" w:rsidRDefault="009223B9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486102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Этапы реализации проекта:</w:t>
      </w: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этап.  Организационно-подготовительный </w:t>
      </w:r>
      <w:r w:rsidRPr="006F6D42">
        <w:rPr>
          <w:rFonts w:ascii="Times New Roman" w:hAnsi="Times New Roman" w:cs="Times New Roman"/>
          <w:sz w:val="28"/>
          <w:szCs w:val="28"/>
        </w:rPr>
        <w:t>(август 201</w:t>
      </w:r>
      <w:r w:rsidR="009223B9">
        <w:rPr>
          <w:rFonts w:ascii="Times New Roman" w:hAnsi="Times New Roman" w:cs="Times New Roman"/>
          <w:sz w:val="28"/>
          <w:szCs w:val="28"/>
        </w:rPr>
        <w:t>3</w:t>
      </w:r>
      <w:r w:rsidRPr="006F6D42">
        <w:rPr>
          <w:rFonts w:ascii="Times New Roman" w:hAnsi="Times New Roman" w:cs="Times New Roman"/>
          <w:sz w:val="28"/>
          <w:szCs w:val="28"/>
        </w:rPr>
        <w:t>-октябрь 201</w:t>
      </w:r>
      <w:r w:rsidR="009223B9">
        <w:rPr>
          <w:rFonts w:ascii="Times New Roman" w:hAnsi="Times New Roman" w:cs="Times New Roman"/>
          <w:sz w:val="28"/>
          <w:szCs w:val="28"/>
        </w:rPr>
        <w:t>4</w:t>
      </w:r>
      <w:r w:rsidRPr="006F6D42">
        <w:rPr>
          <w:rFonts w:ascii="Times New Roman" w:hAnsi="Times New Roman" w:cs="Times New Roman"/>
          <w:sz w:val="28"/>
          <w:szCs w:val="28"/>
        </w:rPr>
        <w:t>)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1.1.  Анализ состояния готовности  ДОУ и педагогов к внедрению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анкетирование педагогов ДОУ;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изучение опыта работы,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создание банка данных по внедрению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определение путей совершенствования методической работы с педагогами.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1.2. Разработка программы методического сопровождения внедрения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дошкольного  образования в практику ДОУ.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C93641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этап. Внедренческий</w:t>
      </w:r>
      <w:proofErr w:type="gramStart"/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gramStart"/>
      <w:r w:rsidR="003B61C3" w:rsidRPr="006F6D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61C3" w:rsidRPr="006F6D42">
        <w:rPr>
          <w:rFonts w:ascii="Times New Roman" w:hAnsi="Times New Roman" w:cs="Times New Roman"/>
          <w:sz w:val="28"/>
          <w:szCs w:val="28"/>
        </w:rPr>
        <w:t>оябрь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года – май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Содержание этапа: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2.1. Реализация программы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соблюдением графика проведения мероприятий программы.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этап. Обобщающий (</w:t>
      </w:r>
      <w:r w:rsidR="00486102">
        <w:rPr>
          <w:rFonts w:ascii="Times New Roman" w:hAnsi="Times New Roman" w:cs="Times New Roman"/>
          <w:sz w:val="28"/>
          <w:szCs w:val="28"/>
        </w:rPr>
        <w:t>июнь-декабрь</w:t>
      </w:r>
      <w:r w:rsidRPr="006F6D42">
        <w:rPr>
          <w:rFonts w:ascii="Times New Roman" w:hAnsi="Times New Roman" w:cs="Times New Roman"/>
          <w:sz w:val="28"/>
          <w:szCs w:val="28"/>
        </w:rPr>
        <w:t xml:space="preserve"> 201</w:t>
      </w:r>
      <w:r w:rsidR="00C93641">
        <w:rPr>
          <w:rFonts w:ascii="Times New Roman" w:hAnsi="Times New Roman" w:cs="Times New Roman"/>
          <w:sz w:val="28"/>
          <w:szCs w:val="28"/>
        </w:rPr>
        <w:t>4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3.1. Оценка эффективности реализации Программы по всем направлениям.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3.2. Выявление, обобщение  педагогического опыта в условиях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практику ДОУ.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3.3. Определение путей совершенствования методической работы, обеспечивающей сопровождение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486102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Критерии оценки результата.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Знание программ и технологии разработки программ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создание педагогом  программ</w:t>
            </w:r>
            <w:r w:rsidR="00C93641" w:rsidRPr="006F6D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образовательной программы</w:t>
            </w:r>
            <w:r w:rsidR="00C93641" w:rsidRPr="006F6D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создание администрацией образовательного учреждения программ «Здоровье»</w:t>
            </w:r>
            <w:r w:rsidR="00486102">
              <w:rPr>
                <w:rFonts w:ascii="Times New Roman" w:hAnsi="Times New Roman" w:cs="Times New Roman"/>
                <w:sz w:val="28"/>
                <w:szCs w:val="28"/>
              </w:rPr>
              <w:t>, так как приоритет дошкольного учреждения «Физическое развитие»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C9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Готовность педагогов использовать технологии, отвечающие требованиям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все педагоги прошли обучение на курсах, семинарах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,;</w:t>
            </w:r>
            <w:proofErr w:type="gramEnd"/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составление педагогами технологической карты освоения образовательных областей, соответствующей требованиям к результатам основной образовательной программы.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 Решение проблемы выбора программ, учебно-методических  пособий с учетом интересов всех субъектов образовательного процесса</w:t>
            </w:r>
          </w:p>
        </w:tc>
        <w:tc>
          <w:tcPr>
            <w:tcW w:w="6120" w:type="dxa"/>
          </w:tcPr>
          <w:p w:rsidR="003B61C3" w:rsidRPr="006F6D42" w:rsidRDefault="003B61C3" w:rsidP="00C9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Определен список учебно-методических  пособий, которые будут использоваться в образовательном процессе в соответствии с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4. Уровень профессиональной компетентности педагогов</w:t>
            </w:r>
          </w:p>
        </w:tc>
        <w:tc>
          <w:tcPr>
            <w:tcW w:w="6120" w:type="dxa"/>
          </w:tcPr>
          <w:p w:rsidR="003B61C3" w:rsidRPr="006F6D42" w:rsidRDefault="00486102" w:rsidP="00486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вышение уровня сформированности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мотивационно</w:t>
            </w:r>
            <w:r w:rsidR="00A86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- профессиональной компетентности педагогов</w:t>
            </w:r>
            <w:proofErr w:type="gramStart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5C73D8" w:rsidRDefault="005C73D8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3D8" w:rsidRPr="006F6D42" w:rsidRDefault="005C73D8" w:rsidP="005C7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5C73D8" w:rsidRPr="006F6D42" w:rsidRDefault="005C73D8" w:rsidP="005C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Программа методического сопровождения введения ФГ</w:t>
      </w:r>
      <w:r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в практику </w:t>
      </w: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ДОУ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присмотра и оздоровления № 20»</w:t>
      </w:r>
    </w:p>
    <w:p w:rsidR="005C73D8" w:rsidRPr="006F6D42" w:rsidRDefault="005C73D8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F6D42">
        <w:rPr>
          <w:rFonts w:ascii="Times New Roman" w:hAnsi="Times New Roman" w:cs="Times New Roman"/>
          <w:sz w:val="28"/>
          <w:szCs w:val="28"/>
        </w:rPr>
        <w:t xml:space="preserve">  методическое сопровождение при переходе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ДОУ  на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 стандарт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5C73D8" w:rsidRPr="006F6D42" w:rsidRDefault="005C73D8" w:rsidP="005C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C73D8" w:rsidRPr="006F6D42" w:rsidRDefault="005C73D8" w:rsidP="005C73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Создать единое информационное пространство, обеспечивающее переход на Ф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5C73D8" w:rsidRPr="006F6D42" w:rsidRDefault="005C73D8" w:rsidP="005C73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Включить педагогов  в процесс освоения личностно-ориентированного подхода, оценивания достижений планируемых результатов образования.</w:t>
      </w:r>
    </w:p>
    <w:p w:rsidR="005C73D8" w:rsidRPr="006F6D42" w:rsidRDefault="005C73D8" w:rsidP="005C73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Привести нормативно-правовую базу в соответствие с требованиями ФГ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5C73D8" w:rsidRPr="006F6D42" w:rsidRDefault="005C73D8" w:rsidP="005C73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Разработать основную образовательную программу ДОУ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61C3" w:rsidRPr="006F6D42">
          <w:pgSz w:w="11906" w:h="16838"/>
          <w:pgMar w:top="1134" w:right="851" w:bottom="1134" w:left="1701" w:header="709" w:footer="709" w:gutter="0"/>
          <w:cols w:space="720"/>
        </w:sectPr>
      </w:pP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C3" w:rsidRPr="005C73D8" w:rsidRDefault="003B61C3" w:rsidP="00D6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5BD" w:rsidRDefault="002565BD" w:rsidP="00D6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65BD" w:rsidRDefault="002565BD" w:rsidP="00D6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65BD" w:rsidRPr="002565BD" w:rsidRDefault="002565BD" w:rsidP="002565BD">
      <w:pPr>
        <w:spacing w:after="0" w:line="293" w:lineRule="atLeast"/>
        <w:ind w:left="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5B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383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5"/>
        <w:gridCol w:w="302"/>
        <w:gridCol w:w="4607"/>
        <w:gridCol w:w="202"/>
        <w:gridCol w:w="1896"/>
        <w:gridCol w:w="946"/>
        <w:gridCol w:w="946"/>
        <w:gridCol w:w="3166"/>
        <w:gridCol w:w="156"/>
        <w:gridCol w:w="1569"/>
      </w:tblGrid>
      <w:tr w:rsidR="002565BD" w:rsidRPr="002565BD" w:rsidTr="002565BD">
        <w:trPr>
          <w:gridAfter w:val="4"/>
          <w:wAfter w:w="5264" w:type="dxa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565BD" w:rsidRPr="002565BD" w:rsidRDefault="002565BD" w:rsidP="00256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№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Содержание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Сроки выполнения</w:t>
            </w:r>
          </w:p>
          <w:p w:rsidR="002565BD" w:rsidRPr="002565BD" w:rsidRDefault="002565BD" w:rsidP="002565BD">
            <w:pPr>
              <w:spacing w:after="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ответственный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Документальное подтверждение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Arial"/>
                <w:color w:val="222222"/>
                <w:sz w:val="21"/>
                <w:szCs w:val="21"/>
              </w:rPr>
            </w:pPr>
            <w:r w:rsidRPr="002565BD">
              <w:rPr>
                <w:rFonts w:ascii="inherit" w:hAnsi="inherit" w:cs="Arial"/>
                <w:b/>
                <w:bCs/>
                <w:color w:val="222222"/>
                <w:sz w:val="27"/>
              </w:rPr>
              <w:t>1.Организационно-содержательное обеспечение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Arial"/>
                <w:color w:val="222222"/>
                <w:sz w:val="21"/>
                <w:szCs w:val="21"/>
              </w:rPr>
            </w:pPr>
            <w:r w:rsidRPr="002565BD">
              <w:rPr>
                <w:rFonts w:ascii="inherit" w:hAnsi="inherit" w:cs="Arial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Arial"/>
                <w:color w:val="222222"/>
                <w:sz w:val="21"/>
                <w:szCs w:val="21"/>
              </w:rPr>
            </w:pPr>
            <w:r w:rsidRPr="002565BD">
              <w:rPr>
                <w:rFonts w:ascii="inherit" w:hAnsi="inherit" w:cs="Arial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Arial"/>
                <w:color w:val="222222"/>
                <w:sz w:val="21"/>
                <w:szCs w:val="21"/>
              </w:rPr>
            </w:pPr>
            <w:r w:rsidRPr="002565BD">
              <w:rPr>
                <w:rFonts w:ascii="inherit" w:hAnsi="inherit" w:cs="Arial"/>
                <w:b/>
                <w:bCs/>
                <w:color w:val="222222"/>
                <w:sz w:val="27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Организация изучения  проекта ФГОС дошкольного образования педагогическим коллективом ДОУ.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Сентябрь – октябрь 2013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Лист ознакомления с проектом ФГОС 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Разработка и утверждение  дорожной карты (плана – графика мероприятий) по изучению ФГОС ДОУ.</w:t>
            </w:r>
          </w:p>
          <w:p w:rsidR="005C73D8" w:rsidRPr="002565BD" w:rsidRDefault="005C73D8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(анкетирование педагогов </w:t>
            </w:r>
            <w:r>
              <w:rPr>
                <w:rFonts w:ascii="inherit" w:hAnsi="inherit" w:cs="Times New Roman" w:hint="eastAsia"/>
                <w:color w:val="222222"/>
                <w:sz w:val="24"/>
                <w:szCs w:val="24"/>
              </w:rPr>
              <w:t>«</w:t>
            </w: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t>Анкета выявления профессиональных затруднений педагогов в связи с переходом на ФГОС</w:t>
            </w:r>
            <w:r>
              <w:rPr>
                <w:rFonts w:ascii="inherit" w:hAnsi="inherit" w:cs="Times New Roman" w:hint="eastAsia"/>
                <w:color w:val="222222"/>
                <w:sz w:val="24"/>
                <w:szCs w:val="24"/>
              </w:rPr>
              <w:t>»</w:t>
            </w: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январь 2014г.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Дорожная карта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в течение 2013 – 2014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уч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.г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ода</w:t>
            </w:r>
            <w:proofErr w:type="spellEnd"/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Заведующий,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Нормативно – правовая база.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Предварительный анализ ресурсного обеспечения в соответствии с требованиями ФГОС.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В течение 2013 – 2014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уч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.г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ода</w:t>
            </w:r>
            <w:proofErr w:type="spellEnd"/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Заведующий,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Внесение изменений в локальные акты.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Включение в годовой план работы ДОУ на 2013 – 2014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уч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.г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од</w:t>
            </w:r>
            <w:proofErr w:type="spell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  методических мероприятий и семинаров по вопросам  изучения ФГОС ДО.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 23.12.2013 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Приложение к годовому плану.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Консультация для педагогов "Что такое ФГОС дошкольного образования". Демонстрация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мультимедийной</w:t>
            </w:r>
            <w:proofErr w:type="spell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 презентации "Отличительные особенности ФГТ от ФГОС"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январь  2014 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Семинар – практикум для педагогов "Повышение качества профессионального уровня педагогических работников в условиях перехода на ФГОС 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 Использование ИКТ при организации педагогической деятельности"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февраль 2014г.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Материалы семинара – практикума.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5C73D8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Семинар </w:t>
            </w:r>
            <w:r w:rsidR="002565BD"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 "ФГОС Требования к основной структуре основной образовательной программы дошкольного образования"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Требования к разделам основной </w:t>
            </w: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образовательной программы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Целевой раздел основной образовательной программы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Декабрь 2013 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Материалы консультации.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Малый педагогический совет  "ФГОС Требования к основной структуре основной образовательной программы дошкольного образования"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Требования к разделам основной образовательной программы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Содержание части программы, формируемой участниками образовательных отношений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февраль  2014г.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Протокол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Консультация "ФГОС Требования к основной структуре основной образовательной программы дошкольного образования"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Содержание коррекционной работы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Организационный раздел основной образовательной программы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февраль 2014г.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Материалы консультации.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Круглый стол "ФГОС Требования к условиям реализации основной образовательной программы дошкольного образования"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Требования к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психолого</w:t>
            </w:r>
            <w:proofErr w:type="spell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 – педагогическим условиям реализации основной образовательной программы дошкольного образования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Требования к развивающей предметно – пространственной  среде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Март  2014 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рабочая группа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Материалы круглого стола.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Default="000C2B0A" w:rsidP="000C2B0A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Общее родительское собрание: </w:t>
            </w:r>
          </w:p>
          <w:p w:rsidR="000C2B0A" w:rsidRPr="002565BD" w:rsidRDefault="000C2B0A" w:rsidP="000C2B0A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t>анкетирование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"ФГОС Требования к условиям реализации основной образовательной программы дошкольного образования"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Требования к кадровым условиям реализации основной образовательной программы дошкольного образования</w:t>
            </w:r>
          </w:p>
          <w:p w:rsidR="005C73D8" w:rsidRDefault="005C73D8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</w:p>
          <w:p w:rsidR="002565BD" w:rsidRPr="002565BD" w:rsidRDefault="002565BD" w:rsidP="005C73D8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Требования к материально – техническим</w:t>
            </w:r>
            <w:r w:rsidR="005C73D8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 </w:t>
            </w: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условиям реализации основной образовательной программы дошкольного образования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Требования к финансовым условиям реализации основной образовательной программы дошкольного образования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0C2B0A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В соответствии с годовым планом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заведующий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0C2B0A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Протокол </w:t>
            </w:r>
            <w:r w:rsidR="000C2B0A">
              <w:rPr>
                <w:rFonts w:ascii="inherit" w:hAnsi="inherit" w:cs="Times New Roman"/>
                <w:color w:val="222222"/>
                <w:sz w:val="24"/>
                <w:szCs w:val="24"/>
              </w:rPr>
              <w:t>родительского собрания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Консультация "ФГОС Требования к результатам освоения основной образовательной программы дошкольного образования"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апрель 2014г.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Материалы консультации.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Определение дорожной карты (плана работы) по внедрению ФГОС в систему работы ДОУ на 2014 – 2015 год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апрель 2014 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Дорожная карта на 2014 – 2015 учебный  год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Оформление пакета документов по внедрению ФГОС в систему работы ДОУ на 2014 – 2015 год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май 2014 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     заведующий ДОУ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Локальные акты, положения ДОУ.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Рассмотрение на итоговом педагогическом совете Положения о создании рабочей группы и выбор членов рабочей группы по разработке проекта основной образовательной программы дошкольного образования в соответствии с ФГОС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май 2014 заведующий ДОУ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65BD" w:rsidRPr="002565BD" w:rsidRDefault="002565BD" w:rsidP="002565BD">
            <w:pPr>
              <w:spacing w:after="0" w:line="240" w:lineRule="auto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565BD" w:rsidRPr="002565BD" w:rsidRDefault="002565BD" w:rsidP="002565BD">
            <w:pPr>
              <w:spacing w:after="0" w:line="240" w:lineRule="auto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Подведение итогов работы дорожной карты и выявление результативности изучения ФГОС на итоговом педсовете</w:t>
            </w:r>
            <w:r w:rsidR="00C2708A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 с помощью практических заданий и подведение по ним результатов.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Май 2014 г.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Протокол итогового педсовета.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2. Кадровое обеспечение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Курсы повышения квалификации педагогов по вопросам перехода на ФГОС 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В течение 2013 – 2014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уч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.г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ода</w:t>
            </w:r>
            <w:proofErr w:type="spellEnd"/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План прохождения курсов ПК.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Организация посещения педагогических сообществ, методических мероприятий, семинаров района по вопросам изучения ФГОС 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В течение 2013 – 2014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уч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.г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     заведующий ДОУ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0C2B0A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>
              <w:rPr>
                <w:rFonts w:ascii="inherit" w:hAnsi="inherit" w:cs="Times New Roman"/>
                <w:color w:val="222222"/>
                <w:sz w:val="24"/>
                <w:szCs w:val="24"/>
              </w:rPr>
              <w:t>План работы УМЦ УО и МП Городецкого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Организация индивидуального консультирования педагогов по вопросам </w:t>
            </w: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 xml:space="preserve">изучения и введения ФГОС 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 xml:space="preserve">В течение 2013 – </w:t>
            </w: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 xml:space="preserve">2014 </w:t>
            </w:r>
            <w:proofErr w:type="spell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уч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.г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 xml:space="preserve">старший </w:t>
            </w: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 xml:space="preserve">Приложение к годовому </w:t>
            </w: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lastRenderedPageBreak/>
              <w:t>3.Создание материально – технического обеспечения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Подготовка предварительных материалов по обновлению (дополнению) развивающей предметно – пространственной среды в возрастных группах.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Поэтапно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завхоз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Обеспечение доступа  педагогических работников к информационно образовательным ресурсам в сети Интернет.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Поэтапно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заведующий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Рассмотрения плана обновления материально – технической базы ДОУ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поэтапно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заведующий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4.Создание организационно – информационного обеспечения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b/>
                <w:bCs/>
                <w:color w:val="222222"/>
                <w:sz w:val="27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Размещение на сайте ДОУ информации о ФГОС 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ДО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Весь период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565BD" w:rsidRPr="002565BD" w:rsidTr="005C73D8">
        <w:tblPrEx>
          <w:tblCellSpacing w:w="0" w:type="dxa"/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Информирование родительской общественности через общие родительские собрания, СМИ о подготовке к введению и </w:t>
            </w: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 xml:space="preserve">порядке перехода ДОУ </w:t>
            </w:r>
            <w:proofErr w:type="gramStart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на</w:t>
            </w:r>
            <w:proofErr w:type="gramEnd"/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 xml:space="preserve"> новые ФГОС.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Весь период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t>Протоколы собраний.</w:t>
            </w:r>
          </w:p>
          <w:p w:rsidR="002565BD" w:rsidRPr="002565BD" w:rsidRDefault="002565BD" w:rsidP="002565BD">
            <w:pPr>
              <w:spacing w:after="360" w:line="316" w:lineRule="atLeast"/>
              <w:ind w:firstLine="480"/>
              <w:jc w:val="center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vAlign w:val="center"/>
            <w:hideMark/>
          </w:tcPr>
          <w:p w:rsidR="002565BD" w:rsidRPr="002565BD" w:rsidRDefault="002565BD" w:rsidP="002565BD">
            <w:pPr>
              <w:spacing w:after="360" w:line="316" w:lineRule="atLeast"/>
              <w:textAlignment w:val="baseline"/>
              <w:rPr>
                <w:rFonts w:ascii="inherit" w:hAnsi="inherit" w:cs="Times New Roman"/>
                <w:color w:val="222222"/>
                <w:sz w:val="24"/>
                <w:szCs w:val="24"/>
              </w:rPr>
            </w:pPr>
            <w:r w:rsidRPr="002565BD">
              <w:rPr>
                <w:rFonts w:ascii="inherit" w:hAnsi="inherit" w:cs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</w:tr>
    </w:tbl>
    <w:p w:rsidR="002565BD" w:rsidRPr="002565BD" w:rsidRDefault="002565BD" w:rsidP="002565BD">
      <w:pPr>
        <w:shd w:val="clear" w:color="auto" w:fill="FFFFFF"/>
        <w:spacing w:after="360" w:line="316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2565BD">
        <w:rPr>
          <w:rFonts w:ascii="Arial" w:hAnsi="Arial" w:cs="Arial"/>
          <w:color w:val="222222"/>
          <w:sz w:val="21"/>
          <w:szCs w:val="21"/>
        </w:rPr>
        <w:lastRenderedPageBreak/>
        <w:t> </w:t>
      </w:r>
    </w:p>
    <w:p w:rsidR="002565BD" w:rsidRPr="005C73D8" w:rsidRDefault="002565BD" w:rsidP="00D6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5BD" w:rsidRPr="005C73D8" w:rsidSect="002565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74"/>
    <w:multiLevelType w:val="hybridMultilevel"/>
    <w:tmpl w:val="35AED3FA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F10FF"/>
    <w:rsid w:val="00027B79"/>
    <w:rsid w:val="000C17DC"/>
    <w:rsid w:val="000C2B0A"/>
    <w:rsid w:val="0010714C"/>
    <w:rsid w:val="001265BB"/>
    <w:rsid w:val="00131C24"/>
    <w:rsid w:val="00174175"/>
    <w:rsid w:val="001C103F"/>
    <w:rsid w:val="002035EA"/>
    <w:rsid w:val="00246EBB"/>
    <w:rsid w:val="002565BD"/>
    <w:rsid w:val="00284A8C"/>
    <w:rsid w:val="002B632F"/>
    <w:rsid w:val="002F10FF"/>
    <w:rsid w:val="0031335D"/>
    <w:rsid w:val="00333732"/>
    <w:rsid w:val="00395AE6"/>
    <w:rsid w:val="003B61C3"/>
    <w:rsid w:val="003E4E5E"/>
    <w:rsid w:val="00456E6A"/>
    <w:rsid w:val="00486102"/>
    <w:rsid w:val="00522558"/>
    <w:rsid w:val="00524105"/>
    <w:rsid w:val="005C44BB"/>
    <w:rsid w:val="005C73D8"/>
    <w:rsid w:val="005E3464"/>
    <w:rsid w:val="0066087D"/>
    <w:rsid w:val="006D242E"/>
    <w:rsid w:val="006E04CA"/>
    <w:rsid w:val="006F6D42"/>
    <w:rsid w:val="00725166"/>
    <w:rsid w:val="00733382"/>
    <w:rsid w:val="00742EC2"/>
    <w:rsid w:val="007540F2"/>
    <w:rsid w:val="007B6885"/>
    <w:rsid w:val="008012CD"/>
    <w:rsid w:val="00846063"/>
    <w:rsid w:val="008C07FE"/>
    <w:rsid w:val="009223B9"/>
    <w:rsid w:val="00980819"/>
    <w:rsid w:val="009B7981"/>
    <w:rsid w:val="009E396A"/>
    <w:rsid w:val="009F185D"/>
    <w:rsid w:val="00A86B24"/>
    <w:rsid w:val="00AB5FB6"/>
    <w:rsid w:val="00AC021D"/>
    <w:rsid w:val="00B306BB"/>
    <w:rsid w:val="00B5267C"/>
    <w:rsid w:val="00C044CD"/>
    <w:rsid w:val="00C2708A"/>
    <w:rsid w:val="00C60A3E"/>
    <w:rsid w:val="00C67607"/>
    <w:rsid w:val="00C83FCE"/>
    <w:rsid w:val="00C93641"/>
    <w:rsid w:val="00CA724B"/>
    <w:rsid w:val="00D6728F"/>
    <w:rsid w:val="00D81ADC"/>
    <w:rsid w:val="00E06AD8"/>
    <w:rsid w:val="00E97E63"/>
    <w:rsid w:val="00EF290D"/>
    <w:rsid w:val="00F00BF4"/>
    <w:rsid w:val="00F13546"/>
    <w:rsid w:val="00F214D6"/>
    <w:rsid w:val="00F619C0"/>
    <w:rsid w:val="00F66E43"/>
    <w:rsid w:val="00F8785B"/>
    <w:rsid w:val="00F8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20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  <w:style w:type="paragraph" w:customStyle="1" w:styleId="c24">
    <w:name w:val="c24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565BD"/>
  </w:style>
  <w:style w:type="paragraph" w:customStyle="1" w:styleId="c4">
    <w:name w:val="c4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565BD"/>
    <w:rPr>
      <w:b/>
      <w:bCs/>
    </w:rPr>
  </w:style>
  <w:style w:type="paragraph" w:customStyle="1" w:styleId="msolistparagraph0">
    <w:name w:val="msolistparagraph0"/>
    <w:basedOn w:val="a"/>
    <w:rsid w:val="0025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2013-09-12T09:19:00Z</cp:lastPrinted>
  <dcterms:created xsi:type="dcterms:W3CDTF">2014-04-25T09:27:00Z</dcterms:created>
  <dcterms:modified xsi:type="dcterms:W3CDTF">2014-04-25T09:27:00Z</dcterms:modified>
</cp:coreProperties>
</file>