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E5" w:rsidRDefault="00BD48E5" w:rsidP="00BD48E5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Календарно – тематическое планирование по математике</w:t>
      </w:r>
    </w:p>
    <w:p w:rsidR="00BD48E5" w:rsidRDefault="00BD48E5" w:rsidP="00BD48E5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 2015 – 2016 учебный год</w:t>
      </w:r>
    </w:p>
    <w:p w:rsidR="00BD48E5" w:rsidRDefault="00E558C2" w:rsidP="00BD48E5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 «В</w:t>
      </w:r>
      <w:r w:rsidR="00BD48E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 класс</w:t>
      </w:r>
    </w:p>
    <w:p w:rsidR="00BD48E5" w:rsidRDefault="00BD48E5" w:rsidP="00BD4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8E5" w:rsidRDefault="00BD48E5" w:rsidP="00BD48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Математика. 2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Т.В.Юдачёва</w:t>
      </w:r>
    </w:p>
    <w:p w:rsidR="00BD48E5" w:rsidRDefault="00BD48E5" w:rsidP="00BD48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4 часа.</w:t>
      </w:r>
    </w:p>
    <w:p w:rsidR="00BD48E5" w:rsidRDefault="00BD48E5" w:rsidP="00BD48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за год – 136 часов.</w:t>
      </w:r>
    </w:p>
    <w:p w:rsidR="00BD48E5" w:rsidRDefault="00BD48E5" w:rsidP="00BD48E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9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938"/>
        <w:gridCol w:w="1169"/>
      </w:tblGrid>
      <w:tr w:rsidR="000C601E" w:rsidRPr="00741E53" w:rsidTr="007C04A4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уроке.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круглыми числами.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десятками.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табличных случаев сложения однозначных чисел и соответствующих случаев вычитания.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Десятичный состав числа.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Нумерация двузначных чисел.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Нумерация двузначных чисел. </w:t>
            </w:r>
            <w:r w:rsidRPr="0035784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 как геометрическая фигура. Бесконечность луча.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луча с помощью линейки и его обозначение буквами латинского алфавита.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несложных логических задач (в том числе комбинаторных).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числового луча. Единичный отрезок и его длина.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чисел точками на луче.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с помощью числового луча.</w:t>
            </w:r>
            <w:r w:rsidRPr="00741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4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С-</w:t>
            </w:r>
            <w:r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№1.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 и его обозначение.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величинами.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многоугольнике. Число вершин, углов и сторон многоугольника.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многоугольника буквами латинского алфавита, чтение обозначений.</w:t>
            </w:r>
            <w:r w:rsidRPr="00741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приёмы сложения и вычитания чисел.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приёмы сложения и вычитания чисел. 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в соответствии с заданными условиями.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сложения чисел в пределах 100 (без перехода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сложения чисел в пределах 100 (без перехода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вычитания чисел в пределах 100 (без перехода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вычитания чисел в пределах 100 (без перехода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сложения чисел в пределах 100 (с переходом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сложения чисел в пределах 100 (с переходом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приём поразрядного вычитания чисел в пределах 100 (с переходом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приём поразрядного вычитания чисел в пределах 100 (с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переходом через разряд).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55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темам: «Сложение и вычитание двузначных чисел»,  «Многоугольник». </w:t>
            </w:r>
            <w:r w:rsidRPr="0035784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0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периметра многоугольника.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  <w:r w:rsidRPr="0035784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E558C2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окружности. Центр и радиус окружности.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окружности данного радиуса с помощью циркуля.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shd w:val="clear" w:color="auto" w:fill="FFFFFF" w:themeFill="background1"/>
            <w:vAlign w:val="center"/>
          </w:tcPr>
          <w:p w:rsidR="000C601E" w:rsidRPr="00811A37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«Луч», «Многоугольник», «Окружность». 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пересекающихся и непересекающихся фигурах.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многоугольников, лучей, окружностей.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2 и соответствующие случаи деления на 2.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половины числа действием делением.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3 и соответствующие случаи деления на 3.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трети числа действием деления.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доле (половине)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4 и соответствующие случаи деления на 4.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четверти числа действием делением.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третьей (четвёртой) доле.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  <w:r w:rsidRPr="00225D4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5 и соответствующие случаи деления на 5.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таблицы умножения на 5 для нахождения результатов деления чисел на 5.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пятой части числа действием делением.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B94202" w:rsidRDefault="000C601E" w:rsidP="000C60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числа по его пятой доле. </w:t>
            </w:r>
            <w:r w:rsidRPr="00B94202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B94202" w:rsidRDefault="000C601E" w:rsidP="000C60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№2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6 и соответствующие случаи деления на 6.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таблицы умножения на 6 для нахождения результатов деления чисел на 6.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шестой доле.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Табличные случаи умножения и деления с числами 4, 5, 6. </w:t>
            </w:r>
          </w:p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29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80" w:rsidRPr="00741E53" w:rsidTr="000C601E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237780" w:rsidRPr="00741E53" w:rsidRDefault="00237780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37780" w:rsidRPr="007C04A4" w:rsidRDefault="00237780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 w:rsidRPr="007C0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237780" w:rsidRPr="00741E53" w:rsidRDefault="00237780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F8129E" w:rsidTr="00E558C2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F8129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площади фигуры. Единицы площади.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F8129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площади фигур с помощью палетки.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Обобщение по теме «Площадь фигуры. Единицы площади».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7 и соответствующие случаи деления на 7.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1C0AEB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AEB">
              <w:rPr>
                <w:rFonts w:ascii="Times New Roman" w:hAnsi="Times New Roman"/>
                <w:sz w:val="24"/>
                <w:szCs w:val="24"/>
              </w:rPr>
              <w:t>Использование таблицы умножения на 7 для нахождения результатов деления чисел на 7.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1C0AEB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седьмой части числа действием делением.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1C0AEB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1C0AEB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седьмой доле.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1C0AEB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8 и соответствующие случаи деления на 8.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таблицы умножения на 8 нахождения результатов деления чисел на 8.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восьмой части числа действием делением.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восьмой доле.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9 и соответствующие способы деления на 9.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таблицы умножения на 9 для нахождения результатов деления чисел на 9</w:t>
            </w:r>
            <w:r w:rsidRPr="00741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девятой части числа действием делением.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девятой доле.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83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 Табличные случаи умножения и деления с числами 6, 7, 8 и 9</w:t>
            </w:r>
            <w:r w:rsidRPr="00741E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A6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–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3133CD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3133CD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3CD">
              <w:rPr>
                <w:rFonts w:ascii="Times New Roman" w:hAnsi="Times New Roman"/>
                <w:sz w:val="24"/>
                <w:szCs w:val="24"/>
              </w:rPr>
              <w:t xml:space="preserve">Сравнение чисел с помощью действия деления.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3133CD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кратного сравнения чисел.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44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между отношениями «больше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…» и «меньше в …»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между отношениями «больше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…» и «меньше в …»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EB6291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6816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Различие </w:t>
            </w:r>
            <w:r w:rsidRPr="0068161E">
              <w:rPr>
                <w:rFonts w:ascii="Times New Roman" w:hAnsi="Times New Roman"/>
                <w:sz w:val="24"/>
                <w:szCs w:val="24"/>
              </w:rPr>
              <w:t xml:space="preserve">между отношениями «больше </w:t>
            </w:r>
            <w:proofErr w:type="gramStart"/>
            <w:r w:rsidRPr="006816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161E">
              <w:rPr>
                <w:rFonts w:ascii="Times New Roman" w:hAnsi="Times New Roman"/>
                <w:sz w:val="24"/>
                <w:szCs w:val="24"/>
              </w:rPr>
              <w:t xml:space="preserve"> …» и «</w:t>
            </w:r>
            <w:r>
              <w:rPr>
                <w:rFonts w:ascii="Times New Roman" w:hAnsi="Times New Roman"/>
                <w:sz w:val="24"/>
                <w:szCs w:val="24"/>
              </w:rPr>
              <w:t>больше на</w:t>
            </w:r>
            <w:r w:rsidRPr="0068161E">
              <w:rPr>
                <w:rFonts w:ascii="Times New Roman" w:hAnsi="Times New Roman"/>
                <w:sz w:val="24"/>
                <w:szCs w:val="24"/>
              </w:rPr>
              <w:t>…». 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6816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6816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Различие </w:t>
            </w:r>
            <w:r w:rsidRPr="0068161E">
              <w:rPr>
                <w:rFonts w:ascii="Times New Roman" w:hAnsi="Times New Roman"/>
                <w:sz w:val="24"/>
                <w:szCs w:val="24"/>
              </w:rPr>
              <w:t>между отношениями «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68161E">
              <w:rPr>
                <w:rFonts w:ascii="Times New Roman" w:hAnsi="Times New Roman"/>
                <w:sz w:val="24"/>
                <w:szCs w:val="24"/>
              </w:rPr>
              <w:t xml:space="preserve">ьше </w:t>
            </w:r>
            <w:proofErr w:type="gramStart"/>
            <w:r w:rsidRPr="006816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161E">
              <w:rPr>
                <w:rFonts w:ascii="Times New Roman" w:hAnsi="Times New Roman"/>
                <w:sz w:val="24"/>
                <w:szCs w:val="24"/>
              </w:rPr>
              <w:t xml:space="preserve"> …» и «</w:t>
            </w:r>
            <w:r>
              <w:rPr>
                <w:rFonts w:ascii="Times New Roman" w:hAnsi="Times New Roman"/>
                <w:sz w:val="24"/>
                <w:szCs w:val="24"/>
              </w:rPr>
              <w:t>меньше на</w:t>
            </w:r>
            <w:r w:rsidRPr="0068161E">
              <w:rPr>
                <w:rFonts w:ascii="Times New Roman" w:hAnsi="Times New Roman"/>
                <w:sz w:val="24"/>
                <w:szCs w:val="24"/>
              </w:rPr>
              <w:t>…». 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6816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умножения. Свойства умножения и деления.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кратное сравнение чисел.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кратное сравнение чисел. </w:t>
            </w:r>
            <w:r w:rsidRPr="003133CD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- 9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текстовых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текстовых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компонентами арифметических действий сложения и умножения.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компонентами арифметических действий вычитания и деления.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«Название чисел в записях действий».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числовом выражении и его значении.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Tr="000C601E">
        <w:trPr>
          <w:trHeight w:val="279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Tr="00E558C2">
        <w:trPr>
          <w:trHeight w:val="279"/>
        </w:trPr>
        <w:tc>
          <w:tcPr>
            <w:tcW w:w="675" w:type="dxa"/>
            <w:shd w:val="clear" w:color="auto" w:fill="auto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числовых выражений, содержащих скобки.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shd w:val="clear" w:color="auto" w:fill="FFFFFF" w:themeFill="background1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выражений, содержащих скобки.</w:t>
            </w:r>
            <w:r w:rsidRPr="00CD4DD2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С – 10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shd w:val="clear" w:color="auto" w:fill="FFFFFF" w:themeFill="background1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«Числовые выражения»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shd w:val="clear" w:color="auto" w:fill="FFFFFF" w:themeFill="background1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shd w:val="clear" w:color="auto" w:fill="FFFFFF" w:themeFill="background1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 по предмету.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понятием угла. Обозначение угла и чтение обозначений.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и непрямой угол.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прямых углов с помощью модели прямого угла и с помощью чертёжного треугольника.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определения прямоугольника и квадрата.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прямоугольника (квадрата) с опорой на определения.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периметра прямоугольника и квадрата.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№3.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132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стороны и диагонали прямоугольника.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 симметрии прямоугольника  (квадрата).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геометрических фигур на листе бумаги в клетку.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квадрата.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Прямоугольник. Квадрат. Периметр и площадь прямоугольника. </w:t>
            </w:r>
            <w:r w:rsidRPr="009F666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–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Табличные случаи умножения и деления с числами 2, 3, 4, 5, 6, 7, 8 и 9.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 на умножение и деление. </w:t>
            </w:r>
            <w:r w:rsidRPr="009F666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С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472E3D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разными способами.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недостающими или лишними данными.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C04A4" w:rsidRDefault="000C601E" w:rsidP="000C6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A4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79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развитие пространственных представлений.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геометрических фигур из частей.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1E" w:rsidRPr="00741E53" w:rsidTr="000C601E">
        <w:trPr>
          <w:trHeight w:val="267"/>
        </w:trPr>
        <w:tc>
          <w:tcPr>
            <w:tcW w:w="675" w:type="dxa"/>
            <w:vAlign w:val="center"/>
          </w:tcPr>
          <w:p w:rsidR="000C601E" w:rsidRPr="00741E53" w:rsidRDefault="000C601E" w:rsidP="000C601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601E" w:rsidRPr="00741E53" w:rsidRDefault="000C601E" w:rsidP="000C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8E5" w:rsidRDefault="00BD48E5" w:rsidP="00BD48E5"/>
    <w:p w:rsidR="00BD48E5" w:rsidRDefault="00BD48E5" w:rsidP="00BD4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31" w:rsidRDefault="00785831"/>
    <w:sectPr w:rsidR="00785831" w:rsidSect="0078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A9B"/>
    <w:multiLevelType w:val="hybridMultilevel"/>
    <w:tmpl w:val="527C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E5"/>
    <w:rsid w:val="000C601E"/>
    <w:rsid w:val="00237780"/>
    <w:rsid w:val="004F3788"/>
    <w:rsid w:val="005320A2"/>
    <w:rsid w:val="005C5DE2"/>
    <w:rsid w:val="007326D8"/>
    <w:rsid w:val="00785831"/>
    <w:rsid w:val="007C04A4"/>
    <w:rsid w:val="00BB1C1E"/>
    <w:rsid w:val="00BD48E5"/>
    <w:rsid w:val="00D41E98"/>
    <w:rsid w:val="00DA65D0"/>
    <w:rsid w:val="00E5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E5"/>
    <w:pPr>
      <w:spacing w:after="0" w:line="240" w:lineRule="auto"/>
    </w:pPr>
  </w:style>
  <w:style w:type="paragraph" w:customStyle="1" w:styleId="1">
    <w:name w:val="Без интервала1"/>
    <w:rsid w:val="00BD48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дима</cp:lastModifiedBy>
  <cp:revision>6</cp:revision>
  <cp:lastPrinted>2015-08-26T15:16:00Z</cp:lastPrinted>
  <dcterms:created xsi:type="dcterms:W3CDTF">2015-06-06T08:14:00Z</dcterms:created>
  <dcterms:modified xsi:type="dcterms:W3CDTF">2015-08-26T15:18:00Z</dcterms:modified>
</cp:coreProperties>
</file>