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9" w:rsidRPr="00407C6B" w:rsidRDefault="00B15188" w:rsidP="00B151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Творческий процесс, его структура.</w:t>
      </w:r>
    </w:p>
    <w:p w:rsidR="00094139" w:rsidRPr="00407C6B" w:rsidRDefault="00094139" w:rsidP="00407C6B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C6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хорошо знаем, насколько веселее и счастливее живут люди, которые многое умеют делать, у которых все удается и спорится, которые не потеряются ни при каких обстоятельствах.</w:t>
      </w:r>
      <w:proofErr w:type="gramEnd"/>
      <w:r w:rsidRPr="0040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всегда вызывают нашу жалость те люди, которые перед каждым пустяком становятся в тупик».</w:t>
      </w:r>
    </w:p>
    <w:p w:rsidR="00094139" w:rsidRPr="00407C6B" w:rsidRDefault="00094139" w:rsidP="00407C6B">
      <w:pPr>
        <w:spacing w:before="100" w:beforeAutospacing="1"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6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Макаренко.</w:t>
      </w:r>
    </w:p>
    <w:p w:rsidR="00094139" w:rsidRPr="00407C6B" w:rsidRDefault="00094139" w:rsidP="00407C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своих детей, желаем им добра и счастья. Напутствуем их, чтобы они росли умными, активными, творческими, целеустремленными хозяевами своей страны.</w:t>
      </w: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помним, что настоящий хозяин растет в труде. Труд должен войти в жизнь наших воспитанников, одухотворив её, придав ей деятельную активность и нравственную направленность, обогатив душу сознанием пользы любого, даже маленького дела, совершенного во имя блага.</w:t>
      </w: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заботится о том, чтобы каждый его гражданин был создателем, творческим мыслящим «хозяином», ответственным за благосостояние и духовное благополучие своей страны.</w:t>
      </w: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личность - важнейшая цель всего процесса обучения и воспитания. Без формирования способности к эстетическому творчеству не добиться всестороннего развития личности.</w:t>
      </w:r>
      <w:r w:rsidR="00D77E85"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77E85" w:rsidRPr="00866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ценим в людях смелость. Подростку небольшого города часто сложно проявить это качество, хорошо, если у него есть возможность выразить себя в искусстве. Человек хочет изменить мир, и он может попробовать это, если владеет образным языком декоративно – прикладного искусства, выплёскивая свои эмоции, оставляя в работе частицу себя. </w:t>
      </w: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место в эстетической творческой способности занимает эстетический вкус, эмоции. Все эти факторы являются мощными стимуляторами творчества.</w:t>
      </w: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человек только тогда и производит в истинном смысле этого слова, то есть творит, когда он свободен от давления физической потребности. К.Маркс отмечает: «Царство свободы в действительности начинается лишь там, где прекращается работа, диктуемая нужной и внешней целенаправленностью...». Царство свободы - это и есть царство творчества. Поэтому только в ходе развития творческих способностей человека может начинаться подлинное эстетическое воспитание.</w:t>
      </w:r>
    </w:p>
    <w:p w:rsidR="00094139" w:rsidRPr="008669EE" w:rsidRDefault="00094139" w:rsidP="008669EE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Единство красоты и труда, максимальное выявление творческих способностей в процессе производства - необходимые условия научно-технической революции в обществе.</w:t>
      </w:r>
    </w:p>
    <w:p w:rsidR="00094139" w:rsidRPr="008669EE" w:rsidRDefault="00094139" w:rsidP="008669EE">
      <w:pPr>
        <w:pStyle w:val="western"/>
        <w:spacing w:after="0" w:afterAutospacing="0" w:line="360" w:lineRule="auto"/>
        <w:jc w:val="both"/>
      </w:pPr>
      <w:r w:rsidRPr="008669EE">
        <w:t> </w:t>
      </w:r>
      <w:r w:rsidR="00B15188" w:rsidRPr="008669EE">
        <w:tab/>
      </w:r>
      <w:proofErr w:type="gramStart"/>
      <w:r w:rsidRPr="008669EE">
        <w:t>Эстетическое и творческое воспитание неразрывны в жизни.</w:t>
      </w:r>
      <w:proofErr w:type="gramEnd"/>
      <w:r w:rsidRPr="008669EE">
        <w:t xml:space="preserve"> Ведь эстетическое воздействие на формирование нашего сознания не ограничивается сферой литературы, искусства, как бы ни были совершенными их произведения. Большую часть жизни люди проводят в труде. Воспитание отношения к труду опирается на качественно новые условия производства взаимоотношения в коллективе.</w:t>
      </w:r>
    </w:p>
    <w:p w:rsidR="00094139" w:rsidRPr="008669EE" w:rsidRDefault="00094139" w:rsidP="008669EE">
      <w:pPr>
        <w:pStyle w:val="western"/>
        <w:spacing w:after="0" w:afterAutospacing="0" w:line="360" w:lineRule="auto"/>
        <w:ind w:firstLine="708"/>
        <w:jc w:val="both"/>
      </w:pPr>
      <w:r w:rsidRPr="008669EE">
        <w:t>Еще в начале нашего столетия отдельные учены</w:t>
      </w:r>
      <w:r w:rsidR="00407C6B" w:rsidRPr="008669EE">
        <w:t xml:space="preserve">е </w:t>
      </w:r>
      <w:r w:rsidRPr="008669EE">
        <w:t xml:space="preserve"> (</w:t>
      </w:r>
      <w:proofErr w:type="spellStart"/>
      <w:r w:rsidRPr="008669EE">
        <w:t>Рибо</w:t>
      </w:r>
      <w:proofErr w:type="spellEnd"/>
      <w:r w:rsidRPr="008669EE">
        <w:t xml:space="preserve">, </w:t>
      </w:r>
      <w:proofErr w:type="spellStart"/>
      <w:r w:rsidRPr="008669EE">
        <w:t>Энгельмейер</w:t>
      </w:r>
      <w:proofErr w:type="spellEnd"/>
      <w:r w:rsidRPr="008669EE">
        <w:t xml:space="preserve">, </w:t>
      </w:r>
      <w:proofErr w:type="spellStart"/>
      <w:r w:rsidRPr="008669EE">
        <w:t>Россман</w:t>
      </w:r>
      <w:proofErr w:type="spellEnd"/>
      <w:r w:rsidRPr="008669EE">
        <w:t>) пытались анализировать творческий процесс, проникнуть в его сложный механизм и создать его схему. Поэтому, можно выделить стадии творческого процесса: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первая - возникновение идеи (акт творчества);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вторая — выработка схемы (акт науки);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третья - разработка деталей (акт ремесла).</w:t>
      </w:r>
    </w:p>
    <w:p w:rsidR="00094139" w:rsidRPr="008669EE" w:rsidRDefault="00094139" w:rsidP="008669EE">
      <w:pPr>
        <w:pStyle w:val="western"/>
        <w:spacing w:after="0" w:afterAutospacing="0" w:line="360" w:lineRule="auto"/>
        <w:ind w:firstLine="708"/>
        <w:jc w:val="both"/>
      </w:pPr>
      <w:r w:rsidRPr="008669EE">
        <w:t>Хочется отметить, что  на современном этапе развития науки и техники творческими являются все три стадии. Если рассмотреть третью стадию, то изготовление образцов, то есть реализация идеи является сложнейшим творческим процессом. Чем сильна промышленность Японии? Не столько идеями и схемами, сколько высочайшим уровнем творчества в технологии - в подборе режимов и методов формообразования деталей, е оптимальном выборе уровня качества, в снижении энергоемкости и экономии материалов.</w:t>
      </w:r>
    </w:p>
    <w:p w:rsidR="00094139" w:rsidRPr="008669EE" w:rsidRDefault="00094139" w:rsidP="008669EE">
      <w:pPr>
        <w:pStyle w:val="western"/>
        <w:spacing w:after="0" w:afterAutospacing="0" w:line="360" w:lineRule="auto"/>
        <w:ind w:firstLine="708"/>
        <w:jc w:val="both"/>
      </w:pPr>
      <w:r w:rsidRPr="008669EE">
        <w:t>Следовательно, все этапы деятельности учащихся следует считать творческими. К этим этапам относятся:</w:t>
      </w:r>
    </w:p>
    <w:p w:rsidR="00094139" w:rsidRPr="008669EE" w:rsidRDefault="00094139" w:rsidP="008669EE">
      <w:pPr>
        <w:pStyle w:val="western"/>
        <w:numPr>
          <w:ilvl w:val="0"/>
          <w:numId w:val="1"/>
        </w:numPr>
        <w:spacing w:after="0" w:afterAutospacing="0" w:line="360" w:lineRule="auto"/>
        <w:ind w:left="0" w:firstLine="0"/>
        <w:jc w:val="both"/>
      </w:pPr>
      <w:r w:rsidRPr="008669EE">
        <w:t>постановка посильной задачи;</w:t>
      </w:r>
    </w:p>
    <w:p w:rsidR="00094139" w:rsidRPr="008669EE" w:rsidRDefault="00094139" w:rsidP="008669EE">
      <w:pPr>
        <w:pStyle w:val="western"/>
        <w:numPr>
          <w:ilvl w:val="0"/>
          <w:numId w:val="1"/>
        </w:numPr>
        <w:spacing w:after="0" w:afterAutospacing="0" w:line="360" w:lineRule="auto"/>
        <w:ind w:left="0" w:firstLine="0"/>
        <w:jc w:val="both"/>
      </w:pPr>
      <w:r w:rsidRPr="008669EE">
        <w:t>теоретическая подготовка к выполнению задачи;</w:t>
      </w:r>
    </w:p>
    <w:p w:rsidR="00094139" w:rsidRPr="008669EE" w:rsidRDefault="00094139" w:rsidP="008669EE">
      <w:pPr>
        <w:pStyle w:val="western"/>
        <w:numPr>
          <w:ilvl w:val="0"/>
          <w:numId w:val="1"/>
        </w:numPr>
        <w:spacing w:after="0" w:afterAutospacing="0" w:line="360" w:lineRule="auto"/>
        <w:ind w:left="0" w:firstLine="0"/>
        <w:jc w:val="both"/>
      </w:pPr>
      <w:r w:rsidRPr="008669EE">
        <w:t>поиск конкретного решения задачи;</w:t>
      </w:r>
    </w:p>
    <w:p w:rsidR="00094139" w:rsidRPr="008669EE" w:rsidRDefault="00094139" w:rsidP="008669EE">
      <w:pPr>
        <w:pStyle w:val="western"/>
        <w:numPr>
          <w:ilvl w:val="0"/>
          <w:numId w:val="1"/>
        </w:numPr>
        <w:spacing w:after="0" w:afterAutospacing="0" w:line="360" w:lineRule="auto"/>
        <w:ind w:left="0" w:firstLine="0"/>
        <w:jc w:val="both"/>
      </w:pPr>
      <w:r w:rsidRPr="008669EE">
        <w:t>материальное осуществление теоретического замысла.</w:t>
      </w:r>
    </w:p>
    <w:p w:rsidR="00094139" w:rsidRPr="008669EE" w:rsidRDefault="00094139" w:rsidP="008669EE">
      <w:pPr>
        <w:pStyle w:val="western"/>
        <w:spacing w:after="0" w:afterAutospacing="0" w:line="360" w:lineRule="auto"/>
        <w:ind w:firstLine="708"/>
        <w:jc w:val="both"/>
      </w:pPr>
      <w:r w:rsidRPr="008669EE">
        <w:t>Полагаю, что к этим этапам необходимо добавить этап оценки результатов решения технической задачи. Несомненно, что предл</w:t>
      </w:r>
      <w:r w:rsidR="00407C6B" w:rsidRPr="008669EE">
        <w:t xml:space="preserve">агаемые </w:t>
      </w:r>
      <w:r w:rsidRPr="008669EE">
        <w:t xml:space="preserve"> этап</w:t>
      </w:r>
      <w:r w:rsidR="00407C6B" w:rsidRPr="008669EE">
        <w:t xml:space="preserve">ы </w:t>
      </w:r>
      <w:r w:rsidRPr="008669EE">
        <w:t xml:space="preserve"> </w:t>
      </w:r>
      <w:r w:rsidR="00407C6B" w:rsidRPr="008669EE">
        <w:t>-</w:t>
      </w:r>
      <w:r w:rsidR="008669EE">
        <w:t xml:space="preserve"> </w:t>
      </w:r>
      <w:r w:rsidR="00407C6B" w:rsidRPr="008669EE">
        <w:t xml:space="preserve">это этапы </w:t>
      </w:r>
      <w:r w:rsidRPr="008669EE">
        <w:t xml:space="preserve"> высокого уровня творчества. В современных условиях любая деятельность, в том числе творчество учащихся, деятельность, должны быть целенаправленными, а степень выполнения задач по достижению цели должна быть оценена по соответствующим критериям.</w:t>
      </w:r>
    </w:p>
    <w:p w:rsidR="00094139" w:rsidRPr="008669EE" w:rsidRDefault="00094139" w:rsidP="008669EE">
      <w:pPr>
        <w:pStyle w:val="western"/>
        <w:spacing w:after="0" w:afterAutospacing="0" w:line="360" w:lineRule="auto"/>
        <w:ind w:firstLine="708"/>
        <w:jc w:val="both"/>
      </w:pPr>
      <w:r w:rsidRPr="008669EE">
        <w:lastRenderedPageBreak/>
        <w:t>Большое значение имеет дифференцированный подход при постановке технических задач, умений и навыков, психологический статус, личные цели и интересы. Как недостаточная, так и чрезмерная сложность поставленных задач могут отрицательно сказаться на результатах работы, в первом случае задача неинтересна, во втором случае - непосильна. Для оптимальной постановки технических задач необходима их градация по уровням сложности.</w:t>
      </w:r>
    </w:p>
    <w:p w:rsidR="00094139" w:rsidRPr="008669EE" w:rsidRDefault="008669EE" w:rsidP="008669EE">
      <w:pPr>
        <w:pStyle w:val="western"/>
        <w:spacing w:after="0" w:afterAutospacing="0" w:line="360" w:lineRule="auto"/>
        <w:ind w:firstLine="708"/>
        <w:jc w:val="both"/>
      </w:pPr>
      <w:r>
        <w:t xml:space="preserve">Творчество учащихся </w:t>
      </w:r>
      <w:r w:rsidR="00094139" w:rsidRPr="008669EE">
        <w:t>может быть выражено тремя уровнями: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1. воспроизводящая деятельность;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2. воспроизводящая деятельность с элементами творческого подхода;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3. творческая деятельность.</w:t>
      </w:r>
    </w:p>
    <w:p w:rsidR="00094139" w:rsidRPr="008669EE" w:rsidRDefault="00094139" w:rsidP="008669EE">
      <w:pPr>
        <w:pStyle w:val="western"/>
        <w:spacing w:after="0" w:afterAutospacing="0" w:line="360" w:lineRule="auto"/>
        <w:ind w:firstLine="708"/>
        <w:jc w:val="both"/>
      </w:pPr>
      <w:r w:rsidRPr="008669EE">
        <w:t>Для успешной организации творческого процесса необходимо знание мотивов, побуждающих учащихся активно учас</w:t>
      </w:r>
      <w:r w:rsidR="00407C6B" w:rsidRPr="008669EE">
        <w:t>твовать в этом сложном процессе: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1. мотив будущего (учащиеся стараются, чтобы занять достойное место в группе, коллективе);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2. мотив престижа (учащиеся стараются, чтобы занять достойное место в группе, коллективе);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3. познавательный интерес (любознательность);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4. мотив долга (готовность работать в области избранной профессии);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5. мотив влияния уважаемого человека;</w:t>
      </w:r>
    </w:p>
    <w:p w:rsidR="00094139" w:rsidRPr="008669EE" w:rsidRDefault="00094139" w:rsidP="008669EE">
      <w:pPr>
        <w:pStyle w:val="western"/>
        <w:spacing w:after="0" w:afterAutospacing="0"/>
        <w:jc w:val="both"/>
      </w:pPr>
      <w:r w:rsidRPr="008669EE">
        <w:t>6. мотив принуждения (выполняют работу, чтобы и</w:t>
      </w:r>
      <w:r w:rsidR="00407C6B" w:rsidRPr="008669EE">
        <w:t>збежать неприятностей)</w:t>
      </w:r>
    </w:p>
    <w:p w:rsidR="00407C6B" w:rsidRPr="008669EE" w:rsidRDefault="00407C6B" w:rsidP="008669EE">
      <w:pPr>
        <w:pStyle w:val="western"/>
        <w:spacing w:after="0" w:afterAutospacing="0" w:line="360" w:lineRule="auto"/>
        <w:jc w:val="both"/>
      </w:pPr>
    </w:p>
    <w:p w:rsidR="00407C6B" w:rsidRPr="008669EE" w:rsidRDefault="00407C6B" w:rsidP="008669E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EE">
        <w:rPr>
          <w:rFonts w:ascii="Times New Roman" w:hAnsi="Times New Roman" w:cs="Times New Roman"/>
          <w:sz w:val="24"/>
          <w:szCs w:val="24"/>
        </w:rPr>
        <w:t xml:space="preserve">Работая учителем технологии 30 </w:t>
      </w:r>
      <w:r w:rsidRPr="008669EE">
        <w:rPr>
          <w:rFonts w:ascii="Times New Roman" w:eastAsia="Calibri" w:hAnsi="Times New Roman" w:cs="Times New Roman"/>
          <w:sz w:val="24"/>
          <w:szCs w:val="24"/>
        </w:rPr>
        <w:t>лет, руководствуюсь простой истиной: знания можно извлечь из книг, а мастерству научит учитель. Поэтому цель уроков технологи – научить учеников на собственном примере и опыте последовательно выполня</w:t>
      </w:r>
      <w:r w:rsidRPr="008669EE">
        <w:rPr>
          <w:rFonts w:ascii="Times New Roman" w:hAnsi="Times New Roman" w:cs="Times New Roman"/>
          <w:sz w:val="24"/>
          <w:szCs w:val="24"/>
        </w:rPr>
        <w:t xml:space="preserve">ть все технологические операции, в конечном итоге </w:t>
      </w:r>
      <w:proofErr w:type="gramStart"/>
      <w:r w:rsidRPr="008669E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669EE">
        <w:rPr>
          <w:rFonts w:ascii="Times New Roman" w:hAnsi="Times New Roman" w:cs="Times New Roman"/>
          <w:sz w:val="24"/>
          <w:szCs w:val="24"/>
        </w:rPr>
        <w:t xml:space="preserve">оздать свой проект. </w:t>
      </w:r>
    </w:p>
    <w:p w:rsidR="00407C6B" w:rsidRPr="008669EE" w:rsidRDefault="00407C6B" w:rsidP="008669E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EE">
        <w:rPr>
          <w:rFonts w:ascii="Times New Roman" w:eastAsia="Calibri" w:hAnsi="Times New Roman" w:cs="Times New Roman"/>
          <w:sz w:val="24"/>
          <w:szCs w:val="24"/>
        </w:rPr>
        <w:t>Учитель технологии многое может сделать для того, чтобы детские руки стали умелыми. Не случайно известный педагог В.А.Сухомлинский писал: «Дети любят труд, в процессе которого создается что-то красивое, необычное».</w:t>
      </w:r>
    </w:p>
    <w:p w:rsidR="00374EEB" w:rsidRPr="008669EE" w:rsidRDefault="00407C6B" w:rsidP="008669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9EE">
        <w:rPr>
          <w:rFonts w:ascii="Times New Roman" w:eastAsia="Calibri" w:hAnsi="Times New Roman" w:cs="Times New Roman"/>
          <w:sz w:val="24"/>
          <w:szCs w:val="24"/>
        </w:rPr>
        <w:t xml:space="preserve">Чтобы учащиеся начали  творчески применять полученные знания, у них должна возникнуть потребность в </w:t>
      </w:r>
      <w:proofErr w:type="spellStart"/>
      <w:r w:rsidRPr="008669EE">
        <w:rPr>
          <w:rFonts w:ascii="Times New Roman" w:eastAsia="Calibri" w:hAnsi="Times New Roman" w:cs="Times New Roman"/>
          <w:sz w:val="24"/>
          <w:szCs w:val="24"/>
        </w:rPr>
        <w:t>креативном</w:t>
      </w:r>
      <w:proofErr w:type="spellEnd"/>
      <w:r w:rsidRPr="008669EE">
        <w:rPr>
          <w:rFonts w:ascii="Times New Roman" w:eastAsia="Calibri" w:hAnsi="Times New Roman" w:cs="Times New Roman"/>
          <w:sz w:val="24"/>
          <w:szCs w:val="24"/>
        </w:rPr>
        <w:t xml:space="preserve"> мышлении.</w:t>
      </w:r>
      <w:r w:rsidRPr="008669EE">
        <w:rPr>
          <w:rFonts w:ascii="Times New Roman" w:hAnsi="Times New Roman" w:cs="Times New Roman"/>
          <w:sz w:val="24"/>
          <w:szCs w:val="24"/>
        </w:rPr>
        <w:t xml:space="preserve"> Поэтому, в процессе подготовки к урокам необходимо просто найти что-то необычное, новое, увлекательное. Таким примером могут служить новые техники ДПИ</w:t>
      </w:r>
      <w:r w:rsidR="00374EEB" w:rsidRPr="00866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9E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8669EE">
        <w:rPr>
          <w:rFonts w:ascii="Times New Roman" w:hAnsi="Times New Roman" w:cs="Times New Roman"/>
          <w:sz w:val="24"/>
          <w:szCs w:val="24"/>
        </w:rPr>
        <w:t xml:space="preserve">нкаустика, монотипия и др. Поскольку время урока ограничено </w:t>
      </w:r>
      <w:r w:rsidRPr="008669EE">
        <w:rPr>
          <w:rFonts w:ascii="Times New Roman" w:hAnsi="Times New Roman" w:cs="Times New Roman"/>
          <w:sz w:val="24"/>
          <w:szCs w:val="24"/>
        </w:rPr>
        <w:lastRenderedPageBreak/>
        <w:t>временным пространством выполнение проектов,  вышеперечисленные технологии позволяют в краткие сроки и при минимальных материальных затратах  создавать индивидуальные проекты.</w:t>
      </w:r>
    </w:p>
    <w:p w:rsidR="008669EE" w:rsidRPr="008669EE" w:rsidRDefault="006E2191" w:rsidP="008669E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669EE">
        <w:rPr>
          <w:rFonts w:ascii="Times New Roman" w:hAnsi="Times New Roman" w:cs="Times New Roman"/>
        </w:rPr>
        <w:t>Главное – не сообщение знаний, а выявление опыта детей, включение их в сотрудничество, активн</w:t>
      </w:r>
      <w:r w:rsidR="008669EE">
        <w:rPr>
          <w:rFonts w:ascii="Times New Roman" w:hAnsi="Times New Roman" w:cs="Times New Roman"/>
        </w:rPr>
        <w:t>ый</w:t>
      </w:r>
      <w:proofErr w:type="gramStart"/>
      <w:r w:rsidR="008669EE">
        <w:rPr>
          <w:rFonts w:ascii="Times New Roman" w:hAnsi="Times New Roman" w:cs="Times New Roman"/>
        </w:rPr>
        <w:t xml:space="preserve"> </w:t>
      </w:r>
      <w:r w:rsidR="008669EE" w:rsidRPr="008669EE">
        <w:rPr>
          <w:rFonts w:ascii="Times New Roman" w:hAnsi="Times New Roman" w:cs="Times New Roman"/>
        </w:rPr>
        <w:t>В</w:t>
      </w:r>
      <w:proofErr w:type="gramEnd"/>
      <w:r w:rsidR="008669EE" w:rsidRPr="008669EE">
        <w:rPr>
          <w:rFonts w:ascii="Times New Roman" w:hAnsi="Times New Roman" w:cs="Times New Roman"/>
        </w:rPr>
        <w:t xml:space="preserve"> процессе работы  учащимися овладевают  знаниями по декоративно-прикладному искусству (вышивка, аппликация, </w:t>
      </w:r>
      <w:proofErr w:type="spellStart"/>
      <w:r w:rsidR="008669EE" w:rsidRPr="008669EE">
        <w:rPr>
          <w:rFonts w:ascii="Times New Roman" w:hAnsi="Times New Roman" w:cs="Times New Roman"/>
        </w:rPr>
        <w:t>пэчворк</w:t>
      </w:r>
      <w:proofErr w:type="spellEnd"/>
      <w:r w:rsidR="008669EE" w:rsidRPr="008669EE">
        <w:rPr>
          <w:rFonts w:ascii="Times New Roman" w:hAnsi="Times New Roman" w:cs="Times New Roman"/>
        </w:rPr>
        <w:t xml:space="preserve">, </w:t>
      </w:r>
      <w:proofErr w:type="spellStart"/>
      <w:r w:rsidR="008669EE" w:rsidRPr="008669EE">
        <w:rPr>
          <w:rFonts w:ascii="Times New Roman" w:hAnsi="Times New Roman" w:cs="Times New Roman"/>
        </w:rPr>
        <w:t>декупаж</w:t>
      </w:r>
      <w:proofErr w:type="spellEnd"/>
      <w:r w:rsidR="008669EE" w:rsidRPr="008669EE">
        <w:rPr>
          <w:rFonts w:ascii="Times New Roman" w:hAnsi="Times New Roman" w:cs="Times New Roman"/>
        </w:rPr>
        <w:t>); формируют  и закрепляют   навыки при работе с инструментами и приспособлениями; знакомятся  с особенностями работы в области декоративно-прикладного и народного искусства. У детей развивается художественный вкус, творческое воображение, пространственное мышление, эстетическое чувства и понимание прекрасного. Данный вид деятельности вовлекает в учебный оборот те силы и способности детей, которые другими средствами не могут быть задействованы. Он развивает важные для ребенка и процесса обучения психофизические, интеллектуальные и нравственные силы. К ним относятся зрение, слух, память, внимание, привычка к порядку и точности, настойчивость и т.д. Обогащается непосредственный, живой опыт школьников, будится творческая мысль, развиваются познавательные потребности, формируется общее умение работать: определять цель, объем работы, последовательность ее выполнения, предвидеть последствия ошибок, приучать к добросовестности в работе, формирует любовь к физическому труду.</w:t>
      </w:r>
    </w:p>
    <w:p w:rsidR="008669EE" w:rsidRPr="008669EE" w:rsidRDefault="008669EE" w:rsidP="008669EE">
      <w:pPr>
        <w:pStyle w:val="a8"/>
        <w:spacing w:line="360" w:lineRule="auto"/>
        <w:ind w:firstLine="720"/>
        <w:jc w:val="both"/>
      </w:pPr>
      <w:r w:rsidRPr="008669EE">
        <w:t>Художественная деятельность учащихся на занятиях находит разнообразные формы выражения при изготовлении различных изделий. Творческое развитие школьников осуществляется через знакомство с произведениями декоративно-прикладного искусства, традициями народных ремесел, образцами дизайнерских разработок. Большое значение имеет обсуждение художественных в</w:t>
      </w:r>
      <w:r>
        <w:t xml:space="preserve">ыставок и работ одноклассников. </w:t>
      </w:r>
      <w:r w:rsidRPr="008669EE">
        <w:t xml:space="preserve">Самый продуктивный  процесс – это изготовление сувениров, здесь по-особенному проявляется творческая инициатива и  фантазия каждого ребенка, формируется эстетическое отношение к труду. И поэтому праздником труда, мастерства и фантазии юных умельцев можно смело назвать выставки и конкурсы, в которых принимаем активное участие. Проектная деятельность учащихся предусматривает экономное расходование материалов, соблюдение правил техники безопасности, применение полученных знаний и умений на практике. </w:t>
      </w:r>
    </w:p>
    <w:p w:rsidR="00374EEB" w:rsidRDefault="008669EE" w:rsidP="008669EE">
      <w:pPr>
        <w:pStyle w:val="3"/>
        <w:rPr>
          <w:rFonts w:ascii="Calibri" w:eastAsia="Calibri" w:hAnsi="Calibri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66306" cy="8150578"/>
            <wp:effectExtent l="19050" t="0" r="5844" b="0"/>
            <wp:docPr id="7" name="Рисунок 7" descr="C:\Documents and Settings\Admin\Рабочий стол\К инет конкурса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К инет конкурсам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80" cy="815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EEB">
        <w:br w:type="page"/>
      </w:r>
    </w:p>
    <w:p w:rsidR="00374EEB" w:rsidRDefault="00374EEB" w:rsidP="00374EEB">
      <w:pPr>
        <w:pStyle w:val="western"/>
        <w:pageBreakBefore/>
        <w:spacing w:after="0" w:afterAutospacing="0" w:line="360" w:lineRule="auto"/>
        <w:ind w:firstLine="720"/>
        <w:jc w:val="center"/>
      </w:pPr>
      <w:r>
        <w:rPr>
          <w:b/>
          <w:bCs/>
          <w:sz w:val="27"/>
          <w:szCs w:val="27"/>
        </w:rPr>
        <w:lastRenderedPageBreak/>
        <w:t>Использованная литература:</w:t>
      </w:r>
    </w:p>
    <w:p w:rsidR="00374EEB" w:rsidRDefault="00374EEB" w:rsidP="00374EEB">
      <w:pPr>
        <w:pStyle w:val="western"/>
        <w:spacing w:after="0" w:afterAutospacing="0" w:line="360" w:lineRule="auto"/>
      </w:pP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Арапова</w:t>
      </w:r>
      <w:proofErr w:type="spellEnd"/>
      <w:r>
        <w:rPr>
          <w:color w:val="000000"/>
          <w:sz w:val="27"/>
          <w:szCs w:val="27"/>
        </w:rPr>
        <w:t xml:space="preserve"> С.В. Обучение изобразительному искусству. Интеграция </w:t>
      </w:r>
      <w:proofErr w:type="gramStart"/>
      <w:r>
        <w:rPr>
          <w:color w:val="000000"/>
          <w:sz w:val="27"/>
          <w:szCs w:val="27"/>
        </w:rPr>
        <w:t>художественного</w:t>
      </w:r>
      <w:proofErr w:type="gramEnd"/>
      <w:r>
        <w:rPr>
          <w:color w:val="000000"/>
          <w:sz w:val="27"/>
          <w:szCs w:val="27"/>
        </w:rPr>
        <w:t xml:space="preserve"> и логического. –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КАРО, 2004. – (Модернизация общего образования).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Гусакова</w:t>
      </w:r>
      <w:proofErr w:type="spellEnd"/>
      <w:r>
        <w:rPr>
          <w:color w:val="000000"/>
          <w:sz w:val="27"/>
          <w:szCs w:val="27"/>
        </w:rPr>
        <w:t xml:space="preserve"> М.А. Аппликация: Учебное пособие для учащихся </w:t>
      </w:r>
      <w:proofErr w:type="spellStart"/>
      <w:proofErr w:type="gram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>. училищ</w:t>
      </w:r>
      <w:proofErr w:type="gramEnd"/>
      <w:r>
        <w:rPr>
          <w:color w:val="000000"/>
          <w:sz w:val="27"/>
          <w:szCs w:val="27"/>
        </w:rPr>
        <w:t xml:space="preserve"> по специальности № 2002. – М.: Просвещение, 1997.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000000"/>
          <w:sz w:val="27"/>
          <w:szCs w:val="27"/>
        </w:rPr>
        <w:t xml:space="preserve">3. Косминская В.Б., </w:t>
      </w:r>
      <w:proofErr w:type="spellStart"/>
      <w:r>
        <w:rPr>
          <w:color w:val="000000"/>
          <w:sz w:val="27"/>
          <w:szCs w:val="27"/>
        </w:rPr>
        <w:t>Халезова</w:t>
      </w:r>
      <w:proofErr w:type="spellEnd"/>
      <w:r>
        <w:rPr>
          <w:color w:val="000000"/>
          <w:sz w:val="27"/>
          <w:szCs w:val="27"/>
        </w:rPr>
        <w:t xml:space="preserve"> Н.Б. Основы изобразительного искусства и методика руководства изобразительной деятельности детей: Лаб. практикум: Учебное пособие для студентов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>. Институтов по специальности № 2110 «Педагогика и психология» - М.: Просвещение, 1987.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000000"/>
          <w:sz w:val="27"/>
          <w:szCs w:val="27"/>
        </w:rPr>
        <w:t xml:space="preserve">4. Художественно–эстетическое развитие детей. </w:t>
      </w:r>
      <w:proofErr w:type="gramStart"/>
      <w:r>
        <w:rPr>
          <w:color w:val="000000"/>
          <w:sz w:val="27"/>
          <w:szCs w:val="27"/>
        </w:rPr>
        <w:t>Интегрированные занятия: музыка, рисование, литература, развитие речи.» (сост. Е.П. Климова) – Волгоград:</w:t>
      </w:r>
      <w:proofErr w:type="gramEnd"/>
      <w:r>
        <w:rPr>
          <w:color w:val="000000"/>
          <w:sz w:val="27"/>
          <w:szCs w:val="27"/>
        </w:rPr>
        <w:t xml:space="preserve"> Учитель, 2005. 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333333"/>
          <w:sz w:val="27"/>
          <w:szCs w:val="27"/>
        </w:rPr>
        <w:t xml:space="preserve">5. Э.К. </w:t>
      </w:r>
      <w:proofErr w:type="spellStart"/>
      <w:r>
        <w:rPr>
          <w:color w:val="333333"/>
          <w:sz w:val="27"/>
          <w:szCs w:val="27"/>
        </w:rPr>
        <w:t>Гульянц</w:t>
      </w:r>
      <w:proofErr w:type="spellEnd"/>
      <w:r>
        <w:rPr>
          <w:color w:val="333333"/>
          <w:sz w:val="27"/>
          <w:szCs w:val="27"/>
        </w:rPr>
        <w:t xml:space="preserve"> - Что можно сделать из природного материала – «Просвещение» - 1991г.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333333"/>
          <w:sz w:val="27"/>
          <w:szCs w:val="27"/>
        </w:rPr>
        <w:t xml:space="preserve">6. И.Я. </w:t>
      </w:r>
      <w:proofErr w:type="spellStart"/>
      <w:r>
        <w:rPr>
          <w:color w:val="333333"/>
          <w:sz w:val="27"/>
          <w:szCs w:val="27"/>
        </w:rPr>
        <w:t>Базик</w:t>
      </w:r>
      <w:proofErr w:type="spellEnd"/>
      <w:r>
        <w:rPr>
          <w:color w:val="333333"/>
          <w:sz w:val="27"/>
          <w:szCs w:val="27"/>
        </w:rPr>
        <w:t xml:space="preserve"> - Дары моря – «Просвещение» - 1990г. 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color w:val="333333"/>
          <w:sz w:val="27"/>
          <w:szCs w:val="27"/>
        </w:rPr>
        <w:t>7. Л.В.Пантелеева – Художественный труд - «Просвещение» - 1987г.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sz w:val="27"/>
          <w:szCs w:val="27"/>
        </w:rPr>
        <w:t xml:space="preserve">8. Трудовое обучение в начальных классах - Москва «Просвещение» 1978г – </w:t>
      </w:r>
      <w:proofErr w:type="spellStart"/>
      <w:r>
        <w:rPr>
          <w:sz w:val="27"/>
          <w:szCs w:val="27"/>
        </w:rPr>
        <w:t>И.Г.Майорова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В.И.Романина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А.М.Гукасова</w:t>
      </w:r>
      <w:proofErr w:type="spellEnd"/>
      <w:r>
        <w:rPr>
          <w:sz w:val="27"/>
          <w:szCs w:val="27"/>
        </w:rPr>
        <w:t>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sz w:val="27"/>
          <w:szCs w:val="27"/>
        </w:rPr>
        <w:t xml:space="preserve">9. Художественный труд – Москва «Просвещение» 1987г - 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sz w:val="27"/>
          <w:szCs w:val="27"/>
        </w:rPr>
        <w:t xml:space="preserve">Л.В.Пантелеева, Е.Каменов, </w:t>
      </w:r>
      <w:proofErr w:type="spellStart"/>
      <w:r>
        <w:rPr>
          <w:sz w:val="27"/>
          <w:szCs w:val="27"/>
        </w:rPr>
        <w:t>М.Станоевич-Кастори</w:t>
      </w:r>
      <w:proofErr w:type="spellEnd"/>
      <w:r>
        <w:rPr>
          <w:sz w:val="27"/>
          <w:szCs w:val="27"/>
        </w:rPr>
        <w:t>.</w:t>
      </w:r>
    </w:p>
    <w:p w:rsidR="00374EEB" w:rsidRDefault="00374EEB" w:rsidP="00374EEB">
      <w:pPr>
        <w:pStyle w:val="western"/>
        <w:spacing w:after="0" w:afterAutospacing="0" w:line="360" w:lineRule="auto"/>
      </w:pPr>
      <w:r>
        <w:rPr>
          <w:sz w:val="27"/>
          <w:szCs w:val="27"/>
        </w:rPr>
        <w:t>10. Школа и производство – «Школа - Пресс 1», №3 2004г.</w:t>
      </w:r>
    </w:p>
    <w:p w:rsidR="00374EEB" w:rsidRPr="00407C6B" w:rsidRDefault="00374EEB" w:rsidP="008669EE">
      <w:pPr>
        <w:pStyle w:val="western"/>
        <w:spacing w:after="0" w:afterAutospacing="0" w:line="360" w:lineRule="auto"/>
      </w:pPr>
      <w:r>
        <w:rPr>
          <w:sz w:val="27"/>
          <w:szCs w:val="27"/>
        </w:rPr>
        <w:t>11. Школа и производство – «Школа - Пресс 1», №2 2005г.</w:t>
      </w:r>
    </w:p>
    <w:sectPr w:rsidR="00374EEB" w:rsidRPr="00407C6B" w:rsidSect="00094139">
      <w:footerReference w:type="even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65" w:rsidRDefault="00CE0CAC" w:rsidP="004236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5965" w:rsidRDefault="00CE0CAC" w:rsidP="000A59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65" w:rsidRDefault="00CE0CAC" w:rsidP="004236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0A5965" w:rsidRDefault="00CE0CAC" w:rsidP="000A5965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896"/>
    <w:multiLevelType w:val="multilevel"/>
    <w:tmpl w:val="FD84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4139"/>
    <w:rsid w:val="00094139"/>
    <w:rsid w:val="00374EEB"/>
    <w:rsid w:val="00407C6B"/>
    <w:rsid w:val="006E2191"/>
    <w:rsid w:val="00734669"/>
    <w:rsid w:val="008669EE"/>
    <w:rsid w:val="00B15188"/>
    <w:rsid w:val="00CE0CAC"/>
    <w:rsid w:val="00D7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9"/>
  </w:style>
  <w:style w:type="paragraph" w:styleId="3">
    <w:name w:val="heading 3"/>
    <w:basedOn w:val="a"/>
    <w:next w:val="a"/>
    <w:link w:val="30"/>
    <w:qFormat/>
    <w:rsid w:val="00374EE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4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E2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2191"/>
    <w:rPr>
      <w:rFonts w:ascii="Arial CYR" w:eastAsia="Times New Roman" w:hAnsi="Arial CYR" w:cs="Arial CYR"/>
      <w:sz w:val="24"/>
      <w:szCs w:val="24"/>
      <w:lang w:eastAsia="ru-RU"/>
    </w:rPr>
  </w:style>
  <w:style w:type="paragraph" w:styleId="a5">
    <w:name w:val="footer"/>
    <w:basedOn w:val="a"/>
    <w:link w:val="a6"/>
    <w:rsid w:val="006E2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E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2191"/>
  </w:style>
  <w:style w:type="paragraph" w:styleId="a8">
    <w:name w:val="Body Text"/>
    <w:basedOn w:val="a"/>
    <w:link w:val="a9"/>
    <w:rsid w:val="006E2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E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6E21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86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2011-12-11T07:49:00Z</dcterms:created>
  <dcterms:modified xsi:type="dcterms:W3CDTF">2011-12-11T09:32:00Z</dcterms:modified>
</cp:coreProperties>
</file>