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BF" w:rsidRPr="006673D1" w:rsidRDefault="006673D1" w:rsidP="006673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3D1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"Возрастные особенности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5-6 лет.</w:t>
      </w:r>
    </w:p>
    <w:p w:rsidR="006673D1" w:rsidRPr="006673D1" w:rsidRDefault="006673D1">
      <w:pPr>
        <w:rPr>
          <w:rFonts w:ascii="Times New Roman" w:hAnsi="Times New Roman" w:cs="Times New Roman"/>
          <w:sz w:val="28"/>
          <w:szCs w:val="28"/>
        </w:rPr>
      </w:pPr>
      <w:r w:rsidRPr="006673D1">
        <w:rPr>
          <w:rFonts w:ascii="Times New Roman" w:hAnsi="Times New Roman" w:cs="Times New Roman"/>
          <w:sz w:val="28"/>
          <w:szCs w:val="28"/>
        </w:rPr>
        <w:t>Возраст 5-6 лет, старший дошкольный возраст, является очень важным в развитии познавательной, интеллектуальной и личностной сферы ребенка. Именно в этот период в ребенке закладываются многие личностные аспекты, формируются основные черты характера ребенка, «Я»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3D1">
        <w:rPr>
          <w:rFonts w:ascii="Times New Roman" w:hAnsi="Times New Roman" w:cs="Times New Roman"/>
          <w:sz w:val="28"/>
          <w:szCs w:val="28"/>
        </w:rPr>
        <w:t>-позиция. Уже сейчас можно понять, каким будет человек в будущем. В 5-6 лет ребенок как губка впитывает всю познавательную информацию. Научно доказано, что в этом возрасте человек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расширяется его кругозор. Лучшим способом получения научной информации является чтение детской энциклопедии, где четко, научно, доступным для ребенка языком описываются любые сведения об окружающем мире. Ребенок получает представление о космосе, древнем мире, человеческом теле, животных и растениях, странах, изобретениях и о многом другом. Этот период называют сензитивным (особенно чувствительным) для развития всех познавательных процессов: внимания, восприятия, мышления, памяти, воображения. Для их развития используется более усложненный игровой материал («Танграм», «Колумбово яйцо»), он становится логическим, интеллектуальным, когда ребенку приходится думать и рассуждать. Очень полезно играть с детьми в словесные игры, так как ребенок уже использует в своей речи синонимы, антонимы, различает гласные и согласные звуки, может определить количество слогов в словах, место звука в слове (в начале, в середине, в конце слова). Хорошо развивает логическое мышление конструктор. Важным моментом в процессе конструирования является складывание по схеме образцу, начиная с простых узоров. Кубики, различные головоломки, мозаику необходимо выкладывать по картинкам, ориентируясь на цвет, форму, величину. Развитию элементарных логических представлений способствуют игры и упражнения с использованием различных логических таблиц. Все задания строятся на видовой, тематической классификации, заставляют работать внимание, зрительное восприятие и мышление ребенка. Варианты игр на развитие элементов логического мышления. «Четвертый лишний». На картинках изображены различные предметы, например автобус, грузовик, троллейбус, трамвай. Из четырех предметов один – лишний. Ребенок должен подумать и выбрать этот лишний предмет и обосновать, почему он лишний. Ребенку необходимо одним словом на</w:t>
      </w:r>
      <w:r>
        <w:rPr>
          <w:rFonts w:ascii="Times New Roman" w:hAnsi="Times New Roman" w:cs="Times New Roman"/>
          <w:sz w:val="28"/>
          <w:szCs w:val="28"/>
        </w:rPr>
        <w:t>звать оставшиеся три предмета (</w:t>
      </w:r>
      <w:bookmarkStart w:id="0" w:name="_GoBack"/>
      <w:bookmarkEnd w:id="0"/>
      <w:r w:rsidRPr="006673D1">
        <w:rPr>
          <w:rFonts w:ascii="Times New Roman" w:hAnsi="Times New Roman" w:cs="Times New Roman"/>
          <w:sz w:val="28"/>
          <w:szCs w:val="28"/>
        </w:rPr>
        <w:t xml:space="preserve">в нашем случае пассажирский транспорт). И таких картинок, объединенных в группу по общему признаку, может быть великое множество. Ребенок должен иметь широкий кругозор, уметь анализировать ситуацию и объяснить, аргументировать свой выбор. «Разложи по порядку». 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– то есть разложить по порядку. Здесь ребенок должен увидеть последовательность, проследить логическую закономерность и обосновать свой выбор. «Кто наблюдательнее». Ребенку дается таблица, где могут быть нарисованы предметы и их схематичное изображение – символы. Дается некоторое время на запоминание, затем ребенок должен вспомнить последовательность и воспроизвести таблицу так как должно быть. В таких играх на </w:t>
      </w:r>
      <w:r w:rsidRPr="006673D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памяти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силы, и задача родителей или воспитателей выработать у ребенка стремление победить. Важно, чтобы ребенок знал: «Я могу!». Один из основных аспектов в развитии детей 5-6 лет – это их познавательное развитие, расширение кругозора. И все игры, направленные на расширение кругозора ребенка, дадут хороший результат. Не следует отвечать на вопросы ребенка односложно- «да» или «нет». Отвечайте развернуто, спрашивайте его мнение, заставляйте думать и рассуждать: «А почему сейчас зима? Докажи. А почему в лесу нельзя разводить костер? Обоснуй». У детей в голове много неосознанной информации, порой обобщить её они не могут. И задача взрослых – им в этом помочь. Важным показателем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взрослый-взрослый или взрослый-ребенок. 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 Следует беречь психику детей. Все больший интерес ребенка пяти лет направлен на сферу взаимоотношений между людьми. Оценки взрослого подвергаются критическому анализу и сравниваются со своими собственными. Под воздействием этих оценок представления ребенка о «Я» реальном и «Я» идеальном дифференцируются более четко. К этому периоду жизни у ребенка накапливается достаточно большой запас знаний, который продолжает пополняться. Ребенок стремится поделиться своими знаниями и впечатлениями с окружающими, сверстниками, что способствует появлению познавательной мотивации в общении. С другой стороны, широкий кругозор ребенка может явиться фактором, который позитивно влияет на его успешность среди сверстников. Происходит дальнейшее развитие познавательной сферы личности ребенка-дошкольника. Развитие произвольности и волевых качеств позволяет ребенку целенаправленно преодолевать определенные трудности, специфичные для дошкольника. Также развивается соподчинение мотивов (например, ребенок может отказаться от шумной игры во время отдыха взрослых). Именно сейчас появляется интерес к математике, чтению. Основываясь на умении представлять что-либо, ребенок может решать простые геометрические задачи. Ребенок уже может запоминать что-либо целенаправленно. Кроме коммуникативной функции речи, развивается планирующая, то есть ребенок учится целенаправленно планировать, логически и последовательно выстраивать свои действия и рассказывать об этом. Развивается самоинструктирование, которое помогает ребенку заранее организовать свое внимание на предстоящей деятельности. 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моральные, интеллектуальные, эстетические. К интеллектуальным чувствам можно отнести: • Любопытство; • Любознательность; • Чувство юмора; • Удивление. К эстетическим чувствам можно отнести: • Чувство прекрасного; • Чувство героического. К моральным чувствам </w:t>
      </w:r>
      <w:r w:rsidRPr="006673D1">
        <w:rPr>
          <w:rFonts w:ascii="Times New Roman" w:hAnsi="Times New Roman" w:cs="Times New Roman"/>
          <w:sz w:val="28"/>
          <w:szCs w:val="28"/>
        </w:rPr>
        <w:lastRenderedPageBreak/>
        <w:t>можно отнести: • Чувство гордости; • Чувство стыда; • Чувство дружбы. На фоне эмоциональной зависимости от оценок взрослого у ребенка развивается притязание на признание, выраженное в стремлении получить одобрение, похвалу, подтвердить свою значимость. Достаточно часто в этом возрасте у детей появляется такая черта, как лживость, то есть целенаправленное искажение истины. Развитию этой черты способствует нарушение детско-родительских отношений, когда близкий человек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оградить себя от нападок, ребенок начинает придумывать оправдание своим оплошностям, перекладывать вину на других. Нравственное развитие старшего дошкольника напрямую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детей в них в процессе повседневной жизни, а также личный пример взрослого, находящегося рядом.</w:t>
      </w:r>
    </w:p>
    <w:sectPr w:rsidR="006673D1" w:rsidRPr="006673D1" w:rsidSect="0066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1"/>
    <w:rsid w:val="006673D1"/>
    <w:rsid w:val="008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BD50-B2CD-4ED9-912D-D614862D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2015-10-17T16:54:00Z</dcterms:created>
  <dcterms:modified xsi:type="dcterms:W3CDTF">2015-10-17T16:59:00Z</dcterms:modified>
</cp:coreProperties>
</file>