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70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70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общеобразовательная школа № 16</w:t>
      </w: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0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 Невинномысска Ставропольского края</w:t>
      </w: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Выступление на тему</w:t>
      </w:r>
      <w:r w:rsidRPr="0071707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:</w:t>
      </w: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1707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Pr="0030616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Формирование универсальных учебных действий на уроках химии</w:t>
      </w:r>
      <w:r w:rsidRPr="0071707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30616D" w:rsidRPr="0071707E" w:rsidRDefault="0030616D" w:rsidP="0030616D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 химии </w:t>
      </w:r>
      <w:r w:rsidRPr="007170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Александрова Т.Г.</w:t>
      </w:r>
    </w:p>
    <w:p w:rsidR="0030616D" w:rsidRDefault="0030616D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6D" w:rsidRDefault="0030616D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6D" w:rsidRDefault="0030616D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6D" w:rsidRDefault="0030616D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1C6" w:rsidRPr="004A06E2" w:rsidRDefault="00CC27FA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hAnsi="Times New Roman" w:cs="Times New Roman"/>
          <w:sz w:val="28"/>
          <w:szCs w:val="28"/>
        </w:rPr>
        <w:lastRenderedPageBreak/>
        <w:t>"Формирование универсальных учебных действий на уроках химии"</w:t>
      </w:r>
    </w:p>
    <w:p w:rsidR="00CC27FA" w:rsidRPr="004A06E2" w:rsidRDefault="00CC27FA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hAnsi="Times New Roman" w:cs="Times New Roman"/>
          <w:sz w:val="28"/>
          <w:szCs w:val="28"/>
        </w:rPr>
        <w:t>учитель химии МБОУ СОШ № 16 Александрова Татьяна Георгиевна</w:t>
      </w:r>
    </w:p>
    <w:p w:rsidR="00CC27FA" w:rsidRPr="004A06E2" w:rsidRDefault="00CC27FA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7FA" w:rsidRPr="004A06E2" w:rsidRDefault="00CC27FA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hAnsi="Times New Roman" w:cs="Times New Roman"/>
          <w:sz w:val="28"/>
          <w:szCs w:val="28"/>
        </w:rPr>
        <w:t xml:space="preserve">21 - 23 февраля 2015 года я прошла обучение на </w:t>
      </w:r>
      <w:r w:rsidR="00C94438" w:rsidRPr="004A06E2">
        <w:rPr>
          <w:rFonts w:ascii="Times New Roman" w:hAnsi="Times New Roman" w:cs="Times New Roman"/>
          <w:sz w:val="28"/>
          <w:szCs w:val="28"/>
        </w:rPr>
        <w:t xml:space="preserve">авторском </w:t>
      </w:r>
      <w:r w:rsidRPr="004A06E2">
        <w:rPr>
          <w:rFonts w:ascii="Times New Roman" w:hAnsi="Times New Roman" w:cs="Times New Roman"/>
          <w:sz w:val="28"/>
          <w:szCs w:val="28"/>
        </w:rPr>
        <w:t>семинаре</w:t>
      </w:r>
      <w:r w:rsidR="00C94438" w:rsidRPr="004A06E2">
        <w:rPr>
          <w:rFonts w:ascii="Times New Roman" w:hAnsi="Times New Roman" w:cs="Times New Roman"/>
          <w:sz w:val="28"/>
          <w:szCs w:val="28"/>
        </w:rPr>
        <w:t xml:space="preserve"> Ю.С Мануйлова</w:t>
      </w:r>
      <w:r w:rsidRPr="004A06E2">
        <w:rPr>
          <w:rFonts w:ascii="Times New Roman" w:hAnsi="Times New Roman" w:cs="Times New Roman"/>
          <w:sz w:val="28"/>
          <w:szCs w:val="28"/>
        </w:rPr>
        <w:t>: "Современный урок как среда формирования универсальных учебных действий", который проходил в г. Москва.</w:t>
      </w:r>
    </w:p>
    <w:p w:rsidR="00CC27FA" w:rsidRPr="004A06E2" w:rsidRDefault="00CC27FA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hAnsi="Times New Roman" w:cs="Times New Roman"/>
          <w:sz w:val="28"/>
          <w:szCs w:val="28"/>
        </w:rPr>
        <w:t xml:space="preserve">Хочу поделиться тем, что понравилось мне на этом семинаре и что я начала использовать в своей работе. </w:t>
      </w:r>
    </w:p>
    <w:p w:rsidR="00CC27FA" w:rsidRPr="004A06E2" w:rsidRDefault="00CC27FA" w:rsidP="004A06E2">
      <w:pPr>
        <w:pStyle w:val="21"/>
        <w:spacing w:before="0" w:line="360" w:lineRule="auto"/>
        <w:ind w:firstLine="709"/>
        <w:rPr>
          <w:rFonts w:cs="Times New Roman"/>
          <w:color w:val="auto"/>
          <w:sz w:val="28"/>
          <w:szCs w:val="28"/>
        </w:rPr>
      </w:pPr>
      <w:r w:rsidRPr="004A06E2">
        <w:rPr>
          <w:rFonts w:cs="Times New Roman"/>
          <w:color w:val="auto"/>
          <w:sz w:val="28"/>
          <w:szCs w:val="28"/>
        </w:rPr>
        <w:t xml:space="preserve">В содержании образования за последнее десятилетие произошла смена акцента требований с предметных знаний, умений и навыков на формирование универсальных учебных действий. </w:t>
      </w:r>
    </w:p>
    <w:p w:rsidR="00CC27FA" w:rsidRPr="004A06E2" w:rsidRDefault="00CC27FA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hAnsi="Times New Roman" w:cs="Times New Roman"/>
          <w:sz w:val="28"/>
          <w:szCs w:val="28"/>
        </w:rPr>
        <w:t>В широком значении термин "</w:t>
      </w:r>
      <w:r w:rsidRPr="004A06E2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</w:t>
      </w:r>
      <w:r w:rsidRPr="004A06E2">
        <w:rPr>
          <w:rFonts w:ascii="Times New Roman" w:hAnsi="Times New Roman" w:cs="Times New Roman"/>
          <w:sz w:val="28"/>
          <w:szCs w:val="28"/>
        </w:rPr>
        <w:t>" означает умение учиться, т.е. способность субъекта к саморазвитию и самосовершенствованию путём сознательног</w:t>
      </w:r>
      <w:r w:rsidR="00740257" w:rsidRPr="004A06E2">
        <w:rPr>
          <w:rFonts w:ascii="Times New Roman" w:hAnsi="Times New Roman" w:cs="Times New Roman"/>
          <w:sz w:val="28"/>
          <w:szCs w:val="28"/>
        </w:rPr>
        <w:t>о и активно</w:t>
      </w:r>
      <w:r w:rsidRPr="004A06E2">
        <w:rPr>
          <w:rFonts w:ascii="Times New Roman" w:hAnsi="Times New Roman" w:cs="Times New Roman"/>
          <w:sz w:val="28"/>
          <w:szCs w:val="28"/>
        </w:rPr>
        <w:t>го присвоения нового социального опыта.</w:t>
      </w:r>
    </w:p>
    <w:p w:rsidR="00CC27FA" w:rsidRPr="004A06E2" w:rsidRDefault="00CC27FA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hAnsi="Times New Roman" w:cs="Times New Roman"/>
          <w:sz w:val="28"/>
          <w:szCs w:val="28"/>
        </w:rPr>
        <w:t xml:space="preserve">В более узком значении этот термин </w:t>
      </w:r>
      <w:r w:rsidR="007E74BA" w:rsidRPr="004A06E2">
        <w:rPr>
          <w:rFonts w:ascii="Times New Roman" w:hAnsi="Times New Roman" w:cs="Times New Roman"/>
          <w:sz w:val="28"/>
          <w:szCs w:val="28"/>
        </w:rPr>
        <w:t>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FB7E85" w:rsidRPr="004A06E2" w:rsidRDefault="00234577" w:rsidP="00FB7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eastAsia="Calibri" w:hAnsi="Times New Roman" w:cs="Times New Roman"/>
          <w:sz w:val="28"/>
          <w:szCs w:val="28"/>
        </w:rPr>
        <w:t xml:space="preserve">В Концепции Фундаментального ядра содержания общего образования, разработанного в идеологии новых ФГОС, отмечено, что развитие личности в системе образования обеспечивается, прежде всего, через формирование универсальных учебных действий (УУД), которые выступают инвариантной основой образовательного и воспитательного процесса. Воспитание такой социально и профессионально активной личности требует от педагогов современной школы применения совершенно новых методов, приемов и форм работы, чтобы сформировать компетентного выпускника во всех </w:t>
      </w:r>
      <w:r w:rsidRPr="004A06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потенциально значимых сферах профессионального </w:t>
      </w:r>
      <w:r w:rsidRPr="00FB7E85">
        <w:rPr>
          <w:rFonts w:ascii="Times New Roman" w:eastAsia="Calibri" w:hAnsi="Times New Roman" w:cs="Times New Roman"/>
          <w:sz w:val="28"/>
          <w:szCs w:val="28"/>
        </w:rPr>
        <w:t>образования.</w:t>
      </w:r>
      <w:r w:rsidR="00FB7E85" w:rsidRPr="00FB7E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Педагогу надлежит формировать универсальные учебные действия, которые в ФГОС  отождествляются с умениями и способами.</w:t>
      </w:r>
    </w:p>
    <w:p w:rsidR="00FB7E85" w:rsidRDefault="00FB7E85" w:rsidP="00FB7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УНИВЕРСАЛЬНЫХ УЧЕБНЫХ ДЕЙСТВИЙ</w:t>
      </w:r>
    </w:p>
    <w:p w:rsidR="00FB7E85" w:rsidRDefault="003879A8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18" style="position:absolute;left:0;text-align:left;margin-left:-74.55pt;margin-top:-8.7pt;width:566.25pt;height:501pt;z-index:251658240" coordorigin="210,3540" coordsize="11325,10020">
            <v:group id="_x0000_s1219" style="position:absolute;left:210;top:3540;width:11325;height:10020" coordorigin="210,1440" coordsize="11325,10020">
              <v:rect id="_x0000_s1220" style="position:absolute;left:210;top:1440;width:11325;height:10020" strokecolor="white [3212]"/>
              <v:group id="_x0000_s1221" style="position:absolute;left:495;top:3668;width:10780;height:7437" coordorigin="495,1200" coordsize="10780,7437">
                <v:group id="_x0000_s1222" style="position:absolute;left:4057;top:2789;width:4185;height:4230" coordorigin="6578,7080" coordsize="4185,4230">
                  <v:group id="_x0000_s1223" style="position:absolute;left:6578;top:7080;width:4185;height:4230" coordorigin="2918,8355" coordsize="4185,4230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224" type="#_x0000_t19" style="position:absolute;left:2918;top:8355;width:2115;height:2115;flip:x" filled="t" fillcolor="#4f81bd [3204]" strokecolor="white [3212]" strokeweight="3pt">
                      <v:shadow on="t" type="perspective" color="#243f60 [1604]" opacity=".5" offset="1pt" offset2="-1pt"/>
                    </v:shape>
                    <v:shape id="_x0000_s1225" type="#_x0000_t19" style="position:absolute;left:5025;top:8393;width:2115;height:2040;rotation:-90;flip:x" filled="t" fillcolor="#00b050" strokecolor="white [3212]" strokeweight="3pt">
                      <v:shadow on="t" type="perspective" color="#243f60 [1604]" opacity=".5" offset="1pt" offset2="-1pt"/>
                    </v:shape>
                    <v:shape id="_x0000_s1226" type="#_x0000_t19" style="position:absolute;left:2933;top:10455;width:2115;height:2145;rotation:90;flip:x" filled="t" fillcolor="red" strokecolor="white [3212]" strokeweight="3pt">
                      <v:shadow on="t" type="perspective" color="#243f60 [1604]" opacity=".5" offset="1pt" offset2="-1pt"/>
                    </v:shape>
                    <v:shape id="_x0000_s1227" type="#_x0000_t19" style="position:absolute;left:5025;top:10508;width:2115;height:2040;rotation:90" filled="t" fillcolor="yellow" strokecolor="white [3212]" strokeweight="3pt">
                      <v:shadow on="t" type="perspective" color="#243f60 [1604]" opacity=".5" offset="1pt" offset2="-1pt"/>
                    </v:shape>
                    <v:shapetype id="_x0000_t150" coordsize="21600,21600" o:spt="150" adj="-11730944,5400" path="al10800,10800,10800,10800@2@5al10800,10800@0@0@2@5e">
                      <v:formulas>
                        <v:f eqn="val #1"/>
                        <v:f eqn="val #0"/>
                        <v:f eqn="sum 0 0 #0"/>
                        <v:f eqn="prod #0 2 1"/>
                        <v:f eqn="sumangle @3 0 360"/>
                        <v:f eqn="if @3 @4 @3"/>
                        <v:f eqn="val 10800"/>
                        <v:f eqn="sum 10800 0 #1"/>
                        <v:f eqn="prod #1 1 2"/>
                        <v:f eqn="sum @8 5400 0"/>
                        <v:f eqn="cos @9 #0"/>
                        <v:f eqn="sin @9 #0"/>
                        <v:f eqn="sum @10 10800 0"/>
                        <v:f eqn="sum @11 10800 0"/>
                        <v:f eqn="sum 10800 0 @11"/>
                        <v:f eqn="sum #1 10800 0"/>
                        <v:f eqn="if #0 @7 @15"/>
                        <v:f eqn="if #0 0 21600"/>
                      </v:formulas>
                      <v:path textpathok="t" o:connecttype="custom" o:connectlocs="@17,10800;@12,@13;@16,10800;@12,@14"/>
                      <v:textpath on="t" fitshape="t"/>
                      <v:handles>
                        <v:h position="#1,#0" polar="10800,10800" radiusrange="0,10800"/>
                      </v:handles>
                      <o:lock v:ext="edit" text="t" shapetype="t"/>
                    </v:shapetype>
                    <v:shape id="_x0000_s1228" type="#_x0000_t150" style="position:absolute;left:3120;top:8626;width:3780;height:3675" fillcolor="#c6d9f1 [671]" strokecolor="white [3212]">
                      <v:shadow color="#868686"/>
                      <v:textpath style="font-family:&quot;Arial Black&quot;;v-text-kern:t" trim="t" fitpath="t" string="Универсальные учебные действия"/>
                    </v:shape>
                  </v:group>
                  <v:oval id="_x0000_s1229" style="position:absolute;left:8160;top:8700;width:1050;height:1020;v-text-anchor:bottom" strokecolor="white [3212]">
                    <v:textbox style="mso-next-textbox:#_x0000_s1229" inset=".5mm,,.5mm">
                      <w:txbxContent>
                        <w:p w:rsidR="00FB7E85" w:rsidRPr="0030574C" w:rsidRDefault="00FB7E85" w:rsidP="00FB7E8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30574C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УУД</w:t>
                          </w:r>
                        </w:p>
                      </w:txbxContent>
                    </v:textbox>
                  </v:oval>
                </v:group>
                <v:rect id="_x0000_s1230" style="position:absolute;left:1785;top:1200;width:3735;height:480" fillcolor="#548dd4 [1951]" strokecolor="white [3212]">
                  <v:textbox style="mso-next-textbox:#_x0000_s1230">
                    <w:txbxContent>
                      <w:p w:rsidR="00FB7E85" w:rsidRPr="00E66C11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6C1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умение строить высказывание</w:t>
                        </w:r>
                      </w:p>
                    </w:txbxContent>
                  </v:textbox>
                </v:rect>
                <v:rect id="_x0000_s1231" style="position:absolute;left:1065;top:1797;width:3450;height:480" fillcolor="#548dd4 [1951]" strokecolor="white [3212]">
                  <v:textbox style="mso-next-textbox:#_x0000_s1231">
                    <w:txbxContent>
                      <w:p w:rsidR="00FB7E85" w:rsidRPr="00E66C11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6C1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формулировка проблемы</w:t>
                        </w:r>
                      </w:p>
                    </w:txbxContent>
                  </v:textbox>
                </v:rect>
                <v:rect id="_x0000_s1232" style="position:absolute;left:607;top:2400;width:3450;height:480" fillcolor="#548dd4 [1951]" strokecolor="white [3212]">
                  <v:textbox style="mso-next-textbox:#_x0000_s1232">
                    <w:txbxContent>
                      <w:p w:rsidR="00FB7E85" w:rsidRPr="00E66C11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6C1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рефлексия деятельности</w:t>
                        </w:r>
                      </w:p>
                    </w:txbxContent>
                  </v:textbox>
                </v:rect>
                <v:rect id="_x0000_s1233" style="position:absolute;left:495;top:3060;width:3450;height:480" fillcolor="#548dd4 [1951]" strokecolor="white [3212]">
                  <v:textbox style="mso-next-textbox:#_x0000_s1233">
                    <w:txbxContent>
                      <w:p w:rsidR="00FB7E85" w:rsidRPr="00E66C11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6C1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структурирование знаний</w:t>
                        </w:r>
                      </w:p>
                    </w:txbxContent>
                  </v:textbox>
                </v:rect>
                <v:rect id="_x0000_s1234" style="position:absolute;left:495;top:3720;width:3450;height:480" fillcolor="#548dd4 [1951]" strokecolor="white [3212]">
                  <v:textbox style="mso-next-textbox:#_x0000_s1234">
                    <w:txbxContent>
                      <w:p w:rsidR="00FB7E85" w:rsidRPr="00E66C11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6C1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поиск информации</w:t>
                        </w:r>
                      </w:p>
                    </w:txbxContent>
                  </v:textbox>
                </v:rect>
                <v:rect id="_x0000_s1235" style="position:absolute;left:495;top:4305;width:3450;height:480" fillcolor="#548dd4 [1951]" strokecolor="white [3212]">
                  <v:textbox style="mso-next-textbox:#_x0000_s1235">
                    <w:txbxContent>
                      <w:p w:rsidR="00FB7E85" w:rsidRPr="00E66C11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6C1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смысловое чтение</w:t>
                        </w:r>
                      </w:p>
                    </w:txbxContent>
                  </v:textbox>
                </v:rect>
                <v:rect id="_x0000_s1236" style="position:absolute;left:495;top:4952;width:3450;height:480" fillcolor="#548dd4 [1951]" strokecolor="white [3212]">
                  <v:textbox style="mso-next-textbox:#_x0000_s1236">
                    <w:txbxContent>
                      <w:p w:rsidR="00FB7E85" w:rsidRPr="00E66C11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6C1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моделирование</w:t>
                        </w:r>
                      </w:p>
                    </w:txbxContent>
                  </v:textbox>
                </v:rect>
                <v:rect id="_x0000_s1237" style="position:absolute;left:607;top:5790;width:3450;height:480" fillcolor="red" strokecolor="white [3212]">
                  <v:textbox style="mso-next-textbox:#_x0000_s1237">
                    <w:txbxContent>
                      <w:p w:rsidR="00FB7E85" w:rsidRPr="00E66C11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6C1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постановка вопросов</w:t>
                        </w:r>
                      </w:p>
                    </w:txbxContent>
                  </v:textbox>
                </v:rect>
                <v:rect id="_x0000_s1238" style="position:absolute;left:809;top:6405;width:3450;height:480" fillcolor="red" strokecolor="white [3212]">
                  <v:textbox style="mso-next-textbox:#_x0000_s1238">
                    <w:txbxContent>
                      <w:p w:rsidR="00FB7E85" w:rsidRPr="00E66C11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6C1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разрешение конфликтов</w:t>
                        </w:r>
                      </w:p>
                    </w:txbxContent>
                  </v:textbox>
                </v:rect>
                <v:rect id="_x0000_s1239" style="position:absolute;left:1065;top:7019;width:3735;height:480" fillcolor="red" strokecolor="white [3212]">
                  <v:textbox style="mso-next-textbox:#_x0000_s1239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53EF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умение выражать свои мысли</w:t>
                        </w:r>
                      </w:p>
                    </w:txbxContent>
                  </v:textbox>
                </v:rect>
                <v:rect id="_x0000_s1240" style="position:absolute;left:1320;top:7575;width:4020;height:480" fillcolor="red" strokecolor="white [3212]">
                  <v:textbox style="mso-next-textbox:#_x0000_s1240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53EF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управление поведением партнера</w:t>
                        </w:r>
                      </w:p>
                    </w:txbxContent>
                  </v:textbox>
                </v:rect>
                <v:rect id="_x0000_s1241" style="position:absolute;left:1575;top:8157;width:4785;height:480" fillcolor="red" strokecolor="white [3212]">
                  <v:textbox style="mso-next-textbox:#_x0000_s1241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53EF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планирование учебного сотрудничества</w:t>
                        </w:r>
                      </w:p>
                    </w:txbxContent>
                  </v:textbox>
                </v:rect>
                <v:rect id="_x0000_s1242" style="position:absolute;left:7320;top:1200;width:3373;height:480" fillcolor="#00b050" strokecolor="white [3212]">
                  <v:textbox style="mso-next-textbox:#_x0000_s1242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целеполагание</w:t>
                        </w:r>
                      </w:p>
                    </w:txbxContent>
                  </v:textbox>
                </v:rect>
                <v:rect id="_x0000_s1243" style="position:absolute;left:7648;top:1920;width:3407;height:480" fillcolor="#00b050" strokecolor="white [3212]">
                  <v:textbox style="mso-next-textbox:#_x0000_s1243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планирование</w:t>
                        </w:r>
                      </w:p>
                    </w:txbxContent>
                  </v:textbox>
                </v:rect>
                <v:rect id="_x0000_s1244" style="position:absolute;left:7875;top:2670;width:3397;height:480" fillcolor="#00b050" strokecolor="white [3212]">
                  <v:textbox style="mso-next-textbox:#_x0000_s1244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прогнозирование</w:t>
                        </w:r>
                      </w:p>
                    </w:txbxContent>
                  </v:textbox>
                </v:rect>
                <v:rect id="_x0000_s1245" style="position:absolute;left:8242;top:3540;width:3030;height:480" fillcolor="#00b050" strokecolor="white [3212]">
                  <v:textbox style="mso-next-textbox:#_x0000_s1245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53EF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контроль</w:t>
                        </w:r>
                      </w:p>
                    </w:txbxContent>
                  </v:textbox>
                </v:rect>
                <v:rect id="_x0000_s1246" style="position:absolute;left:8341;top:4409;width:2934;height:480" fillcolor="#00b050" strokecolor="white [3212]">
                  <v:textbox style="mso-next-textbox:#_x0000_s1246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53EF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коррекция</w:t>
                        </w:r>
                      </w:p>
                    </w:txbxContent>
                  </v:textbox>
                </v:rect>
                <v:rect id="_x0000_s1247" style="position:absolute;left:8144;top:6064;width:3131;height:480" fillcolor="yellow" strokecolor="white [3212]">
                  <v:textbox style="mso-next-textbox:#_x0000_s1247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53EF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самоопределение</w:t>
                        </w:r>
                      </w:p>
                    </w:txbxContent>
                  </v:textbox>
                </v:rect>
                <v:rect id="_x0000_s1248" style="position:absolute;left:7648;top:7095;width:3450;height:480" fillcolor="yellow" strokecolor="white [3212]">
                  <v:textbox style="mso-next-textbox:#_x0000_s1248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F53EF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смыслообразование</w:t>
                        </w:r>
                        <w:proofErr w:type="spellEnd"/>
                      </w:p>
                    </w:txbxContent>
                  </v:textbox>
                </v:rect>
                <v:rect id="_x0000_s1249" style="position:absolute;left:6508;top:8157;width:4547;height:480" fillcolor="yellow" strokecolor="white [3212]">
                  <v:textbox style="mso-next-textbox:#_x0000_s1249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53EF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нравственно эстетическое оценивание</w:t>
                        </w:r>
                      </w:p>
                    </w:txbxContent>
                  </v:textbox>
                </v:rect>
                <v:rect id="_x0000_s1250" style="position:absolute;left:8341;top:5129;width:2934;height:480" fillcolor="#00b050" strokecolor="white [3212]">
                  <v:textbox style="mso-next-textbox:#_x0000_s1250">
                    <w:txbxContent>
                      <w:p w:rsidR="00FB7E85" w:rsidRPr="00F53EF5" w:rsidRDefault="00FB7E85" w:rsidP="00FB7E8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оценка</w:t>
                        </w:r>
                      </w:p>
                    </w:txbxContent>
                  </v:textbox>
                </v:rect>
              </v:group>
              <v:rect id="_x0000_s1251" style="position:absolute;left:1320;top:1815;width:375;height:360" fillcolor="#548dd4 [1951]" strokecolor="white [3212]"/>
              <v:rect id="_x0000_s1252" style="position:absolute;left:6314;top:1815;width:375;height:360" fillcolor="red" strokecolor="white [3212]"/>
              <v:rect id="_x0000_s1253" style="position:absolute;left:1320;top:2490;width:375;height:360" fillcolor="#00b050" strokecolor="white [3212]"/>
              <v:rect id="_x0000_s1254" style="position:absolute;left:6314;top:2490;width:375;height:360" fillcolor="yellow" strokecolor="white [3212]"/>
            </v:group>
            <v:rect id="_x0000_s1255" style="position:absolute;left:1882;top:3915;width:2528;height:465" strokecolor="white [3212]">
              <v:textbox style="mso-next-textbox:#_x0000_s1255">
                <w:txbxContent>
                  <w:p w:rsidR="00FB7E85" w:rsidRDefault="00FB7E85" w:rsidP="00FB7E85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Познавательные</w:t>
                    </w:r>
                  </w:p>
                </w:txbxContent>
              </v:textbox>
            </v:rect>
            <v:rect id="_x0000_s1256" style="position:absolute;left:6878;top:3915;width:2625;height:465" strokecolor="white [3212]">
              <v:textbox style="mso-next-textbox:#_x0000_s1256">
                <w:txbxContent>
                  <w:p w:rsidR="00FB7E85" w:rsidRDefault="00FB7E85" w:rsidP="00FB7E85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Коммуникативные</w:t>
                    </w:r>
                  </w:p>
                </w:txbxContent>
              </v:textbox>
            </v:rect>
            <v:rect id="_x0000_s1257" style="position:absolute;left:1882;top:4590;width:1785;height:480" strokecolor="white [3212]">
              <v:textbox style="mso-next-textbox:#_x0000_s1257">
                <w:txbxContent>
                  <w:p w:rsidR="00FB7E85" w:rsidRDefault="00FB7E85" w:rsidP="00FB7E85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Личностные</w:t>
                    </w:r>
                  </w:p>
                </w:txbxContent>
              </v:textbox>
            </v:rect>
            <v:rect id="_x0000_s1258" style="position:absolute;left:6878;top:4590;width:2041;height:465" strokecolor="white [3212]">
              <v:textbox style="mso-next-textbox:#_x0000_s1258">
                <w:txbxContent>
                  <w:p w:rsidR="00FB7E85" w:rsidRDefault="00FB7E85" w:rsidP="00FB7E85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Регулятивные</w:t>
                    </w:r>
                  </w:p>
                </w:txbxContent>
              </v:textbox>
            </v:rect>
          </v:group>
        </w:pict>
      </w: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85" w:rsidRDefault="00FB7E85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77" w:rsidRPr="004A06E2" w:rsidRDefault="00234577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eastAsia="Calibri" w:hAnsi="Times New Roman" w:cs="Times New Roman"/>
          <w:sz w:val="28"/>
          <w:szCs w:val="28"/>
        </w:rPr>
        <w:t xml:space="preserve">Как известно, хороший урок требует от учителя культуры, опыта, мастерства, человеческих качеств. Но их источником все же следует считать мировоззренческие установки, складывавшиеся у педагога под влиянием того или иного образа жизни, тех или иных философско-педагогических </w:t>
      </w:r>
      <w:r w:rsidRPr="004A06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концепций. То есть концептуально урок предстает в виде </w:t>
      </w:r>
      <w:r w:rsidRPr="004A06E2">
        <w:rPr>
          <w:rStyle w:val="a3"/>
          <w:rFonts w:ascii="Times New Roman" w:eastAsia="Calibri" w:hAnsi="Times New Roman" w:cs="Times New Roman"/>
          <w:sz w:val="28"/>
          <w:szCs w:val="28"/>
        </w:rPr>
        <w:t>временной среды пребывания ребенка</w:t>
      </w:r>
      <w:r w:rsidRPr="004A06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577" w:rsidRPr="004A06E2" w:rsidRDefault="00234577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eastAsia="Calibri" w:hAnsi="Times New Roman" w:cs="Times New Roman"/>
          <w:sz w:val="28"/>
          <w:szCs w:val="28"/>
        </w:rPr>
        <w:t xml:space="preserve">Урок является ведущей частью всего комплекса обучения, то есть средой, в которой пребывают определенное время  учитель и ученик. Задача учителя – сделать эту среду наиболее </w:t>
      </w:r>
      <w:r w:rsidR="00C92390" w:rsidRPr="004A06E2">
        <w:rPr>
          <w:rFonts w:ascii="Times New Roman" w:hAnsi="Times New Roman" w:cs="Times New Roman"/>
          <w:sz w:val="28"/>
          <w:szCs w:val="28"/>
        </w:rPr>
        <w:t>приемлемой</w:t>
      </w:r>
      <w:r w:rsidRPr="004A06E2">
        <w:rPr>
          <w:rFonts w:ascii="Times New Roman" w:eastAsia="Calibri" w:hAnsi="Times New Roman" w:cs="Times New Roman"/>
          <w:sz w:val="28"/>
          <w:szCs w:val="28"/>
        </w:rPr>
        <w:t xml:space="preserve"> для ученика и самого себя.</w:t>
      </w:r>
    </w:p>
    <w:p w:rsidR="00C92390" w:rsidRPr="004A06E2" w:rsidRDefault="00234577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eastAsia="Calibri" w:hAnsi="Times New Roman" w:cs="Times New Roman"/>
          <w:sz w:val="28"/>
          <w:szCs w:val="28"/>
        </w:rPr>
        <w:t xml:space="preserve">Цели урока необходимо формулировать на уровне желаемых достижений, во взаимозависимых и понятных каждому ребенку и родителю терминах «иметь» и «уметь». Это важно практически. Чтобы нечто иметь, прежде нужно что-то уметь и наоборот. Такая трактовка существенно расширяет возможности целеполагания. </w:t>
      </w:r>
      <w:r w:rsidR="00D64B14" w:rsidRPr="004A06E2">
        <w:rPr>
          <w:rFonts w:ascii="Times New Roman" w:hAnsi="Times New Roman" w:cs="Times New Roman"/>
          <w:sz w:val="28"/>
          <w:szCs w:val="28"/>
        </w:rPr>
        <w:t>Существенно и то, как разводятся понятия цели и задач. Процессы не могут быть целями, в виду их незавершенности.</w:t>
      </w:r>
    </w:p>
    <w:p w:rsidR="00D8534E" w:rsidRPr="004A06E2" w:rsidRDefault="00D64B14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hAnsi="Times New Roman" w:cs="Times New Roman"/>
          <w:sz w:val="28"/>
          <w:szCs w:val="28"/>
        </w:rPr>
        <w:t>В</w:t>
      </w:r>
      <w:r w:rsidR="0001245B" w:rsidRPr="004A06E2">
        <w:rPr>
          <w:rFonts w:ascii="Times New Roman" w:hAnsi="Times New Roman" w:cs="Times New Roman"/>
          <w:sz w:val="28"/>
          <w:szCs w:val="28"/>
        </w:rPr>
        <w:t>оспитывать, формировать, развивать и т.д.</w:t>
      </w:r>
      <w:r w:rsidRPr="004A06E2">
        <w:rPr>
          <w:rFonts w:ascii="Times New Roman" w:hAnsi="Times New Roman" w:cs="Times New Roman"/>
          <w:sz w:val="28"/>
          <w:szCs w:val="28"/>
        </w:rPr>
        <w:t xml:space="preserve"> - это задачи, которые выполняет учитель</w:t>
      </w:r>
      <w:r w:rsidR="0001245B" w:rsidRPr="004A06E2">
        <w:rPr>
          <w:rFonts w:ascii="Times New Roman" w:hAnsi="Times New Roman" w:cs="Times New Roman"/>
          <w:sz w:val="28"/>
          <w:szCs w:val="28"/>
        </w:rPr>
        <w:t xml:space="preserve">, </w:t>
      </w:r>
      <w:r w:rsidRPr="004A06E2">
        <w:rPr>
          <w:rFonts w:ascii="Times New Roman" w:hAnsi="Times New Roman" w:cs="Times New Roman"/>
          <w:sz w:val="28"/>
          <w:szCs w:val="28"/>
        </w:rPr>
        <w:t xml:space="preserve">уровень их достижения </w:t>
      </w:r>
      <w:r w:rsidR="0001245B" w:rsidRPr="004A06E2">
        <w:rPr>
          <w:rFonts w:ascii="Times New Roman" w:hAnsi="Times New Roman" w:cs="Times New Roman"/>
          <w:sz w:val="28"/>
          <w:szCs w:val="28"/>
        </w:rPr>
        <w:t xml:space="preserve"> невозможно отследить в рамках отдельного урока. Например, как учитель </w:t>
      </w:r>
      <w:proofErr w:type="gramStart"/>
      <w:r w:rsidR="0001245B" w:rsidRPr="004A06E2">
        <w:rPr>
          <w:rFonts w:ascii="Times New Roman" w:hAnsi="Times New Roman" w:cs="Times New Roman"/>
          <w:sz w:val="28"/>
          <w:szCs w:val="28"/>
        </w:rPr>
        <w:t>оценит</w:t>
      </w:r>
      <w:proofErr w:type="gramEnd"/>
      <w:r w:rsidR="0001245B" w:rsidRPr="004A06E2">
        <w:rPr>
          <w:rFonts w:ascii="Times New Roman" w:hAnsi="Times New Roman" w:cs="Times New Roman"/>
          <w:sz w:val="28"/>
          <w:szCs w:val="28"/>
        </w:rPr>
        <w:t xml:space="preserve"> на сколько он сформировал у учащихся умение работать в группе или на каком уровне у ребенка воспитана любовь к природе. Теперь же формулируя цель в формате "иметь - уметь" учитель имеет реальную возможность проследить уровень достижения этой цели каждым ребёнком</w:t>
      </w:r>
      <w:r w:rsidRPr="004A06E2">
        <w:rPr>
          <w:rFonts w:ascii="Times New Roman" w:hAnsi="Times New Roman" w:cs="Times New Roman"/>
          <w:sz w:val="28"/>
          <w:szCs w:val="28"/>
        </w:rPr>
        <w:t xml:space="preserve"> на этапе рефлексии</w:t>
      </w:r>
      <w:r w:rsidR="0001245B" w:rsidRPr="004A06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577" w:rsidRPr="004A06E2" w:rsidRDefault="00234577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eastAsia="Calibri" w:hAnsi="Times New Roman" w:cs="Times New Roman"/>
          <w:sz w:val="28"/>
          <w:szCs w:val="28"/>
        </w:rPr>
        <w:t xml:space="preserve">Как указывает </w:t>
      </w:r>
      <w:proofErr w:type="spellStart"/>
      <w:r w:rsidRPr="004A06E2">
        <w:rPr>
          <w:rFonts w:ascii="Times New Roman" w:eastAsia="Calibri" w:hAnsi="Times New Roman" w:cs="Times New Roman"/>
          <w:sz w:val="28"/>
          <w:szCs w:val="28"/>
        </w:rPr>
        <w:t>Ю.С.Мануйлов</w:t>
      </w:r>
      <w:proofErr w:type="spellEnd"/>
      <w:r w:rsidRPr="004A06E2">
        <w:rPr>
          <w:rFonts w:ascii="Times New Roman" w:eastAsia="Calibri" w:hAnsi="Times New Roman" w:cs="Times New Roman"/>
          <w:sz w:val="28"/>
          <w:szCs w:val="28"/>
        </w:rPr>
        <w:t xml:space="preserve">, «Урок в концепции средового подхода – это урок </w:t>
      </w:r>
      <w:r w:rsidRPr="004A06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без</w:t>
      </w:r>
      <w:r w:rsidRPr="004A06E2">
        <w:rPr>
          <w:rFonts w:ascii="Times New Roman" w:eastAsia="Calibri" w:hAnsi="Times New Roman" w:cs="Times New Roman"/>
          <w:sz w:val="28"/>
          <w:szCs w:val="28"/>
        </w:rPr>
        <w:t xml:space="preserve"> пространственных границ, строгих целей и программ, жестких графиков, этапов, без непосредственной власти возвышающегося над учениками учителя, без «театра одного актера», контроля и результата «здесь и сейчас».</w:t>
      </w:r>
      <w:r w:rsidR="00C92390" w:rsidRPr="004A06E2">
        <w:rPr>
          <w:rFonts w:ascii="Times New Roman" w:hAnsi="Times New Roman" w:cs="Times New Roman"/>
          <w:sz w:val="28"/>
          <w:szCs w:val="28"/>
        </w:rPr>
        <w:t xml:space="preserve"> </w:t>
      </w:r>
      <w:r w:rsidR="00C92390" w:rsidRPr="004A06E2">
        <w:rPr>
          <w:rFonts w:ascii="Times New Roman" w:eastAsia="Calibri" w:hAnsi="Times New Roman" w:cs="Times New Roman"/>
          <w:sz w:val="28"/>
          <w:szCs w:val="28"/>
        </w:rPr>
        <w:t>Это урок применения новой управленческой теории и технологии, базирующейся на знании закономерностей развития и формирования личности учащегося, среды его обитания, образа жизни и правил построения и осуществления действий, направленных на получение педагогического результата.</w:t>
      </w:r>
    </w:p>
    <w:p w:rsidR="004A06E2" w:rsidRPr="004A06E2" w:rsidRDefault="00D578FB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hAnsi="Times New Roman" w:cs="Times New Roman"/>
          <w:sz w:val="28"/>
          <w:szCs w:val="28"/>
        </w:rPr>
        <w:lastRenderedPageBreak/>
        <w:t xml:space="preserve">Ещё одно требование ФГОС второго поколения наличие технологической карты. Технологическая карта урока - это новый вид методической продукции, обеспечивающий эффективное и качественное преподавание учебных курсов. Технологическая карта - современная форма планирования педагогического взаимодействия учителя и </w:t>
      </w:r>
      <w:proofErr w:type="gramStart"/>
      <w:r w:rsidRPr="004A06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06E2">
        <w:rPr>
          <w:rFonts w:ascii="Times New Roman" w:hAnsi="Times New Roman" w:cs="Times New Roman"/>
          <w:sz w:val="28"/>
          <w:szCs w:val="28"/>
        </w:rPr>
        <w:t>. И эта карта действительно нужна. Возможно</w:t>
      </w:r>
      <w:r w:rsidR="003879A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A06E2">
        <w:rPr>
          <w:rFonts w:ascii="Times New Roman" w:hAnsi="Times New Roman" w:cs="Times New Roman"/>
          <w:sz w:val="28"/>
          <w:szCs w:val="28"/>
        </w:rPr>
        <w:t xml:space="preserve"> сначала создание технологической карты будет забирать у педагога гораздо больше времени, чем написание традиционного конспекта урока. Но когда придет осознание для чего это делается, время значительно сократится, а технологическая карта станет незаменимым помощником. В частности при самоанализе урока учитель зачастую просто пересказывает все, что происходило на уроке</w:t>
      </w:r>
      <w:r w:rsidR="004A06E2" w:rsidRPr="004A06E2">
        <w:rPr>
          <w:rFonts w:ascii="Times New Roman" w:hAnsi="Times New Roman" w:cs="Times New Roman"/>
          <w:sz w:val="28"/>
          <w:szCs w:val="28"/>
        </w:rPr>
        <w:t xml:space="preserve"> и затрудняется в обосновании выбора содержания, используемых методов и организационных форм обучения, не говоря уже о том, какие универсальные учебные действия формировались на различных этапах урока. В традиционном плане описывается в основном содержательная часть урока, что не позволяет провести его системный педагогический анализ.</w:t>
      </w:r>
    </w:p>
    <w:p w:rsidR="00DC4057" w:rsidRDefault="004A06E2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6E2">
        <w:rPr>
          <w:rFonts w:ascii="Times New Roman" w:hAnsi="Times New Roman" w:cs="Times New Roman"/>
          <w:sz w:val="28"/>
          <w:szCs w:val="28"/>
        </w:rPr>
        <w:t>Форма записи урока в виде технологической карты дает возможность максимально детализировать его еще на стадии подготовки, оценить рациональность и эффективность выбранных методов, средств и видов учебной деятельности на каждом этапе урока.</w:t>
      </w:r>
    </w:p>
    <w:p w:rsidR="00B15C7E" w:rsidRDefault="006137F9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5799A">
        <w:rPr>
          <w:rFonts w:ascii="Times New Roman" w:hAnsi="Times New Roman" w:cs="Times New Roman"/>
          <w:sz w:val="28"/>
          <w:szCs w:val="28"/>
        </w:rPr>
        <w:t xml:space="preserve">разберём </w:t>
      </w:r>
      <w:r>
        <w:rPr>
          <w:rFonts w:ascii="Times New Roman" w:hAnsi="Times New Roman" w:cs="Times New Roman"/>
          <w:sz w:val="28"/>
          <w:szCs w:val="28"/>
        </w:rPr>
        <w:t xml:space="preserve"> на конкретном примере формирование УУД</w:t>
      </w:r>
      <w:r w:rsidRPr="006137F9">
        <w:rPr>
          <w:rFonts w:ascii="Times New Roman" w:hAnsi="Times New Roman" w:cs="Times New Roman"/>
          <w:sz w:val="28"/>
          <w:szCs w:val="28"/>
        </w:rPr>
        <w:t xml:space="preserve"> </w:t>
      </w:r>
      <w:r w:rsidR="00B15C7E">
        <w:rPr>
          <w:rFonts w:ascii="Times New Roman" w:hAnsi="Times New Roman" w:cs="Times New Roman"/>
          <w:sz w:val="28"/>
          <w:szCs w:val="28"/>
        </w:rPr>
        <w:t>на уроке открытия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 по теме: "Соли</w:t>
      </w:r>
      <w:r w:rsidR="00B15C7E">
        <w:rPr>
          <w:rFonts w:ascii="Times New Roman" w:hAnsi="Times New Roman" w:cs="Times New Roman"/>
          <w:sz w:val="28"/>
          <w:szCs w:val="28"/>
        </w:rPr>
        <w:t>, строение, названия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B15C7E">
        <w:rPr>
          <w:rFonts w:ascii="Times New Roman" w:hAnsi="Times New Roman" w:cs="Times New Roman"/>
          <w:sz w:val="28"/>
          <w:szCs w:val="28"/>
        </w:rPr>
        <w:t xml:space="preserve">. </w:t>
      </w:r>
      <w:r w:rsidR="002F2420">
        <w:rPr>
          <w:rFonts w:ascii="Times New Roman" w:hAnsi="Times New Roman" w:cs="Times New Roman"/>
          <w:sz w:val="28"/>
          <w:szCs w:val="28"/>
        </w:rPr>
        <w:t>(</w:t>
      </w:r>
      <w:r w:rsidR="00B15C7E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="00751EDD">
        <w:rPr>
          <w:rFonts w:ascii="Times New Roman" w:hAnsi="Times New Roman" w:cs="Times New Roman"/>
          <w:sz w:val="28"/>
          <w:szCs w:val="28"/>
        </w:rPr>
        <w:t xml:space="preserve">фрагмента </w:t>
      </w:r>
      <w:r w:rsidR="00B15C7E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2F2420">
        <w:rPr>
          <w:rFonts w:ascii="Times New Roman" w:hAnsi="Times New Roman" w:cs="Times New Roman"/>
          <w:sz w:val="28"/>
          <w:szCs w:val="28"/>
        </w:rPr>
        <w:t>прилагается.)</w:t>
      </w:r>
    </w:p>
    <w:p w:rsidR="00D5799A" w:rsidRDefault="00B15C7E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определены в формате "иметь - уметь". </w:t>
      </w:r>
      <w:r w:rsidRPr="00B15C7E">
        <w:rPr>
          <w:rFonts w:ascii="Times New Roman" w:hAnsi="Times New Roman" w:cs="Times New Roman"/>
          <w:b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- представление о новом классе неорганических соединений; навыки работы в группе. </w:t>
      </w:r>
      <w:r w:rsidRPr="00B15C7E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- составлять формулы солей, давать им названия, оценивать работу по шаблону. Далее согласно поставленным целям были определены способы и средства их достижения, а также обозначены действия учителя на каждом этапе урока.</w:t>
      </w:r>
      <w:r w:rsidR="009A1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9BA" w:rsidRDefault="009A1378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Согласно теории средового подхода в обучении слова, начинающиеся на "со" означают способы, т.е. то, что будут делать учащиеся</w:t>
      </w:r>
      <w:r w:rsidR="00A81CCF">
        <w:rPr>
          <w:rFonts w:ascii="Times New Roman" w:hAnsi="Times New Roman" w:cs="Times New Roman"/>
          <w:sz w:val="28"/>
          <w:szCs w:val="28"/>
        </w:rPr>
        <w:t xml:space="preserve"> для достижения цели</w:t>
      </w:r>
      <w:r>
        <w:rPr>
          <w:rFonts w:ascii="Times New Roman" w:hAnsi="Times New Roman" w:cs="Times New Roman"/>
          <w:sz w:val="28"/>
          <w:szCs w:val="28"/>
        </w:rPr>
        <w:t xml:space="preserve">, а слова, начинающиеся с </w:t>
      </w:r>
      <w:r w:rsidR="00A81CCF">
        <w:rPr>
          <w:rFonts w:ascii="Times New Roman" w:hAnsi="Times New Roman" w:cs="Times New Roman"/>
          <w:sz w:val="28"/>
          <w:szCs w:val="28"/>
        </w:rPr>
        <w:t xml:space="preserve">буквы </w:t>
      </w:r>
      <w:r>
        <w:rPr>
          <w:rFonts w:ascii="Times New Roman" w:hAnsi="Times New Roman" w:cs="Times New Roman"/>
          <w:sz w:val="28"/>
          <w:szCs w:val="28"/>
        </w:rPr>
        <w:t xml:space="preserve">"о" означают действия учителя. </w:t>
      </w:r>
      <w:proofErr w:type="gramEnd"/>
    </w:p>
    <w:p w:rsidR="002D29BA" w:rsidRDefault="002D29BA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формировались следующие УУД: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29BA" w:rsidTr="002D29BA">
        <w:tc>
          <w:tcPr>
            <w:tcW w:w="4785" w:type="dxa"/>
          </w:tcPr>
          <w:p w:rsidR="002D29BA" w:rsidRDefault="002D29BA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</w:tc>
        <w:tc>
          <w:tcPr>
            <w:tcW w:w="4786" w:type="dxa"/>
          </w:tcPr>
          <w:p w:rsidR="002D29BA" w:rsidRDefault="002D29BA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2D29BA" w:rsidTr="002D29BA">
        <w:tc>
          <w:tcPr>
            <w:tcW w:w="4785" w:type="dxa"/>
          </w:tcPr>
          <w:p w:rsidR="002D29BA" w:rsidRDefault="002D29BA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</w:t>
            </w:r>
          </w:p>
        </w:tc>
        <w:tc>
          <w:tcPr>
            <w:tcW w:w="4786" w:type="dxa"/>
          </w:tcPr>
          <w:p w:rsidR="002D29BA" w:rsidRDefault="002D29BA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(структурирование знаний)</w:t>
            </w:r>
          </w:p>
        </w:tc>
      </w:tr>
      <w:tr w:rsidR="002D29BA" w:rsidTr="002D29BA">
        <w:tc>
          <w:tcPr>
            <w:tcW w:w="4785" w:type="dxa"/>
          </w:tcPr>
          <w:p w:rsidR="002D29BA" w:rsidRDefault="002D29BA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Сосредоточение на объекте познания</w:t>
            </w:r>
          </w:p>
        </w:tc>
        <w:tc>
          <w:tcPr>
            <w:tcW w:w="4786" w:type="dxa"/>
          </w:tcPr>
          <w:p w:rsidR="002D29BA" w:rsidRDefault="00AD3A0D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(целеполагание)</w:t>
            </w:r>
          </w:p>
        </w:tc>
      </w:tr>
      <w:tr w:rsidR="00AD3A0D" w:rsidTr="002D29BA">
        <w:tc>
          <w:tcPr>
            <w:tcW w:w="4785" w:type="dxa"/>
          </w:tcPr>
          <w:p w:rsidR="00AD3A0D" w:rsidRDefault="00AD3A0D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Сосредоточение</w:t>
            </w:r>
          </w:p>
        </w:tc>
        <w:tc>
          <w:tcPr>
            <w:tcW w:w="4786" w:type="dxa"/>
          </w:tcPr>
          <w:p w:rsidR="00AD3A0D" w:rsidRDefault="00AD3A0D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(выделение главного)</w:t>
            </w:r>
          </w:p>
        </w:tc>
      </w:tr>
      <w:tr w:rsidR="00AD3A0D" w:rsidTr="002D29BA">
        <w:tc>
          <w:tcPr>
            <w:tcW w:w="4785" w:type="dxa"/>
          </w:tcPr>
          <w:p w:rsidR="00AD3A0D" w:rsidRDefault="00AD3A0D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Созерцание</w:t>
            </w:r>
          </w:p>
        </w:tc>
        <w:tc>
          <w:tcPr>
            <w:tcW w:w="4786" w:type="dxa"/>
          </w:tcPr>
          <w:p w:rsidR="00AD3A0D" w:rsidRDefault="00AD3A0D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(</w:t>
            </w:r>
            <w:r w:rsidR="00F0163F">
              <w:rPr>
                <w:rFonts w:ascii="Times New Roman" w:hAnsi="Times New Roman" w:cs="Times New Roman"/>
                <w:sz w:val="28"/>
                <w:szCs w:val="28"/>
              </w:rPr>
              <w:t>установление связи между целью учебной деятельности и её мотивом)</w:t>
            </w:r>
          </w:p>
        </w:tc>
      </w:tr>
      <w:tr w:rsidR="00F0163F" w:rsidTr="002D29BA">
        <w:tc>
          <w:tcPr>
            <w:tcW w:w="4785" w:type="dxa"/>
          </w:tcPr>
          <w:p w:rsidR="00F0163F" w:rsidRDefault="00F0163F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4786" w:type="dxa"/>
          </w:tcPr>
          <w:p w:rsidR="00F0163F" w:rsidRDefault="00F0163F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5799A">
              <w:rPr>
                <w:rFonts w:ascii="Times New Roman" w:hAnsi="Times New Roman" w:cs="Times New Roman"/>
                <w:sz w:val="28"/>
                <w:szCs w:val="28"/>
              </w:rPr>
              <w:t>работа в команде)</w:t>
            </w:r>
          </w:p>
        </w:tc>
      </w:tr>
      <w:tr w:rsidR="00F0163F" w:rsidTr="002D29BA">
        <w:tc>
          <w:tcPr>
            <w:tcW w:w="4785" w:type="dxa"/>
          </w:tcPr>
          <w:p w:rsidR="00F0163F" w:rsidRDefault="00F0163F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</w:tc>
        <w:tc>
          <w:tcPr>
            <w:tcW w:w="4786" w:type="dxa"/>
          </w:tcPr>
          <w:p w:rsidR="00F0163F" w:rsidRDefault="00F0163F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(применение информации)</w:t>
            </w:r>
          </w:p>
        </w:tc>
      </w:tr>
      <w:tr w:rsidR="00F0163F" w:rsidTr="002D29BA">
        <w:tc>
          <w:tcPr>
            <w:tcW w:w="4785" w:type="dxa"/>
          </w:tcPr>
          <w:p w:rsidR="00F0163F" w:rsidRDefault="00F0163F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</w:p>
        </w:tc>
        <w:tc>
          <w:tcPr>
            <w:tcW w:w="4786" w:type="dxa"/>
          </w:tcPr>
          <w:p w:rsidR="00F0163F" w:rsidRDefault="00F0163F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(структурирование информации)</w:t>
            </w:r>
          </w:p>
        </w:tc>
      </w:tr>
      <w:tr w:rsidR="00F0163F" w:rsidTr="002D29BA">
        <w:tc>
          <w:tcPr>
            <w:tcW w:w="4785" w:type="dxa"/>
          </w:tcPr>
          <w:p w:rsidR="00F0163F" w:rsidRDefault="00F0163F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</w:t>
            </w:r>
          </w:p>
        </w:tc>
        <w:tc>
          <w:tcPr>
            <w:tcW w:w="4786" w:type="dxa"/>
          </w:tcPr>
          <w:p w:rsidR="00F0163F" w:rsidRDefault="00F0163F" w:rsidP="004A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063B2">
              <w:rPr>
                <w:rFonts w:ascii="Times New Roman" w:hAnsi="Times New Roman" w:cs="Times New Roman"/>
                <w:sz w:val="28"/>
                <w:szCs w:val="28"/>
              </w:rPr>
              <w:t>сличение способа действий и результата с заданным эталоном)</w:t>
            </w:r>
          </w:p>
        </w:tc>
      </w:tr>
    </w:tbl>
    <w:p w:rsidR="008063B2" w:rsidRDefault="008063B2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BD6" w:rsidRDefault="008063B2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легко проследить, предложив </w:t>
      </w:r>
      <w:r w:rsidR="00D5799A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задние</w:t>
      </w:r>
      <w:proofErr w:type="gramEnd"/>
      <w:r>
        <w:rPr>
          <w:rFonts w:ascii="Times New Roman" w:hAnsi="Times New Roman" w:cs="Times New Roman"/>
          <w:sz w:val="28"/>
          <w:szCs w:val="28"/>
        </w:rPr>
        <w:t>: Из перечня веществ выбрать формулы солей и дать им названия. Если учащийся правильно выбирает формулы, то он имеет представление о классе "соли", а если правильно называет формулу соли, то умеет давать названия.</w:t>
      </w:r>
      <w:r w:rsidR="00FD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BD6" w:rsidRDefault="00FD1BD6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самоанализе такой подход к подготовке урока даёт возможность чётко обозначить какие формы и методы работы были использованы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при этом формировались у учащихся.  </w:t>
      </w:r>
    </w:p>
    <w:p w:rsidR="00B15C7E" w:rsidRPr="002D29BA" w:rsidRDefault="00FD1BD6" w:rsidP="004A06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элементов средового подхода в обучении даёт возможность</w:t>
      </w:r>
      <w:r w:rsidRPr="00FD1BD6">
        <w:rPr>
          <w:rFonts w:ascii="Times New Roman" w:hAnsi="Times New Roman" w:cs="Times New Roman"/>
          <w:sz w:val="28"/>
          <w:szCs w:val="28"/>
        </w:rPr>
        <w:t xml:space="preserve"> </w:t>
      </w:r>
      <w:r w:rsidRPr="00FD1BD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познакомиться с системой  проектирования и формирования универсальных учебных действий в практике  конструирования, анализа и проведение урока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29BA" w:rsidRPr="00FD1B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37F9" w:rsidRPr="006137F9" w:rsidRDefault="006137F9" w:rsidP="004A06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7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4577" w:rsidRPr="004A06E2" w:rsidRDefault="00DC4057" w:rsidP="004A06E2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E2">
        <w:rPr>
          <w:rFonts w:ascii="Times New Roman" w:hAnsi="Times New Roman" w:cs="Times New Roman"/>
          <w:b/>
          <w:sz w:val="28"/>
          <w:szCs w:val="28"/>
        </w:rPr>
        <w:tab/>
      </w:r>
    </w:p>
    <w:p w:rsidR="00DC4057" w:rsidRPr="004A06E2" w:rsidRDefault="00DC4057" w:rsidP="004A06E2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4057" w:rsidRPr="004A06E2" w:rsidSect="004A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7FA"/>
    <w:rsid w:val="0001245B"/>
    <w:rsid w:val="00234577"/>
    <w:rsid w:val="002D29BA"/>
    <w:rsid w:val="002F2420"/>
    <w:rsid w:val="0030574C"/>
    <w:rsid w:val="0030616D"/>
    <w:rsid w:val="00381150"/>
    <w:rsid w:val="003879A8"/>
    <w:rsid w:val="003C5D0A"/>
    <w:rsid w:val="003F2213"/>
    <w:rsid w:val="00467146"/>
    <w:rsid w:val="004A01C6"/>
    <w:rsid w:val="004A06E2"/>
    <w:rsid w:val="00601F62"/>
    <w:rsid w:val="006137F9"/>
    <w:rsid w:val="0070240E"/>
    <w:rsid w:val="00740257"/>
    <w:rsid w:val="00751EDD"/>
    <w:rsid w:val="007E74BA"/>
    <w:rsid w:val="008063B2"/>
    <w:rsid w:val="0080701A"/>
    <w:rsid w:val="008A32A8"/>
    <w:rsid w:val="009A1378"/>
    <w:rsid w:val="00A81CCF"/>
    <w:rsid w:val="00AD3A0D"/>
    <w:rsid w:val="00B15C7E"/>
    <w:rsid w:val="00C87C4F"/>
    <w:rsid w:val="00C92390"/>
    <w:rsid w:val="00C94438"/>
    <w:rsid w:val="00CC27FA"/>
    <w:rsid w:val="00D578FB"/>
    <w:rsid w:val="00D5799A"/>
    <w:rsid w:val="00D64B14"/>
    <w:rsid w:val="00D8534E"/>
    <w:rsid w:val="00DC4057"/>
    <w:rsid w:val="00E66C11"/>
    <w:rsid w:val="00ED7C5E"/>
    <w:rsid w:val="00F0163F"/>
    <w:rsid w:val="00F53EF5"/>
    <w:rsid w:val="00FB7E85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  <o:rules v:ext="edit">
        <o:r id="V:Rule1" type="arc" idref="#_x0000_s1224"/>
        <o:r id="V:Rule2" type="arc" idref="#_x0000_s1225"/>
        <o:r id="V:Rule3" type="arc" idref="#_x0000_s1226"/>
        <o:r id="V:Rule4" type="arc" idref="#_x0000_s12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C27FA"/>
    <w:pPr>
      <w:suppressAutoHyphens/>
      <w:spacing w:before="60" w:after="0" w:line="240" w:lineRule="auto"/>
      <w:ind w:firstLine="539"/>
      <w:jc w:val="both"/>
    </w:pPr>
    <w:rPr>
      <w:rFonts w:ascii="Times New Roman" w:eastAsia="Times New Roman" w:hAnsi="Times New Roman" w:cs="Calibri"/>
      <w:color w:val="008000"/>
      <w:sz w:val="24"/>
      <w:szCs w:val="20"/>
      <w:lang w:eastAsia="ar-SA"/>
    </w:rPr>
  </w:style>
  <w:style w:type="character" w:styleId="a3">
    <w:name w:val="Strong"/>
    <w:basedOn w:val="a0"/>
    <w:qFormat/>
    <w:rsid w:val="002345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2015-03-19T16:23:00Z</dcterms:created>
  <dcterms:modified xsi:type="dcterms:W3CDTF">2015-10-28T17:55:00Z</dcterms:modified>
</cp:coreProperties>
</file>