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66" w:rsidRPr="00075A66" w:rsidRDefault="00075A66" w:rsidP="00075A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5A6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Советы к.м.н., врача </w:t>
      </w:r>
      <w:proofErr w:type="spellStart"/>
      <w:r w:rsidRPr="00075A66">
        <w:rPr>
          <w:rFonts w:ascii="Times New Roman" w:eastAsia="Times New Roman" w:hAnsi="Times New Roman" w:cs="Times New Roman"/>
          <w:b/>
          <w:bCs/>
          <w:sz w:val="36"/>
          <w:szCs w:val="36"/>
        </w:rPr>
        <w:t>ортодонта</w:t>
      </w:r>
      <w:proofErr w:type="spellEnd"/>
      <w:proofErr w:type="gramStart"/>
      <w:r w:rsidRPr="00075A6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Ч</w:t>
      </w:r>
      <w:proofErr w:type="gramEnd"/>
      <w:r w:rsidRPr="00075A66">
        <w:rPr>
          <w:rFonts w:ascii="Times New Roman" w:eastAsia="Times New Roman" w:hAnsi="Times New Roman" w:cs="Times New Roman"/>
          <w:b/>
          <w:bCs/>
          <w:sz w:val="36"/>
          <w:szCs w:val="36"/>
        </w:rPr>
        <w:t>апала В.М.</w:t>
      </w:r>
    </w:p>
    <w:p w:rsidR="00075A66" w:rsidRPr="00075A66" w:rsidRDefault="00075A66" w:rsidP="00075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419350"/>
            <wp:effectExtent l="19050" t="0" r="0" b="0"/>
            <wp:wrapSquare wrapText="bothSides"/>
            <wp:docPr id="2" name="Рисунок 2" descr="http://www.logopedmaster.ru/userfiles/chap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gopedmaster.ru/userfiles/chapa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A66">
        <w:rPr>
          <w:rFonts w:ascii="Times New Roman" w:eastAsia="Times New Roman" w:hAnsi="Times New Roman" w:cs="Times New Roman"/>
          <w:sz w:val="24"/>
          <w:szCs w:val="24"/>
        </w:rPr>
        <w:t>Можно ли считать ребенка здоровым, если у него нарушена жизненно важная функция, а иногда две и три?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Институт гигиены детей и подростков АМН рекомендует использовать для оценки состояния здоровья детей четыре показателя: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1. Наличие или отсутствие на момент осмотра хронических болезней.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2. Уровень функционального состояния основных систем организма.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3. Степень сопротивляемости организма неблагоприятным воздействиям.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4. Уровень психического и физического развития и степень его гармоничности.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 xml:space="preserve">Н.И.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Бочарова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(2007) приводит такие данные Минздрава России: за последние 10 лет здоровье детей ухудшилось на 19%. На первом месте находятся болезни органов дыхания, на втором пищеварение, на третьем инфекционные заболевания. Перечисленными болезнями можно и нужно управлять.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По данным того же автора состояние здоровья современных дошкольников характеризуется распространенностью морфофункциональных состояний. Ведущими являются нарушения опорно-двигательного аппарата – 30-40%. Дети 4-х лет имеют до трех нарушений здоровья (пока функциональные), нарушение осанки наблюдается у детей 24,5% до поступления в детский сад, а в 6 лет – 68,5%.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Многофункциональные нарушения челюстно-лицевой области становится большой проблемой у детей дошкольного возраста. Долгое время лечению подобных нарушений не уделялось достаточно внимания и поэтому врачи и логопеды имеют дело лишь с их последствиями.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 xml:space="preserve">По данным К.В.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Хроменкова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, А.М.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Юмосова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, Т.Б.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Османовой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(2008) аномалии челюстной системы вызывают осложнения общие: патологию желудочно-кишечного тракта, хроническую гипоксию; часты простудные заболевания; снижение защитных сил организма и местные: ухудшение уровня гигиены полости рта, кариес зубов, заболевание пародонта,  стоматиты.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Еще в прошлом веке многие ученые указывали на то, что неправильное распределение мышечного давления при жевании, а также при нарушении функции дыхания, глотания и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речеобразования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и осанки не просто результат, но и основная причина большинства аномалий и деформаций челюстно-лицевой области, поэтому раннее выявление и своевременная коррекция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миофункциональных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нарушений – обязательная и неотъемлемая часть современного подхода к их профилактике и лечению.</w:t>
      </w:r>
      <w:proofErr w:type="gramEnd"/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И.Ф. Фомичева (1997) считает, что все вопросы, связанные с аномалиями З.Ч.С. (зубочелюстной системы) решались только стоматологами, но изучением этой большой проблемы должны заниматься и логопеды.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 xml:space="preserve">Она же </w:t>
      </w:r>
      <w:proofErr w:type="gramStart"/>
      <w:r w:rsidRPr="00075A66">
        <w:rPr>
          <w:rFonts w:ascii="Times New Roman" w:eastAsia="Times New Roman" w:hAnsi="Times New Roman" w:cs="Times New Roman"/>
          <w:sz w:val="24"/>
          <w:szCs w:val="24"/>
        </w:rPr>
        <w:t>отмечает следующее направление в профилактике речевых нарушений должна</w:t>
      </w:r>
      <w:proofErr w:type="gram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до их возникновения; совершенствование разных сторон речи и качества речи при отсутствии нарушений или отклонений в состоянии (формированию полноценного дыхания, выразительности звучания, отчетливости и правильности артикуляции) и последнее работа над сопутствующими нарушениями слуха, зрения, интеллекта.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</w:r>
      <w:r w:rsidRPr="00075A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постановке диагноза – при нарушении функций ЗЧС (дыхания, жевания, глотания, речи и осанки) нельзя их рассматривать отдельно: при подобных нарушениях важно своевременно поставить ребенку правильный диагноз и разъяснить родителям первопричину нарушений, как комплексную проблему, а не </w:t>
      </w:r>
      <w:proofErr w:type="gramStart"/>
      <w:r w:rsidRPr="00075A66">
        <w:rPr>
          <w:rFonts w:ascii="Times New Roman" w:eastAsia="Times New Roman" w:hAnsi="Times New Roman" w:cs="Times New Roman"/>
          <w:sz w:val="24"/>
          <w:szCs w:val="24"/>
        </w:rPr>
        <w:t>только</w:t>
      </w:r>
      <w:proofErr w:type="gram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к примеру, как речевую.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Своевременная коррекция дисфункций позволит логопедам скоординировать работу при речевых нарушениях.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 xml:space="preserve">Факторы, вызывающие нарушение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миодинамического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равновесия принято объединять термином «вредные привычки» и подразделять их на 3 группы.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I. Привычки сосания (зафиксированные двигательные реакции).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    1. Привычка сосания пальца.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    2. Привычка сосания и прикусывания губ, щек, предметов.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    3. Привычка сосания и прикусывания языка.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II. Аномалии функций (зафиксированные неправильно протекающие функции).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    1. Нарушение функции жевания.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    2. Неправильное глотание и привычка давления языком на зубы.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    3. Ротовое дыхание.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    4. Неправильная речевая артикуляция.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 xml:space="preserve">III. Зафиксированное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поздноптонические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рефлексы, определяющие неправильное положение частей тела в покое.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    1. Неправильная поза тела и нарушение осанки.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    2. Неправильное положение нижней челюсти и языка в покое.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Вредные привычки развиваются в результате дефектов воспитания и обучения, безнадзорности и, наконец, при наличии некоторых заболеваний у ребенка, таких как аденоиды, сколиоз, а также короткая уздечка языка или верхней губы (что провоцирует привычное ротовое дыхание). Одни вредные привычки могут являться факторами риска возникновения болезни, другие способствуют их развитию, а третьи неизбежно ведут к возникновению стоматологических заболеваний.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Существуют три особенности вредных привычек.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1) непроизвольность, автоматизм, что делает очень сложным их искоренение;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2) необходимость принятия конкретных и специальных мер против каждой из вредных привычек;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3) отсутствие знаний о последствиях вредных привычек у многих родителей, что позволяет длительное время сохранять их и углублять изменения в ЗЧС.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Более того, встречаются родители, которых приходится убеждать в необходимости устранять вредные привычки.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Предотвращение и устранение вредных привычек является важным звеном в профилактике ЗЧА, </w:t>
      </w:r>
      <w:proofErr w:type="gramStart"/>
      <w:r w:rsidRPr="00075A6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и речевых нарушений. Для борьбы с вредными привычками и корреляции речевых нарушений сегодня предлагаются простые и эффективные средства профилактики – стандартные профилактические вестибулярные пластинки.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 xml:space="preserve">Успешное применение пластинок для коррекции речевых и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ортодонтических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нарушений возможно с трехлетнего возраста, когда ребенок уже вполне осознанно воспринимает лечение.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Для коррекции дефектов речи выпускается два вида пластинок с бусинкой и заслонкой, которые используют в своей повседневной работе логопеды (Я.В. Костина, В.М. Чапало). Пластинку с бусинкой логопед применяет вместо зонда с шариком для коррекции звуков «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» и шипящих, а также при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риноламии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. Пластинка с бусинкой помогает ребенку 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устранить трудности в произношении необычных и трудных слов, поскольку действие пластинки оказывает расслабляющее действие и мягко снимает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судоророжные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напряжения мышц речевого аппарата.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Пластинку с заслонкой логопед может применять вместо зонда № 4 и располагает ее во рту между третьим и четвертым зубом на нижней челюсти при межзубном стигматизме.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Применяются </w:t>
      </w:r>
      <w:proofErr w:type="gramStart"/>
      <w:r w:rsidRPr="00075A66">
        <w:rPr>
          <w:rFonts w:ascii="Times New Roman" w:eastAsia="Times New Roman" w:hAnsi="Times New Roman" w:cs="Times New Roman"/>
          <w:sz w:val="24"/>
          <w:szCs w:val="24"/>
        </w:rPr>
        <w:t>пластинки</w:t>
      </w:r>
      <w:proofErr w:type="gram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как во время занятия, так и в домашних условиях.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Пластинка вестибулярная мягкая у детей, не имеющих морфологических изменений ЗЧП, применяется, если у ребенка причинным фактором является затруднение носового дыхания, вредной привычки сосания языка, губ, пальца, посторонних предметов, прикусывания нижней губы, облизывания губ, для стимулирования круговой мышцы рта и нормализации смыкания губ при наличии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десневой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улыбки, а также вместо ручного массажа для расслабления губ при дизартрии (Архипова Е.Ф., 2008</w:t>
      </w:r>
      <w:proofErr w:type="gramEnd"/>
      <w:r w:rsidRPr="00075A66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 xml:space="preserve">Сформированный молочный прикус имеет определенные морфологические нормы, принятые за норму. </w:t>
      </w:r>
      <w:proofErr w:type="gramStart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могут отмечаться некоторые изменения формы зубных дуг за счет уплощения фронтального участка, изменения соотношения фронтальных зубов (прямое соотношение или верхние зубы перекрывают нижние на две трети / вторые молочные моляры нижней челюсти находятся в отношении верхних несколько кзади или кпереди: незначительно щелевые но фигурно-бугорковое смыкание моляров, отсутствие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тремы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между зубами и др. Эти изменения могут быть приняты</w:t>
      </w:r>
      <w:proofErr w:type="gram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как «варианты нормы», отражающую объективную закономерность генетически обусловленного образца роста или временную диспропорцию роста челюсти.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описанные «варианты нормы» сочетаются с активно действующими причинными факторами, то риск развития аномалии прикуса </w:t>
      </w:r>
      <w:proofErr w:type="gramStart"/>
      <w:r w:rsidRPr="00075A66">
        <w:rPr>
          <w:rFonts w:ascii="Times New Roman" w:eastAsia="Times New Roman" w:hAnsi="Times New Roman" w:cs="Times New Roman"/>
          <w:sz w:val="24"/>
          <w:szCs w:val="24"/>
        </w:rPr>
        <w:t>повышается и такую ситуацию рассматривают</w:t>
      </w:r>
      <w:proofErr w:type="gram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как формирующуюся аномально.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 xml:space="preserve">У этой группы детей используются также вестибулярные пластинки не только для нормализации функции дыхания и устранения вредных привычек, но и с целью коррекции прикуса. Эту работу проводят врачи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ортодонты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. Дети со сформированной патологией должны лечиться только у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ортодонта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активных аппаратов – Инфант. И чем раньше будет проведено это лечение, тем результат будет более эффективен. Цель раннего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ортодонтического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лечения – исключить будущее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ортодонтическое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вмешательство совсем или хотя бы уменьшить его масштабы.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 xml:space="preserve">Очень важно следить за формированием молочного прикуса, т.к. это </w:t>
      </w:r>
      <w:proofErr w:type="gramStart"/>
      <w:r w:rsidRPr="00075A66">
        <w:rPr>
          <w:rFonts w:ascii="Times New Roman" w:eastAsia="Times New Roman" w:hAnsi="Times New Roman" w:cs="Times New Roman"/>
          <w:sz w:val="24"/>
          <w:szCs w:val="24"/>
        </w:rPr>
        <w:t>поможет</w:t>
      </w:r>
      <w:proofErr w:type="gram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как можно раньше заметить отклонения от нормального развития.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Необходимо регистрировать состояние молочного прикуса, выявлять возможные причины отклонений и предположить к каким последствиям они могут привести.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Только в рамках организованной программы регистрации прикуса у детей можно отследить формирование прикуса при росте организма.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Диспансеризацию детей можно проводить при различных методах работы.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Цель осмотра медицинского стоматолога выявить аномалию до того, как проявится ее симптоматика. В рамках профилактических осмотров регистрируются признаки аномалий прикуса, вредные привычки, которые вызывают отклонения в его формировании.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 xml:space="preserve">Стоматолог определяет методику устранения этимологических факторов и обучает детей и родителей. Кроме того, стоматолог направляет к другим специалистам </w:t>
      </w:r>
      <w:proofErr w:type="gramStart"/>
      <w:r w:rsidRPr="00075A6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получив данные обследования других специалистов он учитывает их рекомендации при назначении профилактических мероприятий.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Профилактика ЗЧА, как условие сохранения здоровья ребенка.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</w:r>
      <w:r w:rsidRPr="00075A66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литературы: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1. Архипова Е.Ф. Логопедический массаж при дизартрии. М., 2008.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Бочарова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Н.И. Физическая культура дошкольника в ДОУ. М., 2007.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3. Калашникова И.Л., Чапала В.М. Возможности применения вестибулярных пластинок в речевой терапии. Ж. Логопед № 3, 2004.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</w:r>
      <w:r w:rsidRPr="00075A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Костина Я.В., Чапала В.М. Коррекция речи у детей; взгляд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ортодонта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>. М., 2008.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Хроменкова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К.В., А.М.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Достов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, Г.Б.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Осланова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. Состояние стоматологического здоровья у детей в период молочного и слюнного прикуса. Журнал </w:t>
      </w:r>
      <w:proofErr w:type="spellStart"/>
      <w:r w:rsidRPr="00075A66">
        <w:rPr>
          <w:rFonts w:ascii="Times New Roman" w:eastAsia="Times New Roman" w:hAnsi="Times New Roman" w:cs="Times New Roman"/>
          <w:sz w:val="24"/>
          <w:szCs w:val="24"/>
        </w:rPr>
        <w:t>ортодонта</w:t>
      </w:r>
      <w:proofErr w:type="spellEnd"/>
      <w:r w:rsidRPr="00075A66">
        <w:rPr>
          <w:rFonts w:ascii="Times New Roman" w:eastAsia="Times New Roman" w:hAnsi="Times New Roman" w:cs="Times New Roman"/>
          <w:sz w:val="24"/>
          <w:szCs w:val="24"/>
        </w:rPr>
        <w:t xml:space="preserve"> №3. 2009.</w:t>
      </w:r>
      <w:r w:rsidRPr="00075A66">
        <w:rPr>
          <w:rFonts w:ascii="Times New Roman" w:eastAsia="Times New Roman" w:hAnsi="Times New Roman" w:cs="Times New Roman"/>
          <w:sz w:val="24"/>
          <w:szCs w:val="24"/>
        </w:rPr>
        <w:br/>
        <w:t>6. Фомичева М.Ф. Воспитание у детей правильного произношения. М., 1997.</w:t>
      </w:r>
    </w:p>
    <w:p w:rsidR="00497915" w:rsidRDefault="00497915"/>
    <w:sectPr w:rsidR="0049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A66"/>
    <w:rsid w:val="00075A66"/>
    <w:rsid w:val="0049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5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7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2014-02-07T12:04:00Z</dcterms:created>
  <dcterms:modified xsi:type="dcterms:W3CDTF">2014-02-07T12:04:00Z</dcterms:modified>
</cp:coreProperties>
</file>