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3A" w:rsidRPr="006544EB" w:rsidRDefault="0019373A" w:rsidP="0019373A">
      <w:pPr>
        <w:jc w:val="center"/>
        <w:rPr>
          <w:b/>
          <w:i/>
          <w:sz w:val="40"/>
          <w:szCs w:val="40"/>
        </w:rPr>
      </w:pPr>
      <w:r w:rsidRPr="006544EB">
        <w:rPr>
          <w:b/>
          <w:i/>
          <w:sz w:val="40"/>
          <w:szCs w:val="40"/>
        </w:rPr>
        <w:t>Памятка для родителей</w:t>
      </w:r>
    </w:p>
    <w:p w:rsidR="0019373A" w:rsidRPr="002E1D1C" w:rsidRDefault="0019373A" w:rsidP="0019373A">
      <w:pPr>
        <w:jc w:val="both"/>
        <w:rPr>
          <w:sz w:val="28"/>
          <w:szCs w:val="28"/>
        </w:rPr>
      </w:pPr>
      <w:r w:rsidRPr="002E1D1C">
        <w:rPr>
          <w:sz w:val="28"/>
          <w:szCs w:val="28"/>
        </w:rPr>
        <w:t>Формированию у ребенка математических представлений способствует использование разнообразных дидактических игр. Такие игры учат ребенка понимать некоторые сложные математические понятия, формируют представление о соотношении цифры и числа, количества и цифры, развивают умения ориентироваться в направлениях пространства, делать выводы.</w:t>
      </w:r>
    </w:p>
    <w:p w:rsidR="0019373A" w:rsidRPr="002E1D1C" w:rsidRDefault="0019373A" w:rsidP="0019373A">
      <w:pPr>
        <w:jc w:val="both"/>
        <w:rPr>
          <w:sz w:val="28"/>
          <w:szCs w:val="28"/>
        </w:rPr>
      </w:pPr>
      <w:r w:rsidRPr="002E1D1C">
        <w:rPr>
          <w:sz w:val="28"/>
          <w:szCs w:val="28"/>
        </w:rPr>
        <w:t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</w:t>
      </w:r>
    </w:p>
    <w:p w:rsidR="0019373A" w:rsidRPr="002E1D1C" w:rsidRDefault="0019373A" w:rsidP="0019373A">
      <w:pPr>
        <w:jc w:val="both"/>
        <w:rPr>
          <w:sz w:val="28"/>
          <w:szCs w:val="28"/>
        </w:rPr>
      </w:pPr>
      <w:r w:rsidRPr="002E1D1C">
        <w:rPr>
          <w:sz w:val="28"/>
          <w:szCs w:val="28"/>
        </w:rPr>
        <w:t>Если у ребенка возникают трудности при счете, покажите ему, считая вслух, два синих кружочка, четыре красных, три зеленых. Попросите его самого считать предметы вслух. Постоянно считайте разные предметы (книжки, мячи, игрушки и т. д.), время от времени спрашивайте у ребенка: "Сколько чашек стоит на столе?", "Сколько лежит журналов?", "Сколько детей гуляет на площадке?" и т. п.</w:t>
      </w:r>
    </w:p>
    <w:p w:rsidR="0019373A" w:rsidRPr="002E1D1C" w:rsidRDefault="0019373A" w:rsidP="0019373A">
      <w:pPr>
        <w:jc w:val="both"/>
        <w:rPr>
          <w:sz w:val="28"/>
          <w:szCs w:val="28"/>
        </w:rPr>
      </w:pPr>
      <w:r w:rsidRPr="002E1D1C">
        <w:rPr>
          <w:sz w:val="28"/>
          <w:szCs w:val="28"/>
        </w:rPr>
        <w:t>Приобретению навыков устного счета способствует обучение малышей понимать назначение некоторых предметов бытового обихода, на которых написаны цифры. Такими предметами являются часы и термометр.</w:t>
      </w:r>
    </w:p>
    <w:p w:rsidR="0019373A" w:rsidRPr="002E1D1C" w:rsidRDefault="0019373A" w:rsidP="0019373A">
      <w:pPr>
        <w:jc w:val="both"/>
        <w:rPr>
          <w:sz w:val="28"/>
          <w:szCs w:val="28"/>
        </w:rPr>
      </w:pPr>
      <w:r w:rsidRPr="002E1D1C">
        <w:rPr>
          <w:sz w:val="28"/>
          <w:szCs w:val="28"/>
        </w:rPr>
        <w:t>Однако давать в руки термометр дошкольнику не следует, поскольку это может быть опасно. Да и в этом нет необходимости, поскольку вы можете изготовить наглядное пособие, имитирующее действие термометра.</w:t>
      </w:r>
    </w:p>
    <w:p w:rsidR="0019373A" w:rsidRPr="002E1D1C" w:rsidRDefault="0019373A" w:rsidP="0019373A">
      <w:pPr>
        <w:jc w:val="both"/>
        <w:rPr>
          <w:sz w:val="28"/>
          <w:szCs w:val="28"/>
        </w:rPr>
      </w:pPr>
      <w:r w:rsidRPr="002E1D1C">
        <w:rPr>
          <w:sz w:val="28"/>
          <w:szCs w:val="28"/>
        </w:rPr>
        <w:t>Термометр изготавливается из тонкой дощечки или картона. При этом некоторые части термометра целесообразно окрасить в разные цвета: та часть, которая показывает температуру ниже нуля, окрашивается в синий цвет - это символ того, что холодно, а вода превращается при такой температуре в лед.</w:t>
      </w:r>
    </w:p>
    <w:p w:rsidR="0019373A" w:rsidRPr="002E1D1C" w:rsidRDefault="0019373A" w:rsidP="0019373A">
      <w:pPr>
        <w:jc w:val="both"/>
        <w:rPr>
          <w:sz w:val="28"/>
          <w:szCs w:val="28"/>
        </w:rPr>
      </w:pPr>
      <w:r w:rsidRPr="002E1D1C">
        <w:rPr>
          <w:sz w:val="28"/>
          <w:szCs w:val="28"/>
        </w:rPr>
        <w:t>Верхняя часть учебного термометра содержит температуру свыше ста градусов. То, что ниже ста градусов, красного цвета - при такой температуре на улице тепло или жарко, а лед начинает таять. При температуре свыше ста градусов вода превращается в пар, соответственно, эта часть учебного термометра - белая.</w:t>
      </w:r>
    </w:p>
    <w:p w:rsidR="0019373A" w:rsidRPr="002E1D1C" w:rsidRDefault="0019373A" w:rsidP="0019373A">
      <w:pPr>
        <w:jc w:val="both"/>
        <w:rPr>
          <w:sz w:val="28"/>
          <w:szCs w:val="28"/>
        </w:rPr>
      </w:pPr>
      <w:r w:rsidRPr="002E1D1C">
        <w:rPr>
          <w:sz w:val="28"/>
          <w:szCs w:val="28"/>
        </w:rPr>
        <w:t>Такой наглядный материал открывает простор для фантазии при проведении различных игр. Научив малыша измерять температуру, просите его ежедневно определять температуру на наружном термометре. Вы можете вести учет температуры воздуха в специальном "журнале", отмечая в нем ежедневные колебания температуры. Анализируйте изменения, просите ребенка определить понижение и повышение температуры за окном, спросите, на сколько градусов изменилась температура. Составьте вместе с малышом график изменения температуры воздуха за неделю или месяц.</w:t>
      </w:r>
    </w:p>
    <w:p w:rsidR="0019373A" w:rsidRPr="002E1D1C" w:rsidRDefault="0019373A" w:rsidP="0019373A">
      <w:pPr>
        <w:jc w:val="both"/>
        <w:rPr>
          <w:sz w:val="28"/>
          <w:szCs w:val="28"/>
        </w:rPr>
      </w:pPr>
      <w:r w:rsidRPr="002E1D1C">
        <w:rPr>
          <w:sz w:val="28"/>
          <w:szCs w:val="28"/>
        </w:rPr>
        <w:t xml:space="preserve">Таким </w:t>
      </w:r>
      <w:proofErr w:type="gramStart"/>
      <w:r w:rsidRPr="002E1D1C">
        <w:rPr>
          <w:sz w:val="28"/>
          <w:szCs w:val="28"/>
        </w:rPr>
        <w:t>образом</w:t>
      </w:r>
      <w:proofErr w:type="gramEnd"/>
      <w:r w:rsidRPr="002E1D1C">
        <w:rPr>
          <w:sz w:val="28"/>
          <w:szCs w:val="28"/>
        </w:rPr>
        <w:t xml:space="preserve"> происходит не только совершенствование навыков счета, ребенок также знакомится с понятиями положительных и </w:t>
      </w:r>
      <w:proofErr w:type="spellStart"/>
      <w:r w:rsidRPr="002E1D1C">
        <w:rPr>
          <w:sz w:val="28"/>
          <w:szCs w:val="28"/>
        </w:rPr>
        <w:t>отрицательныхчисел</w:t>
      </w:r>
      <w:proofErr w:type="spellEnd"/>
      <w:r w:rsidRPr="002E1D1C">
        <w:rPr>
          <w:sz w:val="28"/>
          <w:szCs w:val="28"/>
        </w:rPr>
        <w:t>, узнает некоторые закономерности физических явлений, учится рисовать оси координат, строить графики.</w:t>
      </w:r>
    </w:p>
    <w:p w:rsidR="009208E6" w:rsidRDefault="009208E6"/>
    <w:sectPr w:rsidR="0092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73A"/>
    <w:rsid w:val="0019373A"/>
    <w:rsid w:val="0092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>Krokoz™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2015-11-04T08:21:00Z</dcterms:created>
  <dcterms:modified xsi:type="dcterms:W3CDTF">2015-11-04T08:22:00Z</dcterms:modified>
</cp:coreProperties>
</file>