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8" w:rsidRPr="009101B8" w:rsidRDefault="009101B8" w:rsidP="009101B8">
      <w:pPr>
        <w:pStyle w:val="a4"/>
        <w:rPr>
          <w:rFonts w:ascii="Times New Roman" w:hAnsi="Times New Roman" w:cs="Times New Roman"/>
          <w:sz w:val="32"/>
          <w:szCs w:val="32"/>
        </w:rPr>
      </w:pPr>
      <w:r w:rsidRPr="009101B8">
        <w:rPr>
          <w:rFonts w:ascii="Times New Roman" w:hAnsi="Times New Roman" w:cs="Times New Roman"/>
          <w:sz w:val="32"/>
          <w:szCs w:val="32"/>
        </w:rPr>
        <w:t>Урок чтения по разделу «Мир вокруг нас»</w:t>
      </w:r>
    </w:p>
    <w:p w:rsidR="009101B8" w:rsidRDefault="009101B8" w:rsidP="009101B8">
      <w:pPr>
        <w:pStyle w:val="a4"/>
        <w:rPr>
          <w:rFonts w:ascii="Times New Roman" w:hAnsi="Times New Roman" w:cs="Times New Roman"/>
          <w:sz w:val="32"/>
          <w:szCs w:val="32"/>
        </w:rPr>
      </w:pPr>
      <w:r w:rsidRPr="009101B8">
        <w:rPr>
          <w:rFonts w:ascii="Times New Roman" w:hAnsi="Times New Roman" w:cs="Times New Roman"/>
          <w:sz w:val="32"/>
          <w:szCs w:val="32"/>
        </w:rPr>
        <w:t xml:space="preserve">Ю.И. </w:t>
      </w:r>
      <w:proofErr w:type="spellStart"/>
      <w:r w:rsidRPr="009101B8">
        <w:rPr>
          <w:rFonts w:ascii="Times New Roman" w:hAnsi="Times New Roman" w:cs="Times New Roman"/>
          <w:sz w:val="32"/>
          <w:szCs w:val="32"/>
        </w:rPr>
        <w:t>Коринец</w:t>
      </w:r>
      <w:proofErr w:type="spellEnd"/>
      <w:r w:rsidRPr="009101B8">
        <w:rPr>
          <w:rFonts w:ascii="Times New Roman" w:hAnsi="Times New Roman" w:cs="Times New Roman"/>
          <w:sz w:val="32"/>
          <w:szCs w:val="32"/>
        </w:rPr>
        <w:t xml:space="preserve"> «Лошадиная сила»</w:t>
      </w:r>
    </w:p>
    <w:p w:rsidR="009101B8" w:rsidRDefault="009101B8" w:rsidP="009101B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86425" w:rsidRPr="00686425" w:rsidRDefault="00686425" w:rsidP="009101B8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Цель урока</w:t>
      </w:r>
    </w:p>
    <w:p w:rsidR="00686425" w:rsidRP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1. провести литературоведческий и психолого-педагогический анализ текста;</w:t>
      </w:r>
    </w:p>
    <w:p w:rsidR="00686425" w:rsidRP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2. развивать воображение, наблюдательность, эмоциональное сопереживание  учащихся  к описанным событиям;</w:t>
      </w:r>
    </w:p>
    <w:p w:rsidR="00686425" w:rsidRP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3. раскрыть композиционно-языковые особенности текста;</w:t>
      </w:r>
    </w:p>
    <w:p w:rsidR="00686425" w:rsidRP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 xml:space="preserve">4. развивать чувственную сферу личности через суждение о </w:t>
      </w:r>
      <w:proofErr w:type="gramStart"/>
      <w:r w:rsidRPr="00686425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686425">
        <w:rPr>
          <w:rFonts w:ascii="Times New Roman" w:hAnsi="Times New Roman" w:cs="Times New Roman"/>
          <w:sz w:val="24"/>
          <w:szCs w:val="24"/>
        </w:rPr>
        <w:t xml:space="preserve"> на основе авторской позиции  и представлений  младших школьников;</w:t>
      </w:r>
    </w:p>
    <w:p w:rsid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425">
        <w:rPr>
          <w:rFonts w:ascii="Times New Roman" w:hAnsi="Times New Roman" w:cs="Times New Roman"/>
          <w:sz w:val="24"/>
          <w:szCs w:val="24"/>
        </w:rPr>
        <w:t>5. приобщать детей к  восприятию решения  непростых  житейских  проблем, учить понимать замысел</w:t>
      </w:r>
      <w:r>
        <w:rPr>
          <w:rFonts w:ascii="Times New Roman" w:hAnsi="Times New Roman" w:cs="Times New Roman"/>
          <w:sz w:val="24"/>
          <w:szCs w:val="24"/>
        </w:rPr>
        <w:t xml:space="preserve"> и творчество  взрослого автора.</w:t>
      </w:r>
    </w:p>
    <w:p w:rsidR="00686425" w:rsidRPr="00686425" w:rsidRDefault="00686425" w:rsidP="006864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1F8B" w:rsidRPr="00CF1F8B" w:rsidRDefault="00CF1F8B" w:rsidP="009101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F1F8B">
        <w:rPr>
          <w:rFonts w:ascii="Times New Roman" w:hAnsi="Times New Roman" w:cs="Times New Roman"/>
          <w:b/>
          <w:sz w:val="24"/>
          <w:szCs w:val="24"/>
        </w:rPr>
        <w:t>1.Организация урока.</w:t>
      </w:r>
    </w:p>
    <w:p w:rsidR="00CF1F8B" w:rsidRPr="00CF1F8B" w:rsidRDefault="00CF1F8B" w:rsidP="009101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F1F8B">
        <w:rPr>
          <w:rFonts w:ascii="Times New Roman" w:hAnsi="Times New Roman" w:cs="Times New Roman"/>
          <w:b/>
          <w:sz w:val="24"/>
          <w:szCs w:val="24"/>
        </w:rPr>
        <w:t>2.Копилка вопросов.</w:t>
      </w:r>
    </w:p>
    <w:p w:rsidR="00CF1F8B" w:rsidRPr="00CF1F8B" w:rsidRDefault="00CF1F8B" w:rsidP="009101B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F1F8B">
        <w:rPr>
          <w:rFonts w:ascii="Times New Roman" w:hAnsi="Times New Roman" w:cs="Times New Roman"/>
          <w:b/>
          <w:sz w:val="24"/>
          <w:szCs w:val="24"/>
        </w:rPr>
        <w:t>3.Чтение и запись произведения.</w:t>
      </w:r>
    </w:p>
    <w:p w:rsidR="00CF1F8B" w:rsidRDefault="00CF1F8B" w:rsidP="009101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о чем вы будете читать.</w:t>
      </w:r>
    </w:p>
    <w:p w:rsidR="00CF1F8B" w:rsidRPr="00CF1F8B" w:rsidRDefault="00CF1F8B" w:rsidP="009101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автор произведения?</w:t>
      </w:r>
    </w:p>
    <w:p w:rsidR="009101B8" w:rsidRPr="00CF1F8B" w:rsidRDefault="009101B8" w:rsidP="009101B8">
      <w:pPr>
        <w:pStyle w:val="a4"/>
        <w:rPr>
          <w:sz w:val="24"/>
          <w:szCs w:val="24"/>
        </w:rPr>
      </w:pPr>
      <w:r w:rsidRPr="00CF1F8B">
        <w:rPr>
          <w:sz w:val="24"/>
          <w:szCs w:val="24"/>
        </w:rPr>
        <w:t xml:space="preserve">Отец Иосиф </w:t>
      </w:r>
      <w:proofErr w:type="spellStart"/>
      <w:r w:rsidRPr="00CF1F8B">
        <w:rPr>
          <w:sz w:val="24"/>
          <w:szCs w:val="24"/>
        </w:rPr>
        <w:t>Коринец</w:t>
      </w:r>
      <w:proofErr w:type="spellEnd"/>
      <w:r w:rsidRPr="00CF1F8B">
        <w:rPr>
          <w:sz w:val="24"/>
          <w:szCs w:val="24"/>
        </w:rPr>
        <w:t>, юрист, учился в Германии, где познакомился с матерью писателя.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Мать Эмма Нагель, немка, переводчица советских стихов на немецкий язык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отец был расстрелян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арестована и расстреляна мать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Юрий защищал Москву, но его полк был разгромлен и он пешком пришел в Москву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был арестован и сослан в ссылку в Караганду</w:t>
      </w:r>
    </w:p>
    <w:p w:rsidR="009101B8" w:rsidRPr="00CF1F8B" w:rsidRDefault="009101B8" w:rsidP="009101B8">
      <w:pPr>
        <w:pStyle w:val="a4"/>
        <w:rPr>
          <w:sz w:val="24"/>
          <w:szCs w:val="24"/>
        </w:rPr>
      </w:pPr>
      <w:r w:rsidRPr="00CF1F8B">
        <w:rPr>
          <w:sz w:val="24"/>
          <w:szCs w:val="24"/>
        </w:rPr>
        <w:t xml:space="preserve"> в1949 году становится художником в журнале “Пионер”</w:t>
      </w:r>
    </w:p>
    <w:p w:rsidR="009101B8" w:rsidRPr="00CF1F8B" w:rsidRDefault="00CF1F8B" w:rsidP="009101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01B8" w:rsidRPr="00CF1F8B">
        <w:rPr>
          <w:sz w:val="24"/>
          <w:szCs w:val="24"/>
        </w:rPr>
        <w:t>выходит  первый сборник стихов</w:t>
      </w:r>
    </w:p>
    <w:p w:rsidR="009101B8" w:rsidRPr="00CF1F8B" w:rsidRDefault="009101B8" w:rsidP="009101B8">
      <w:pPr>
        <w:pStyle w:val="a4"/>
        <w:rPr>
          <w:sz w:val="24"/>
          <w:szCs w:val="24"/>
        </w:rPr>
      </w:pPr>
      <w:r w:rsidRPr="00CF1F8B">
        <w:rPr>
          <w:sz w:val="24"/>
          <w:szCs w:val="24"/>
        </w:rPr>
        <w:t xml:space="preserve"> повесть “</w:t>
      </w:r>
      <w:proofErr w:type="gramStart"/>
      <w:r w:rsidRPr="00CF1F8B">
        <w:rPr>
          <w:sz w:val="24"/>
          <w:szCs w:val="24"/>
        </w:rPr>
        <w:t>Там</w:t>
      </w:r>
      <w:proofErr w:type="gramEnd"/>
      <w:r w:rsidRPr="00CF1F8B">
        <w:rPr>
          <w:sz w:val="24"/>
          <w:szCs w:val="24"/>
        </w:rPr>
        <w:t xml:space="preserve"> вдали за рекой” стала автобиографическая</w:t>
      </w:r>
    </w:p>
    <w:p w:rsidR="009101B8" w:rsidRPr="00CF1F8B" w:rsidRDefault="00CF1F8B" w:rsidP="009101B8">
      <w:pPr>
        <w:pStyle w:val="a4"/>
        <w:rPr>
          <w:b/>
        </w:rPr>
      </w:pPr>
      <w:r w:rsidRPr="00CF1F8B">
        <w:rPr>
          <w:b/>
        </w:rPr>
        <w:t>4.Чтение самостоятельно.</w:t>
      </w:r>
    </w:p>
    <w:p w:rsidR="00CF1F8B" w:rsidRDefault="00CF1F8B" w:rsidP="009101B8">
      <w:pPr>
        <w:pStyle w:val="a4"/>
      </w:pPr>
      <w:r>
        <w:t>Найдите слова не понятные по смыслу, выражения.</w:t>
      </w:r>
    </w:p>
    <w:p w:rsidR="006F6227" w:rsidRPr="00CF1F8B" w:rsidRDefault="006F6227" w:rsidP="006F6227">
      <w:pPr>
        <w:pStyle w:val="a4"/>
        <w:rPr>
          <w:sz w:val="24"/>
          <w:szCs w:val="24"/>
          <w:shd w:val="clear" w:color="auto" w:fill="F9F9F9"/>
        </w:rPr>
      </w:pPr>
      <w:r w:rsidRPr="00CF1F8B">
        <w:rPr>
          <w:sz w:val="24"/>
          <w:szCs w:val="24"/>
          <w:shd w:val="clear" w:color="auto" w:fill="F9F9F9"/>
        </w:rPr>
        <w:t>В</w:t>
      </w:r>
      <w:r w:rsidR="009101B8" w:rsidRPr="00CF1F8B">
        <w:rPr>
          <w:sz w:val="24"/>
          <w:szCs w:val="24"/>
          <w:shd w:val="clear" w:color="auto" w:fill="F9F9F9"/>
        </w:rPr>
        <w:t xml:space="preserve">се слышали такое словосочетание, как лошадиная сила, но мало кто даже задумывался о том, откуда она взялась. Оказывается, ее ввел не кто иной, как Джеймс Уатт </w:t>
      </w:r>
      <w:r w:rsidRPr="00CF1F8B">
        <w:rPr>
          <w:sz w:val="24"/>
          <w:szCs w:val="24"/>
          <w:shd w:val="clear" w:color="auto" w:fill="F9F9F9"/>
        </w:rPr>
        <w:t xml:space="preserve"> </w:t>
      </w:r>
      <w:r w:rsidR="009101B8" w:rsidRPr="00CF1F8B">
        <w:rPr>
          <w:sz w:val="24"/>
          <w:szCs w:val="24"/>
          <w:shd w:val="clear" w:color="auto" w:fill="F9F9F9"/>
        </w:rPr>
        <w:t xml:space="preserve">один из самых пытливых умов 18 века, много работавший </w:t>
      </w:r>
      <w:proofErr w:type="gramStart"/>
      <w:r w:rsidR="009101B8" w:rsidRPr="00CF1F8B">
        <w:rPr>
          <w:sz w:val="24"/>
          <w:szCs w:val="24"/>
          <w:shd w:val="clear" w:color="auto" w:fill="F9F9F9"/>
        </w:rPr>
        <w:t>над</w:t>
      </w:r>
      <w:proofErr w:type="gramEnd"/>
      <w:r w:rsidR="009101B8" w:rsidRPr="00CF1F8B">
        <w:rPr>
          <w:sz w:val="24"/>
          <w:szCs w:val="24"/>
          <w:shd w:val="clear" w:color="auto" w:fill="F9F9F9"/>
        </w:rPr>
        <w:t xml:space="preserve"> различными полезными изобретениями, среди которых, по легенде, была даже</w:t>
      </w:r>
      <w:r w:rsidR="009101B8" w:rsidRPr="00CF1F8B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9F9F9"/>
        </w:rPr>
        <w:t> </w:t>
      </w:r>
      <w:hyperlink r:id="rId5" w:tgtFrame="_blank" w:history="1">
        <w:r w:rsidR="009101B8" w:rsidRPr="00CF1F8B">
          <w:rPr>
            <w:rStyle w:val="a5"/>
            <w:rFonts w:ascii="Calibri" w:hAnsi="Calibri" w:cs="Calibri"/>
            <w:sz w:val="24"/>
            <w:szCs w:val="24"/>
            <w:shd w:val="clear" w:color="auto" w:fill="F9F9F9"/>
          </w:rPr>
          <w:t>сумка для собак</w:t>
        </w:r>
      </w:hyperlink>
      <w:r w:rsidR="009101B8" w:rsidRPr="00CF1F8B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9F9F9"/>
        </w:rPr>
        <w:t> </w:t>
      </w:r>
      <w:r w:rsidR="009101B8" w:rsidRPr="00CF1F8B">
        <w:rPr>
          <w:sz w:val="24"/>
          <w:szCs w:val="24"/>
          <w:shd w:val="clear" w:color="auto" w:fill="F9F9F9"/>
        </w:rPr>
        <w:t xml:space="preserve">и прочие полезные в быту мелочи. Но </w:t>
      </w:r>
      <w:proofErr w:type="gramStart"/>
      <w:r w:rsidR="009101B8" w:rsidRPr="00CF1F8B">
        <w:rPr>
          <w:sz w:val="24"/>
          <w:szCs w:val="24"/>
          <w:shd w:val="clear" w:color="auto" w:fill="F9F9F9"/>
        </w:rPr>
        <w:t>все</w:t>
      </w:r>
      <w:proofErr w:type="gramEnd"/>
      <w:r w:rsidR="009101B8" w:rsidRPr="00CF1F8B">
        <w:rPr>
          <w:sz w:val="24"/>
          <w:szCs w:val="24"/>
          <w:shd w:val="clear" w:color="auto" w:fill="F9F9F9"/>
        </w:rPr>
        <w:t xml:space="preserve"> же главным его увлечением были разные паровые машины.</w:t>
      </w:r>
      <w:r w:rsidR="009101B8" w:rsidRPr="00CF1F8B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9F9F9"/>
        </w:rPr>
        <w:t> </w:t>
      </w:r>
      <w:r w:rsidR="009101B8" w:rsidRPr="00CF1F8B">
        <w:rPr>
          <w:sz w:val="24"/>
          <w:szCs w:val="24"/>
        </w:rPr>
        <w:br/>
      </w:r>
      <w:r w:rsidR="009101B8" w:rsidRPr="00CF1F8B">
        <w:rPr>
          <w:sz w:val="24"/>
          <w:szCs w:val="24"/>
          <w:shd w:val="clear" w:color="auto" w:fill="F9F9F9"/>
        </w:rPr>
        <w:t>Англичанин понимал, что ему нужно преодолеть консерватизм предпринимательских кругов, многие из которых боялись непонятных механизмов и по старинке доверяли проверенному способу - конной тяге. В итоге он пошел на смелый, максимально наглядный эксперимент - заключил пари с владельцем одного из заводов и провел соревнование между своей машиной и рабочей лошадью. Получилось, что за 8 часов - то время, пока бедная лошадка продержалась, пока ее Уатт в конец не загнал, механизм сделал в 4 раза больше работы, и остался цел и работоспособен.</w:t>
      </w:r>
      <w:r w:rsidR="009101B8" w:rsidRPr="00CF1F8B">
        <w:rPr>
          <w:rStyle w:val="apple-converted-space"/>
          <w:rFonts w:ascii="Calibri" w:hAnsi="Calibri" w:cs="Calibri"/>
          <w:color w:val="000000"/>
          <w:sz w:val="24"/>
          <w:szCs w:val="24"/>
          <w:shd w:val="clear" w:color="auto" w:fill="F9F9F9"/>
        </w:rPr>
        <w:t> </w:t>
      </w:r>
      <w:r w:rsidR="009101B8" w:rsidRPr="00CF1F8B">
        <w:rPr>
          <w:sz w:val="24"/>
          <w:szCs w:val="24"/>
        </w:rPr>
        <w:br/>
      </w:r>
      <w:r w:rsidR="009101B8" w:rsidRPr="00CF1F8B">
        <w:rPr>
          <w:sz w:val="24"/>
          <w:szCs w:val="24"/>
          <w:shd w:val="clear" w:color="auto" w:fill="F9F9F9"/>
        </w:rPr>
        <w:t xml:space="preserve">Находчивый изобретатель сразу сказал, что ее сила равна четырем лошадиным. </w:t>
      </w:r>
    </w:p>
    <w:p w:rsidR="006F6227" w:rsidRPr="00CF1F8B" w:rsidRDefault="006F6227" w:rsidP="006F6227">
      <w:pPr>
        <w:pStyle w:val="a4"/>
        <w:rPr>
          <w:sz w:val="24"/>
          <w:szCs w:val="24"/>
          <w:shd w:val="clear" w:color="auto" w:fill="F9F9F9"/>
        </w:rPr>
      </w:pPr>
      <w:r w:rsidRPr="00CF1F8B">
        <w:rPr>
          <w:sz w:val="24"/>
          <w:szCs w:val="24"/>
          <w:shd w:val="clear" w:color="auto" w:fill="F9F9F9"/>
        </w:rPr>
        <w:t>в 1789 году шотландский инженер и изобретатель Джеймс Уатт ввел термин «лошадиная сила», чтобы показать, работу скольких лошадей способны заменить его паровые машины.</w:t>
      </w:r>
      <w:r w:rsidRPr="00CF1F8B">
        <w:rPr>
          <w:sz w:val="24"/>
          <w:szCs w:val="24"/>
        </w:rPr>
        <w:t xml:space="preserve"> </w:t>
      </w:r>
      <w:r w:rsidRPr="00CF1F8B">
        <w:rPr>
          <w:sz w:val="24"/>
          <w:szCs w:val="24"/>
          <w:shd w:val="clear" w:color="auto" w:fill="F9F9F9"/>
        </w:rPr>
        <w:t>В частности утверждается, что одну из первых машин Уатта купил пивовар, чтобы заменить ею лошадь, которая приводила в действие водяной насос.</w:t>
      </w:r>
    </w:p>
    <w:p w:rsidR="009101B8" w:rsidRPr="00CF1F8B" w:rsidRDefault="009101B8" w:rsidP="006F6227">
      <w:pPr>
        <w:pStyle w:val="a4"/>
        <w:rPr>
          <w:sz w:val="24"/>
          <w:szCs w:val="24"/>
          <w:shd w:val="clear" w:color="auto" w:fill="F9F9F9"/>
        </w:rPr>
      </w:pPr>
      <w:r w:rsidRPr="00CF1F8B">
        <w:rPr>
          <w:sz w:val="24"/>
          <w:szCs w:val="24"/>
          <w:shd w:val="clear" w:color="auto" w:fill="F9F9F9"/>
        </w:rPr>
        <w:t xml:space="preserve">А позже и с помощью вычислений указал ее - это мощность, что поднимает каждую секунду 75-килограммовый груз на метровую высоту. Правда, чуть более полувека назад, в 1960-м, на XI Генеральной конференции ввели новую единицу мощности - ватт. При </w:t>
      </w:r>
      <w:r w:rsidRPr="00CF1F8B">
        <w:rPr>
          <w:sz w:val="24"/>
          <w:szCs w:val="24"/>
          <w:shd w:val="clear" w:color="auto" w:fill="F9F9F9"/>
        </w:rPr>
        <w:lastRenderedPageBreak/>
        <w:t>этом договорились, что 1 старая добрая лошадиная сила будет равна 736 ватт. Но даже сейчас ее активно используют. Каждый, кто хотя бы немного интересуется автомобилями, сразу и без запинки назовет, сколько точно "лошадок" под капотом той или иной модели.</w:t>
      </w:r>
    </w:p>
    <w:p w:rsidR="006F6227" w:rsidRPr="00CF1F8B" w:rsidRDefault="006F6227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CF1F8B">
        <w:rPr>
          <w:rFonts w:ascii="Times New Roman" w:hAnsi="Times New Roman" w:cs="Times New Roman"/>
          <w:sz w:val="24"/>
          <w:szCs w:val="24"/>
        </w:rPr>
        <w:t>Сколько лошадиных сил у человека?</w:t>
      </w:r>
    </w:p>
    <w:p w:rsidR="006F6227" w:rsidRPr="00CF1F8B" w:rsidRDefault="006F6227" w:rsidP="006F622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F8B">
        <w:rPr>
          <w:rFonts w:ascii="Times New Roman" w:hAnsi="Times New Roman" w:cs="Times New Roman"/>
          <w:sz w:val="24"/>
          <w:szCs w:val="24"/>
        </w:rPr>
        <w:t>“Мощность” среднего человека составляет приблизительно 0,1 лошадиной силы.</w:t>
      </w:r>
      <w:r w:rsidR="00CF1F8B" w:rsidRPr="00CF1F8B">
        <w:rPr>
          <w:rFonts w:ascii="Times New Roman" w:hAnsi="Times New Roman" w:cs="Times New Roman"/>
          <w:color w:val="301C01"/>
          <w:sz w:val="24"/>
          <w:szCs w:val="24"/>
          <w:shd w:val="clear" w:color="auto" w:fill="FFFFFF"/>
        </w:rPr>
        <w:t xml:space="preserve"> Это </w:t>
      </w:r>
      <w:r w:rsidR="00CF1F8B" w:rsidRPr="00CF1F8B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значить здоровый по силе человек может 7кг поднять на 1м.</w:t>
      </w:r>
    </w:p>
    <w:p w:rsidR="00CF1F8B" w:rsidRDefault="00DD1B5A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5.Чтение по цепочке.</w:t>
      </w:r>
    </w:p>
    <w:p w:rsidR="00DD1B5A" w:rsidRDefault="00DD1B5A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6.Подготовка к выразительному чтению.</w:t>
      </w:r>
    </w:p>
    <w:p w:rsidR="00EC51B5" w:rsidRDefault="00EC51B5" w:rsidP="006F62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1B5" w:rsidRDefault="00EC51B5" w:rsidP="006F6227">
      <w:pPr>
        <w:pStyle w:val="a4"/>
        <w:rPr>
          <w:rFonts w:ascii="Times New Roman" w:hAnsi="Times New Roman" w:cs="Times New Roman"/>
          <w:sz w:val="20"/>
          <w:szCs w:val="20"/>
        </w:rPr>
      </w:pPr>
      <w:r w:rsidRPr="00EC51B5">
        <w:rPr>
          <w:rFonts w:ascii="Times New Roman" w:hAnsi="Times New Roman" w:cs="Times New Roman"/>
          <w:sz w:val="240"/>
          <w:szCs w:val="240"/>
        </w:rPr>
        <w:t>0,</w:t>
      </w:r>
      <w:r>
        <w:rPr>
          <w:rFonts w:ascii="Times New Roman" w:hAnsi="Times New Roman" w:cs="Times New Roman"/>
          <w:sz w:val="240"/>
          <w:szCs w:val="240"/>
        </w:rPr>
        <w:t>1</w:t>
      </w:r>
    </w:p>
    <w:p w:rsidR="00EC51B5" w:rsidRPr="00EC51B5" w:rsidRDefault="00EC51B5" w:rsidP="006F622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0"/>
          <w:szCs w:val="240"/>
        </w:rPr>
        <w:t>_______</w:t>
      </w:r>
    </w:p>
    <w:p w:rsidR="00EC51B5" w:rsidRDefault="00EC51B5" w:rsidP="006F6227">
      <w:pPr>
        <w:pStyle w:val="a4"/>
        <w:rPr>
          <w:color w:val="1F497D" w:themeColor="text2"/>
          <w:sz w:val="240"/>
          <w:szCs w:val="240"/>
          <w:shd w:val="clear" w:color="auto" w:fill="F9F9F9"/>
        </w:rPr>
      </w:pPr>
      <w:r w:rsidRPr="00EC51B5">
        <w:rPr>
          <w:color w:val="1F497D" w:themeColor="text2"/>
          <w:sz w:val="240"/>
          <w:szCs w:val="240"/>
          <w:shd w:val="clear" w:color="auto" w:fill="F9F9F9"/>
        </w:rPr>
        <w:t xml:space="preserve">Джеймс Уатт  </w:t>
      </w:r>
    </w:p>
    <w:p w:rsidR="00EC51B5" w:rsidRDefault="00EC51B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color w:val="1F497D" w:themeColor="text2"/>
          <w:sz w:val="24"/>
          <w:szCs w:val="24"/>
          <w:shd w:val="clear" w:color="auto" w:fill="F9F9F9"/>
        </w:rPr>
      </w:pPr>
    </w:p>
    <w:p w:rsidR="00F86995" w:rsidRDefault="00F86995" w:rsidP="006F6227">
      <w:pPr>
        <w:pStyle w:val="a4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86995" w:rsidRDefault="00F86995" w:rsidP="006F6227">
      <w:pPr>
        <w:pStyle w:val="a4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86995" w:rsidRPr="00F86995" w:rsidRDefault="00F86995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Поставь знак «+» в номер того четверостишия, как бы ты хоте</w:t>
      </w:r>
      <w:proofErr w:type="gramStart"/>
      <w:r w:rsidRPr="00F869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6995">
        <w:rPr>
          <w:rFonts w:ascii="Times New Roman" w:hAnsi="Times New Roman" w:cs="Times New Roman"/>
          <w:sz w:val="24"/>
          <w:szCs w:val="24"/>
        </w:rPr>
        <w:t>а) его прочитать.</w:t>
      </w:r>
    </w:p>
    <w:tbl>
      <w:tblPr>
        <w:tblStyle w:val="a3"/>
        <w:tblW w:w="0" w:type="auto"/>
        <w:tblInd w:w="-1026" w:type="dxa"/>
        <w:tblLook w:val="04A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56"/>
      </w:tblGrid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 xml:space="preserve">     Читаю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Весело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995">
              <w:rPr>
                <w:sz w:val="24"/>
                <w:szCs w:val="24"/>
                <w:shd w:val="clear" w:color="auto" w:fill="F9F9F9"/>
              </w:rPr>
              <w:t>. Быстро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Громко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95">
              <w:rPr>
                <w:sz w:val="24"/>
                <w:szCs w:val="24"/>
                <w:shd w:val="clear" w:color="auto" w:fill="F9F9F9"/>
              </w:rPr>
              <w:t>одражаю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Медленно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995">
              <w:rPr>
                <w:sz w:val="24"/>
                <w:szCs w:val="24"/>
                <w:shd w:val="clear" w:color="auto" w:fill="F9F9F9"/>
              </w:rPr>
              <w:t>. Грустно.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Энергично 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D26BC3">
        <w:tc>
          <w:tcPr>
            <w:tcW w:w="2268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6F62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95" w:rsidRPr="00F86995" w:rsidRDefault="00F86995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995" w:rsidRPr="00F86995" w:rsidRDefault="00F86995" w:rsidP="00F86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Поставь знак «+» в номер того четверостишия, как бы ты хоте</w:t>
      </w:r>
      <w:proofErr w:type="gramStart"/>
      <w:r w:rsidRPr="00F869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6995">
        <w:rPr>
          <w:rFonts w:ascii="Times New Roman" w:hAnsi="Times New Roman" w:cs="Times New Roman"/>
          <w:sz w:val="24"/>
          <w:szCs w:val="24"/>
        </w:rPr>
        <w:t>а) его прочитать.</w:t>
      </w:r>
    </w:p>
    <w:tbl>
      <w:tblPr>
        <w:tblStyle w:val="a3"/>
        <w:tblW w:w="0" w:type="auto"/>
        <w:tblInd w:w="-1026" w:type="dxa"/>
        <w:tblLook w:val="04A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56"/>
      </w:tblGrid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 xml:space="preserve">     Читаю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Весело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995">
              <w:rPr>
                <w:sz w:val="24"/>
                <w:szCs w:val="24"/>
                <w:shd w:val="clear" w:color="auto" w:fill="F9F9F9"/>
              </w:rPr>
              <w:t>. Быстро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Громко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95">
              <w:rPr>
                <w:sz w:val="24"/>
                <w:szCs w:val="24"/>
                <w:shd w:val="clear" w:color="auto" w:fill="F9F9F9"/>
              </w:rPr>
              <w:t>одражаю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Медленно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995">
              <w:rPr>
                <w:sz w:val="24"/>
                <w:szCs w:val="24"/>
                <w:shd w:val="clear" w:color="auto" w:fill="F9F9F9"/>
              </w:rPr>
              <w:t>. Грустно.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Энергично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95" w:rsidRPr="00F86995" w:rsidRDefault="00F86995" w:rsidP="006F6227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86995" w:rsidRPr="00F86995" w:rsidRDefault="00F86995" w:rsidP="00F86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Поставь знак «+» в номер того четверостишия, как бы ты хоте</w:t>
      </w:r>
      <w:proofErr w:type="gramStart"/>
      <w:r w:rsidRPr="00F869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6995">
        <w:rPr>
          <w:rFonts w:ascii="Times New Roman" w:hAnsi="Times New Roman" w:cs="Times New Roman"/>
          <w:sz w:val="24"/>
          <w:szCs w:val="24"/>
        </w:rPr>
        <w:t>а) его прочитать.</w:t>
      </w:r>
    </w:p>
    <w:tbl>
      <w:tblPr>
        <w:tblStyle w:val="a3"/>
        <w:tblW w:w="0" w:type="auto"/>
        <w:tblInd w:w="-1026" w:type="dxa"/>
        <w:tblLook w:val="04A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56"/>
      </w:tblGrid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 xml:space="preserve">     Читаю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Весело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995">
              <w:rPr>
                <w:sz w:val="24"/>
                <w:szCs w:val="24"/>
                <w:shd w:val="clear" w:color="auto" w:fill="F9F9F9"/>
              </w:rPr>
              <w:t>. Быстро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Громко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95">
              <w:rPr>
                <w:sz w:val="24"/>
                <w:szCs w:val="24"/>
                <w:shd w:val="clear" w:color="auto" w:fill="F9F9F9"/>
              </w:rPr>
              <w:t>одражаю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Медленно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995">
              <w:rPr>
                <w:sz w:val="24"/>
                <w:szCs w:val="24"/>
                <w:shd w:val="clear" w:color="auto" w:fill="F9F9F9"/>
              </w:rPr>
              <w:t>. Грустно.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Энергично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F86995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95" w:rsidRPr="00F86995" w:rsidRDefault="00F86995" w:rsidP="00F869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6995" w:rsidRPr="00F86995" w:rsidRDefault="00F86995" w:rsidP="00F86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F86995">
        <w:rPr>
          <w:rFonts w:ascii="Times New Roman" w:hAnsi="Times New Roman" w:cs="Times New Roman"/>
          <w:sz w:val="24"/>
          <w:szCs w:val="24"/>
        </w:rPr>
        <w:t>Поставь знак «+» в номер того четверостишия, как бы ты хоте</w:t>
      </w:r>
      <w:proofErr w:type="gramStart"/>
      <w:r w:rsidRPr="00F8699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86995">
        <w:rPr>
          <w:rFonts w:ascii="Times New Roman" w:hAnsi="Times New Roman" w:cs="Times New Roman"/>
          <w:sz w:val="24"/>
          <w:szCs w:val="24"/>
        </w:rPr>
        <w:t>а) его прочитать.</w:t>
      </w:r>
    </w:p>
    <w:tbl>
      <w:tblPr>
        <w:tblStyle w:val="a3"/>
        <w:tblW w:w="0" w:type="auto"/>
        <w:tblInd w:w="-1026" w:type="dxa"/>
        <w:tblLook w:val="04A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56"/>
      </w:tblGrid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 xml:space="preserve">     Читаю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Весело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995">
              <w:rPr>
                <w:sz w:val="24"/>
                <w:szCs w:val="24"/>
                <w:shd w:val="clear" w:color="auto" w:fill="F9F9F9"/>
              </w:rPr>
              <w:t>. Быстро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Громко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995">
              <w:rPr>
                <w:sz w:val="24"/>
                <w:szCs w:val="24"/>
                <w:shd w:val="clear" w:color="auto" w:fill="F9F9F9"/>
              </w:rPr>
              <w:t>одражаю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6995">
              <w:rPr>
                <w:sz w:val="24"/>
                <w:szCs w:val="24"/>
                <w:shd w:val="clear" w:color="auto" w:fill="F9F9F9"/>
              </w:rPr>
              <w:t>.</w:t>
            </w:r>
            <w:r>
              <w:rPr>
                <w:sz w:val="24"/>
                <w:szCs w:val="24"/>
                <w:shd w:val="clear" w:color="auto" w:fill="F9F9F9"/>
              </w:rPr>
              <w:t xml:space="preserve"> </w:t>
            </w:r>
            <w:r w:rsidRPr="00F86995">
              <w:rPr>
                <w:sz w:val="24"/>
                <w:szCs w:val="24"/>
                <w:shd w:val="clear" w:color="auto" w:fill="F9F9F9"/>
              </w:rPr>
              <w:t>Медленно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995">
              <w:rPr>
                <w:sz w:val="24"/>
                <w:szCs w:val="24"/>
                <w:shd w:val="clear" w:color="auto" w:fill="F9F9F9"/>
              </w:rPr>
              <w:t>. Грустно.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Энергично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95" w:rsidRPr="00F86995" w:rsidTr="002369CA">
        <w:tc>
          <w:tcPr>
            <w:tcW w:w="2268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69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6995" w:rsidRPr="00F86995" w:rsidRDefault="00F86995" w:rsidP="002369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995" w:rsidRPr="00F86995" w:rsidRDefault="00F86995" w:rsidP="006F622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86995" w:rsidRPr="00F86995" w:rsidSect="004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01B8"/>
    <w:rsid w:val="000F5257"/>
    <w:rsid w:val="00151C47"/>
    <w:rsid w:val="0020486E"/>
    <w:rsid w:val="004C1EDE"/>
    <w:rsid w:val="00686425"/>
    <w:rsid w:val="006F6227"/>
    <w:rsid w:val="009101B8"/>
    <w:rsid w:val="00AF6870"/>
    <w:rsid w:val="00CF1F8B"/>
    <w:rsid w:val="00DD1B5A"/>
    <w:rsid w:val="00EC51B5"/>
    <w:rsid w:val="00F8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1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1B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101B8"/>
  </w:style>
  <w:style w:type="character" w:styleId="a5">
    <w:name w:val="Hyperlink"/>
    <w:basedOn w:val="a0"/>
    <w:uiPriority w:val="99"/>
    <w:semiHidden/>
    <w:unhideWhenUsed/>
    <w:rsid w:val="009101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uffy-shop.ru/9-sumki-pereno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63EE-F9EC-4AAE-B4F2-5A05CB0C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2015-04-15T11:07:00Z</cp:lastPrinted>
  <dcterms:created xsi:type="dcterms:W3CDTF">2015-04-11T10:06:00Z</dcterms:created>
  <dcterms:modified xsi:type="dcterms:W3CDTF">2015-10-31T09:38:00Z</dcterms:modified>
</cp:coreProperties>
</file>