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Муниципальное бюджетное образовательное учреждение дополнительного образования детей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Центр детского творчества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7D39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План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-конспект занятия на тему: «Двойной шах»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Педагог дополнительного образования Ксенофонтов Юлий Георгиевич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Дата проведения: 12 октября 2014 года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Цель: Демонстрация и анализ скоротечных шахматных партий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 и разбор одной из часто встречающихся ошибок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Задачи: 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Обучающая: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-изучить приемы и способы, помогающие добиться победы в дебюте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Воспитательная: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-воспитание в детях спокойствия, уверенности в собственных силах, позволяющих бороться за победу от начала и до конца игры 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Развивающая:</w:t>
      </w:r>
    </w:p>
    <w:p w:rsidR="002B68FF" w:rsidRPr="00C05124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шахматного кругозора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целеустремленности и воли к победе</w:t>
      </w:r>
    </w:p>
    <w:p w:rsidR="002B68FF" w:rsidRPr="00C05124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памяти, логического мышления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 w:rsidRPr="00C05124">
        <w:rPr>
          <w:rFonts w:ascii="Times New Roman" w:hAnsi="Times New Roman"/>
          <w:sz w:val="28"/>
          <w:szCs w:val="28"/>
        </w:rPr>
        <w:t>Инвентарь: шахматные доски, демонстра</w:t>
      </w:r>
      <w:r>
        <w:rPr>
          <w:rFonts w:ascii="Times New Roman" w:hAnsi="Times New Roman"/>
          <w:sz w:val="28"/>
          <w:szCs w:val="28"/>
        </w:rPr>
        <w:t>ционная доска, шахматные фигуры, компьютерный планшет с видеоклипами для демонстрации рассматриваемых шахматных партий.</w:t>
      </w:r>
      <w:r w:rsidRPr="00C05124">
        <w:rPr>
          <w:rFonts w:ascii="Times New Roman" w:hAnsi="Times New Roman"/>
          <w:sz w:val="28"/>
          <w:szCs w:val="28"/>
        </w:rPr>
        <w:t xml:space="preserve">         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5124">
        <w:rPr>
          <w:rFonts w:ascii="Times New Roman" w:hAnsi="Times New Roman"/>
          <w:sz w:val="28"/>
          <w:szCs w:val="28"/>
        </w:rPr>
        <w:t xml:space="preserve"> Ход урока: приветствие, перекличка, название темы и ее раскрытие.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 мы с вами рассмотрим фрагмент одной интересной шахматной партии, в котором присутствует один очень эффективный прие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так называемый двойной шах. Сначала на планшете посмотрим анимацию данной игры. 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сейчас смотрим на демонстрационную доску, где я буду </w:t>
      </w:r>
      <w:proofErr w:type="gramStart"/>
      <w:r>
        <w:rPr>
          <w:rFonts w:ascii="Times New Roman" w:hAnsi="Times New Roman"/>
          <w:sz w:val="28"/>
          <w:szCs w:val="28"/>
        </w:rPr>
        <w:t>показывать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комментировать ход игры. 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Неотразимым ударом в шахматах считается двойной шах. От него ничем невозможно защититься, а также нельзя уничтожить атакующую фигур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их две. Можно только уйти королем на </w:t>
      </w:r>
      <w:proofErr w:type="spellStart"/>
      <w:r>
        <w:rPr>
          <w:rFonts w:ascii="Times New Roman" w:hAnsi="Times New Roman"/>
          <w:sz w:val="28"/>
          <w:szCs w:val="28"/>
        </w:rPr>
        <w:t>неатакованное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поле. Создается двойной ша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открывающая шах фигура не только дает возможность объявить шах открываемой, но и сама объявляет шах королю. В отличие от скрытого шаха, где шах дает только открываемая фигура, поэтому он не так опасен и легко может быть отражен, парирован.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В позиции на диаграмме, чтобы подготовить двойной шах, белые, нисколько не </w:t>
      </w:r>
      <w:proofErr w:type="gramStart"/>
      <w:r>
        <w:rPr>
          <w:rFonts w:ascii="Times New Roman" w:hAnsi="Times New Roman"/>
          <w:sz w:val="28"/>
          <w:szCs w:val="28"/>
        </w:rPr>
        <w:t>скупясь</w:t>
      </w:r>
      <w:proofErr w:type="gramEnd"/>
      <w:r>
        <w:rPr>
          <w:rFonts w:ascii="Times New Roman" w:hAnsi="Times New Roman"/>
          <w:sz w:val="28"/>
          <w:szCs w:val="28"/>
        </w:rPr>
        <w:t xml:space="preserve"> жертвуют ферзя вроде бы «за так» (на самом же деле за неотразимую матовую атаку на поле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0111D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, так как ферзь ничем не защищен, король имеет право его побить (правда, это и единственный ход у короля). Но следует уничтожающий двойной шах: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 w:rsidRPr="00D0111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11D">
        <w:rPr>
          <w:rFonts w:ascii="Times New Roman" w:hAnsi="Times New Roman"/>
          <w:sz w:val="28"/>
          <w:szCs w:val="28"/>
        </w:rPr>
        <w:t xml:space="preserve">4-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D0111D">
        <w:rPr>
          <w:rFonts w:ascii="Times New Roman" w:hAnsi="Times New Roman"/>
          <w:sz w:val="28"/>
          <w:szCs w:val="28"/>
        </w:rPr>
        <w:t>6+</w:t>
      </w:r>
      <w:r>
        <w:rPr>
          <w:rFonts w:ascii="Times New Roman" w:hAnsi="Times New Roman"/>
          <w:sz w:val="28"/>
          <w:szCs w:val="28"/>
        </w:rPr>
        <w:t xml:space="preserve"> с шахом слона и открывающейся ладьи</w:t>
      </w:r>
      <w:r w:rsidRPr="00D01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0111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сразу.</w:t>
      </w:r>
      <w:proofErr w:type="gramEnd"/>
      <w:r>
        <w:rPr>
          <w:rFonts w:ascii="Times New Roman" w:hAnsi="Times New Roman"/>
          <w:sz w:val="28"/>
          <w:szCs w:val="28"/>
        </w:rPr>
        <w:t xml:space="preserve"> И хотя черный ферзь с поля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05198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может побить и слона, и ладью, и даже закрыть собой шах ладьи, его усилия здесь напрасн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по две фигуры сразу не бьют, и закрыться от двух фигур, одновременно объявивших шах, не удается никак, король вынужден бежать на поле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8, но дни его все равно сочтены. Ладья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51984">
        <w:rPr>
          <w:rFonts w:ascii="Times New Roman" w:hAnsi="Times New Roman"/>
          <w:sz w:val="28"/>
          <w:szCs w:val="28"/>
        </w:rPr>
        <w:t xml:space="preserve">1-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5198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х. Мат!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 теперь сделаем зарядку. </w:t>
      </w:r>
      <w:proofErr w:type="gramStart"/>
      <w:r>
        <w:rPr>
          <w:rFonts w:ascii="Times New Roman" w:hAnsi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встали и подняли вверх руки. Резко опускаем руки вниз. Повторяем это пять раз. Вытянули руки перед собой. Вращаем кистями рук по пять раз влево и вправо. Повороты корпуса вправо и влево, а также наклоны в стороны. Упражнения для глаз: рисуем на стене глазами круги, квадраты и конверты.</w:t>
      </w:r>
    </w:p>
    <w:p w:rsidR="002B68FF" w:rsidRPr="005135C9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снова за работу. Сейчас вы проиграете данную партию на ваших досках. Постарайтесь запомнить принцип, по которому делается двойной шах. Сейчас мы закончим наше занятие. Сегодня вы познакомились с такими понятиями, как двойной шах, жертва фигуры, матовая сеть.               </w:t>
      </w:r>
    </w:p>
    <w:p w:rsidR="002B68FF" w:rsidRDefault="002B68FF" w:rsidP="002B6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B68FF" w:rsidRDefault="002B68FF" w:rsidP="002B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252217" w:rsidRDefault="00252217">
      <w:bookmarkStart w:id="0" w:name="_GoBack"/>
      <w:bookmarkEnd w:id="0"/>
    </w:p>
    <w:sectPr w:rsidR="00252217" w:rsidSect="004D3C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FF"/>
    <w:rsid w:val="001A7A10"/>
    <w:rsid w:val="00252217"/>
    <w:rsid w:val="00297581"/>
    <w:rsid w:val="002B68FF"/>
    <w:rsid w:val="004D3C60"/>
    <w:rsid w:val="006546AF"/>
    <w:rsid w:val="007B0D17"/>
    <w:rsid w:val="007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Печать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Фото</cp:lastModifiedBy>
  <cp:revision>1</cp:revision>
  <dcterms:created xsi:type="dcterms:W3CDTF">2015-10-29T09:52:00Z</dcterms:created>
  <dcterms:modified xsi:type="dcterms:W3CDTF">2015-10-29T09:52:00Z</dcterms:modified>
</cp:coreProperties>
</file>