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center"/>
        <w:rPr>
          <w:rFonts w:ascii="Lucida Sans Typewriter" w:eastAsia="Times New Roman" w:hAnsi="Lucida Sans Typewriter" w:cs="Times New Roman"/>
          <w:sz w:val="28"/>
          <w:szCs w:val="28"/>
          <w:lang w:eastAsia="ru-RU"/>
        </w:rPr>
      </w:pPr>
      <w:r w:rsidRPr="000605D8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ВМЕСТЕ</w:t>
      </w:r>
      <w:r w:rsidRPr="000605D8">
        <w:rPr>
          <w:rFonts w:ascii="Lucida Sans Typewriter" w:eastAsia="Times New Roman" w:hAnsi="Lucida Sans Typewriter" w:cs="Times New Roman"/>
          <w:b/>
          <w:bCs/>
          <w:sz w:val="28"/>
          <w:szCs w:val="28"/>
          <w:lang w:eastAsia="ru-RU"/>
        </w:rPr>
        <w:t xml:space="preserve"> </w:t>
      </w:r>
      <w:r w:rsidRPr="000605D8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С</w:t>
      </w:r>
      <w:r w:rsidRPr="000605D8">
        <w:rPr>
          <w:rFonts w:ascii="Lucida Sans Typewriter" w:eastAsia="Times New Roman" w:hAnsi="Lucida Sans Typewriter" w:cs="Times New Roman"/>
          <w:b/>
          <w:bCs/>
          <w:sz w:val="28"/>
          <w:szCs w:val="28"/>
          <w:lang w:eastAsia="ru-RU"/>
        </w:rPr>
        <w:t xml:space="preserve"> </w:t>
      </w:r>
      <w:r w:rsidRPr="000605D8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СЕМЬЁЙ</w:t>
      </w:r>
      <w:r w:rsidRPr="000605D8">
        <w:rPr>
          <w:rFonts w:ascii="Lucida Sans Typewriter" w:eastAsia="Times New Roman" w:hAnsi="Lucida Sans Typewriter" w:cs="Times New Roman"/>
          <w:sz w:val="28"/>
          <w:szCs w:val="28"/>
          <w:lang w:eastAsia="ru-RU"/>
        </w:rPr>
        <w:t>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center"/>
        <w:rPr>
          <w:rFonts w:ascii="Lucida Sans Typewriter" w:eastAsia="Times New Roman" w:hAnsi="Lucida Sans Typewriter" w:cs="Times New Roman"/>
          <w:sz w:val="28"/>
          <w:szCs w:val="28"/>
          <w:lang w:eastAsia="ru-RU"/>
        </w:rPr>
      </w:pPr>
      <w:r w:rsidRPr="000605D8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Консультация</w:t>
      </w:r>
      <w:r w:rsidRPr="000605D8">
        <w:rPr>
          <w:rFonts w:ascii="Lucida Sans Typewriter" w:eastAsia="Times New Roman" w:hAnsi="Lucida Sans Typewriter" w:cs="Times New Roman"/>
          <w:b/>
          <w:bCs/>
          <w:sz w:val="28"/>
          <w:szCs w:val="28"/>
          <w:lang w:eastAsia="ru-RU"/>
        </w:rPr>
        <w:t xml:space="preserve"> </w:t>
      </w:r>
      <w:r w:rsidRPr="000605D8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для</w:t>
      </w:r>
      <w:r w:rsidRPr="000605D8">
        <w:rPr>
          <w:rFonts w:ascii="Lucida Sans Typewriter" w:eastAsia="Times New Roman" w:hAnsi="Lucida Sans Typewriter" w:cs="Times New Roman"/>
          <w:b/>
          <w:bCs/>
          <w:sz w:val="28"/>
          <w:szCs w:val="28"/>
          <w:lang w:eastAsia="ru-RU"/>
        </w:rPr>
        <w:t xml:space="preserve"> </w:t>
      </w:r>
      <w:r w:rsidRPr="000605D8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родителей</w:t>
      </w:r>
      <w:r w:rsidRPr="000605D8">
        <w:rPr>
          <w:rFonts w:ascii="Lucida Sans Typewriter" w:eastAsia="Times New Roman" w:hAnsi="Lucida Sans Typewriter" w:cs="Times New Roman"/>
          <w:b/>
          <w:bCs/>
          <w:sz w:val="28"/>
          <w:szCs w:val="28"/>
          <w:lang w:eastAsia="ru-RU"/>
        </w:rPr>
        <w:t>.</w:t>
      </w:r>
    </w:p>
    <w:p w:rsidR="000605D8" w:rsidRPr="00186F03" w:rsidRDefault="000605D8" w:rsidP="000605D8">
      <w:pPr>
        <w:shd w:val="clear" w:color="auto" w:fill="FFFFFF"/>
        <w:spacing w:after="0" w:line="293" w:lineRule="atLeast"/>
        <w:ind w:firstLine="284"/>
        <w:jc w:val="center"/>
        <w:rPr>
          <w:rFonts w:ascii="Lucida Sans Typewriter" w:eastAsia="Times New Roman" w:hAnsi="Lucida Sans Typewriter" w:cs="Times New Roman"/>
          <w:color w:val="262626" w:themeColor="text1" w:themeTint="D9"/>
          <w:sz w:val="28"/>
          <w:szCs w:val="28"/>
          <w:lang w:eastAsia="ru-RU"/>
        </w:rPr>
      </w:pP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«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Народная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кукла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как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средство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приобщения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к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народной</w:t>
      </w:r>
      <w:r w:rsidRPr="00186F03">
        <w:rPr>
          <w:rFonts w:ascii="Lucida Sans Typewriter" w:eastAsia="Times New Roman" w:hAnsi="Lucida Sans Typewriter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6F03">
        <w:rPr>
          <w:rFonts w:ascii="Courier New" w:eastAsia="Times New Roman" w:hAnsi="Courier New" w:cs="Courier New"/>
          <w:b/>
          <w:bCs/>
          <w:color w:val="262626" w:themeColor="text1" w:themeTint="D9"/>
          <w:sz w:val="28"/>
          <w:szCs w:val="28"/>
          <w:lang w:eastAsia="ru-RU"/>
        </w:rPr>
        <w:t>культуре</w:t>
      </w:r>
      <w:r w:rsidRPr="00186F03">
        <w:rPr>
          <w:rFonts w:ascii="Lucida Sans Typewriter" w:eastAsia="Times New Roman" w:hAnsi="Lucida Sans Typewriter" w:cs="Lucida Sans Typewriter"/>
          <w:b/>
          <w:bCs/>
          <w:color w:val="262626" w:themeColor="text1" w:themeTint="D9"/>
          <w:sz w:val="28"/>
          <w:szCs w:val="28"/>
          <w:lang w:eastAsia="ru-RU"/>
        </w:rPr>
        <w:t>»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iCs/>
          <w:lang w:eastAsia="ru-RU"/>
        </w:rPr>
        <w:t>В наше время на прилавках магазинов можно увидеть много красивых игрушек, все они сделаны фабричным способом, а значит, лишены тепла души их создателей. Мы же полагаем, что дети должны видеть не только игрушечных роботов и выпущенных большими тиражами кукол, но и игрушки, изготовленные руками мастера, который вложил в них свою душу, своё мастерство и свои мечты и желания. Каждая авторская кукла неповторима, у неё своя история и свой образ.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Кукла — самая древняя и наиболее популярная до сих пор игрушка. Она обязательный и верный спутник детских игр, но одновременно и самое доступное детям  произведение искусства. Кукла - детская игрушка в виде фигурки человека. Куклы  имитируют взрослый мир, тем самым подготавливая ребенка к взрослым отношениям. Поскольку кукла изображает человека, она способна исполнять разные роли и часто становится другом и партнёром ребенка. Он действует с ней так, ему хочется, заставляя ее осуществлять свои, порой тайные, мечты и желания. Игра в куклы, таким образом, играет серьёзную социальную и психологическую роль, воплощая и формируя определённый идеал, давая выход потаенным эмоциям.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lang w:eastAsia="ru-RU"/>
        </w:rPr>
        <w:t>Цель работы.</w:t>
      </w:r>
      <w:r w:rsidRPr="000605D8">
        <w:rPr>
          <w:rFonts w:ascii="Verdana" w:eastAsia="Times New Roman" w:hAnsi="Verdana" w:cs="Times New Roman"/>
          <w:i/>
          <w:lang w:eastAsia="ru-RU"/>
        </w:rPr>
        <w:t> Способствовать единению семьи, приобщая к народной культуре через совместное творчество.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lang w:eastAsia="ru-RU"/>
        </w:rPr>
        <w:t>Задачи.</w:t>
      </w:r>
      <w:r w:rsidRPr="000605D8">
        <w:rPr>
          <w:rFonts w:ascii="Verdana" w:eastAsia="Times New Roman" w:hAnsi="Verdana" w:cs="Times New Roman"/>
          <w:i/>
          <w:lang w:eastAsia="ru-RU"/>
        </w:rPr>
        <w:t> Привлекать внимание к истории куклы, выделяя ее достоинства; развивать фантазию, вкус, творческое воображение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.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 xml:space="preserve"> </w:t>
      </w:r>
      <w:r w:rsidR="00371D02">
        <w:rPr>
          <w:rFonts w:ascii="Verdana" w:eastAsia="Times New Roman" w:hAnsi="Verdana" w:cs="Times New Roman"/>
          <w:i/>
          <w:lang w:eastAsia="ru-RU"/>
        </w:rPr>
        <w:t xml:space="preserve"> 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з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>накомить с элементарными приёмами рукоделия.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lang w:eastAsia="ru-RU"/>
        </w:rPr>
        <w:t>Формы.</w:t>
      </w:r>
      <w:r w:rsidRPr="000605D8">
        <w:rPr>
          <w:rFonts w:ascii="Verdana" w:eastAsia="Times New Roman" w:hAnsi="Verdana" w:cs="Times New Roman"/>
          <w:i/>
          <w:lang w:eastAsia="ru-RU"/>
        </w:rPr>
        <w:t>  Консультация для родителей «Народная кукла как средство приобщения ребёнка к народной культуре». Домашнее задание для родителей «Изготовить куклу». Организация  выставки самодельных кукол.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lang w:eastAsia="ru-RU"/>
        </w:rPr>
        <w:t>План</w:t>
      </w:r>
      <w:r w:rsidRPr="000605D8">
        <w:rPr>
          <w:rFonts w:ascii="Verdana" w:eastAsia="Times New Roman" w:hAnsi="Verdana" w:cs="Times New Roman"/>
          <w:i/>
          <w:lang w:eastAsia="ru-RU"/>
        </w:rPr>
        <w:t>. 1. Ознакомление с типологией кукол.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2. Описание современной куклы.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3. Сравнение традиционной куклы с игрушками массового производства.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4. Практические рекомендации для родителей.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lang w:eastAsia="ru-RU"/>
        </w:rPr>
        <w:t>Результаты.</w:t>
      </w:r>
      <w:r w:rsidRPr="000605D8">
        <w:rPr>
          <w:rFonts w:ascii="Verdana" w:eastAsia="Times New Roman" w:hAnsi="Verdana" w:cs="Times New Roman"/>
          <w:i/>
          <w:lang w:eastAsia="ru-RU"/>
        </w:rPr>
        <w:t> Обучая детей изготавливать традиционных кукол, мы убедились:</w:t>
      </w:r>
    </w:p>
    <w:p w:rsid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 xml:space="preserve">это увлекает как девочек, так и мальчиков. Для создания кукол использовали только лоскуты ткани и нитки. Наивность и отсутствие натурализма, с одной стороны, и богатая фантазия детей, нестандартность их мышления — с другой, дают возможность создавать замечательные кукольные образы. Радует результат — яркий, пестрый, праздничный кукольный хоровод. 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А главное, ценность традиционной куклы и ее прекрасная способность дарить детям радость не утрачены.</w:t>
      </w:r>
      <w:proofErr w:type="gramEnd"/>
    </w:p>
    <w:p w:rsidR="00371D02" w:rsidRDefault="00371D02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</w:p>
    <w:p w:rsidR="00371D02" w:rsidRDefault="00371D02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</w:p>
    <w:p w:rsidR="00371D02" w:rsidRDefault="00371D02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</w:p>
    <w:p w:rsidR="00371D02" w:rsidRDefault="00371D02" w:rsidP="00371D02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i/>
          <w:lang w:eastAsia="ru-RU"/>
        </w:rPr>
      </w:pPr>
      <w:r>
        <w:rPr>
          <w:rFonts w:ascii="Verdana" w:eastAsia="Times New Roman" w:hAnsi="Verdana" w:cs="Times New Roman"/>
          <w:i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380EBC79" wp14:editId="286145ED">
            <wp:extent cx="1657350" cy="1428750"/>
            <wp:effectExtent l="0" t="0" r="0" b="0"/>
            <wp:docPr id="4" name="Рисунок 4" descr="http://im2-tub-ru.yandex.net/i?id=143009871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143009871-70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E858CC0" wp14:editId="507C2AD2">
            <wp:extent cx="1905000" cy="1428750"/>
            <wp:effectExtent l="0" t="0" r="0" b="0"/>
            <wp:docPr id="6" name="Рисунок 6" descr="http://im1-tub-ru.yandex.net/i?id=180677866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1-tub-ru.yandex.net/i?id=180677866-3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02" w:rsidRDefault="00371D02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</w:p>
    <w:p w:rsidR="00371D02" w:rsidRPr="000605D8" w:rsidRDefault="00371D02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center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iCs/>
          <w:lang w:eastAsia="ru-RU"/>
        </w:rPr>
        <w:t>Типы традиционные кукол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Тряпичные куклы — это куклы, при изготовлении которых используют старинные техники и технологии. По назначению делятся на три группы: куклы-обереги, куклы игровые и обрядовые.</w:t>
      </w:r>
    </w:p>
    <w:p w:rsidR="00C4291E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 xml:space="preserve">Куклы-обереги. У тряпичных кукол лицо не изображалось. Это связано с древними представлениями о кукле как о магическом предмете. 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Безликая кукла исполняла роль оберега. Отсутствие лица служило знаком того, что кукла — вещь неодушевленная, а значит, недоступная для вселения в нее злых сил. Оберег — как волшебное заклинание, спасающее человека от опасностей. За две недели до рождения ребенка будущая мать помещала такую куклу - оберег в колыбель. Кукольные платья шили не просто так, а со смыслом. В наряде обязательно должен был присутствовать красный цвет-цвет солнца, тепла, здоровья, радости. Считали также, что он обладает охранительным действием: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оберегает от сглаза и травм. Вышитый узор тоже не был случайным. Каждый его элемент имел магическое значение, и узор должен был, как и кукла, оберегать ребенка. На кукольном платье вышивали круги, кресты, розетки — знаки солнца, женские фигурки и фигурки оленей символы плодородия, волнообразные линии — знак воды, горизонтальные линии знак земли, ромбики с точками внутри символ засеянного поля, вертикальные линии — знаки дерева, вечно живой природы. Как правило, такие куклы были небольшого размера и разного цвета, это развивало зрение младенца. Куклу-оберег вешали над изголовьем кровати. Верили, что она отгоняет дурные сны. В подарок на именины делали ангелочка.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iCs/>
          <w:lang w:eastAsia="ru-RU"/>
        </w:rPr>
        <w:t>Игровые куклы</w:t>
      </w:r>
      <w:r w:rsidRPr="000605D8">
        <w:rPr>
          <w:rFonts w:ascii="Verdana" w:eastAsia="Times New Roman" w:hAnsi="Verdana" w:cs="Times New Roman"/>
          <w:i/>
          <w:lang w:eastAsia="ru-RU"/>
        </w:rPr>
        <w:t> предназначались для детских забав. Они были сшивными и свернутыми. Свернутые куклы делались без иголки и нитки. На деревянную палочку наматывали толстый слой ткани, который затем перевязывали веревкой. Потом к палочке привязывали голову с ручками и одевали в нарядную одежду. К свернутым куклам относятся и куклы-закрутки, которые изготавливались так: туловище кусок ткани, закрученный вокруг своей оси и скрепленный ниткой. Так же делали руки, а небольшой шарик-голову с помощью нитки прикрепляли к туловищу.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Считается, что наиболее Древней среди традиционных свернутых кукол  была кукла-полено и представляла собой деревянное поленце, наряженное в стилизованную одежду. Позднее появилась более сложная кукла. Она представляла собой простейшее изображение женской фигуры, кусок ткани, свернутый в «скалку» тщательно обтянуто льняной тряпицей, коса волосяная, грудь из набитых ватой шариков. Наиболее простой куклой считается барыня. Ее делали для самых маленьких. Сначала изготавливали туловище, покрывали его белой тканью,  перевязывали в трех местах, затем брали лоскут, покрывали им часть туловища, перевязывали его, отделяя голову. Остатки ткани по бокам разрезали и заплетали косички — руки. На куклу надевали юбку, передник, на голову повязывали косынку.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 </w:t>
      </w:r>
      <w:r w:rsidRPr="000605D8">
        <w:rPr>
          <w:rFonts w:ascii="Verdana" w:eastAsia="Times New Roman" w:hAnsi="Verdana" w:cs="Times New Roman"/>
          <w:b/>
          <w:bCs/>
          <w:i/>
          <w:iCs/>
          <w:lang w:eastAsia="ru-RU"/>
        </w:rPr>
        <w:t>Обрядовые куклы.</w:t>
      </w:r>
      <w:r w:rsidRPr="000605D8">
        <w:rPr>
          <w:rFonts w:ascii="Verdana" w:eastAsia="Times New Roman" w:hAnsi="Verdana" w:cs="Times New Roman"/>
          <w:i/>
          <w:lang w:eastAsia="ru-RU"/>
        </w:rPr>
        <w:t> Обрядовых кукол почитали и ставили в избе, в красный угол. Они имели ритуальное назначение. Считалось, что если  в доме есть сделанная своими руками кукла плодородие, то будет достаток и хороший урожай.</w:t>
      </w:r>
    </w:p>
    <w:p w:rsidR="00371D02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 </w:t>
      </w:r>
      <w:proofErr w:type="spellStart"/>
      <w:r w:rsidRPr="000605D8">
        <w:rPr>
          <w:rFonts w:ascii="Verdana" w:eastAsia="Times New Roman" w:hAnsi="Verdana" w:cs="Times New Roman"/>
          <w:i/>
          <w:lang w:eastAsia="ru-RU"/>
        </w:rPr>
        <w:t>Покосница</w:t>
      </w:r>
      <w:proofErr w:type="spellEnd"/>
      <w:r w:rsidRPr="000605D8">
        <w:rPr>
          <w:rFonts w:ascii="Verdana" w:eastAsia="Times New Roman" w:hAnsi="Verdana" w:cs="Times New Roman"/>
          <w:i/>
          <w:lang w:eastAsia="ru-RU"/>
        </w:rPr>
        <w:t xml:space="preserve"> изображала женщину во время сенокоса. Масленицу делали из соломы или лила, но обязательно использовали дерево — тонкий ствол березы. Солома, как и дерево, олицетворяла буйную силу растительности. Одежда на кукле должна быть с растительным рисунком. В Тульской губернии, например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,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 xml:space="preserve"> Масленица изготовлялась в человеч</w:t>
      </w:r>
      <w:r w:rsidR="00371D02">
        <w:rPr>
          <w:rFonts w:ascii="Verdana" w:eastAsia="Times New Roman" w:hAnsi="Verdana" w:cs="Times New Roman"/>
          <w:i/>
          <w:lang w:eastAsia="ru-RU"/>
        </w:rPr>
        <w:t>еский рост, из лыка или соломы.</w:t>
      </w:r>
    </w:p>
    <w:p w:rsidR="001D0277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lastRenderedPageBreak/>
        <w:t xml:space="preserve">Ее закрепляли на крестовине из дерева. Куклу украшали лентами, искусственными цветами. </w:t>
      </w:r>
    </w:p>
    <w:p w:rsidR="00371D02" w:rsidRDefault="00371D02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</w:p>
    <w:p w:rsidR="00371D02" w:rsidRDefault="00371D02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</w:p>
    <w:p w:rsidR="00371D02" w:rsidRDefault="00371D02" w:rsidP="00371D02">
      <w:pPr>
        <w:shd w:val="clear" w:color="auto" w:fill="FFFFFF"/>
        <w:spacing w:after="0" w:line="293" w:lineRule="atLeast"/>
        <w:ind w:left="-567" w:firstLine="851"/>
        <w:rPr>
          <w:rFonts w:ascii="Verdana" w:eastAsia="Times New Roman" w:hAnsi="Verdana" w:cs="Times New Roman"/>
          <w:i/>
          <w:lang w:eastAsia="ru-RU"/>
        </w:rPr>
      </w:pPr>
      <w:r>
        <w:rPr>
          <w:noProof/>
          <w:lang w:eastAsia="ru-RU"/>
        </w:rPr>
        <w:drawing>
          <wp:inline distT="0" distB="0" distL="0" distR="0" wp14:anchorId="1D28564F" wp14:editId="3C07F019">
            <wp:extent cx="1590675" cy="1428750"/>
            <wp:effectExtent l="0" t="0" r="9525" b="0"/>
            <wp:docPr id="1" name="Рисунок 1" descr="http://im7-tub-ru.yandex.net/i?id=181188724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81188724-51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87A37CE" wp14:editId="0AC994C1">
            <wp:extent cx="1562100" cy="1428750"/>
            <wp:effectExtent l="0" t="0" r="0" b="0"/>
            <wp:docPr id="2" name="Рисунок 2" descr="http://im0-tub-ru.yandex.net/i?id=32701505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32701505-70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56EE772" wp14:editId="2FCB2D31">
            <wp:extent cx="1343025" cy="1428750"/>
            <wp:effectExtent l="0" t="0" r="9525" b="0"/>
            <wp:docPr id="3" name="Рисунок 3" descr="http://im3-tub-ru.yandex.net/i?id=40795333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40795333-36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02" w:rsidRDefault="00371D02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</w:p>
    <w:p w:rsidR="00371D02" w:rsidRDefault="00371D02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На руки ее ставили посуду, использовавшуюся при приготовлении блинов, вешали тесемки, завязывая которые люди загадывали желания. Эти тесемки, чтобы желания сбылись, должны были сгореть вместе с куклой.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iCs/>
          <w:lang w:eastAsia="ru-RU"/>
        </w:rPr>
        <w:t>Современная кукла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 xml:space="preserve">Современная кукла имеет детские пропорции. Она хлопает огромными глазами и пышет румянцем. Ее одевают как в детские, так и во взрослые одежды. С появлением Барби в кукольном мире произошел переворот. Девочки с восторгом приняли новую игрушку, потому что ее внешние данные отвечали их представлению о 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прекрасном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>. Но Барби существует только в окружении собственных вещей. Для нее надо приобретать мебель, дом, потом бассейн, автомобиль, друга, и так до бесконечности. Барби продукт общества потребления. Она бездушна и инфантильна. Действуя с такой куклой, ребенок сам превращается в бездушную куклу, играющую на сцене жизни по законам общества потребления.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center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iCs/>
          <w:lang w:eastAsia="ru-RU"/>
        </w:rPr>
        <w:t>Сравнение традиционной народной игрушки,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center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iCs/>
          <w:lang w:eastAsia="ru-RU"/>
        </w:rPr>
        <w:t>с игрушкой массового производства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 xml:space="preserve">Как у традиционной куклы, так и у современной куклы массового производства есть свои преимущества и свои недостатки. Традиционная тряпичная русская кукла была безликой, что позволяло мечтать и фантазировать. Дети могли выдумывать, в 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каком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 xml:space="preserve"> настроении находится кукла и 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каков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 xml:space="preserve"> ее характер. Преимуществами такой куклы были ее быстрое изготовление, своеобразие и неповторимость. Такая добротно и ладно сшитая кукла считалась хорошим подарком и рассматривалась как эталон рукоделия. По ней судили о вкусе и мастерстве хозяйки. Недостатком тряпичной куклы было то, что ее нельзя было помыть, причесать и одеть в новую одежду, потому что костюм, как правило, с куклы никогда не снимали. Преимущество современной куклы в том, что она долговечна. Ее можно мыть, расчесывать, переодевать в разную одежду. Кукла может менять профессию: врач, космонавт, пожарный и т.д. Она изготавливается и продается вместе с соответствующими аксессуарами; например, Барби с набором кухонной утвари называется «Барби повар».  У современных кукол голова, руки, ноги и талия могут сгибаться. Их недостаток — они не индивидуальны, а внедрены в массовое производство. Они притупляют у детей вкус и фантазию и не приучают их к труду и рукоделию.</w:t>
      </w:r>
    </w:p>
    <w:p w:rsidR="00371D02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t>Повторим, куклы не только игрушки, но и близкие друзья. Они похожи на людей. В играх с куклами дети учатся общаться, фантазировать, творить, проявлять милосердие. Но главное в этих играх - эмоциональный контакт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.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 xml:space="preserve"> </w:t>
      </w:r>
      <w:proofErr w:type="gramStart"/>
      <w:r w:rsidRPr="000605D8">
        <w:rPr>
          <w:rFonts w:ascii="Verdana" w:eastAsia="Times New Roman" w:hAnsi="Verdana" w:cs="Times New Roman"/>
          <w:i/>
          <w:lang w:eastAsia="ru-RU"/>
        </w:rPr>
        <w:t>д</w:t>
      </w:r>
      <w:proofErr w:type="gramEnd"/>
      <w:r w:rsidRPr="000605D8">
        <w:rPr>
          <w:rFonts w:ascii="Verdana" w:eastAsia="Times New Roman" w:hAnsi="Verdana" w:cs="Times New Roman"/>
          <w:i/>
          <w:lang w:eastAsia="ru-RU"/>
        </w:rPr>
        <w:t xml:space="preserve">ети не просто привыкают к куклам — они привязываются к ним как к живым существам и болезненно расстаются с ними. Не следует выбрасывать старую куклу, лучше ее помыть, причесать, сшить для нее новую одежду. Все эти действия — уроки чуткости, бережливости, внимания, доброты. 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jc w:val="both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i/>
          <w:lang w:eastAsia="ru-RU"/>
        </w:rPr>
        <w:lastRenderedPageBreak/>
        <w:t>Одевание старой куклы в новую одежду — это уроки хорошего вкуса и художественных ремесел. Куклы сопровождают нас всю жизнь. Они развлекают, поучают, воспитывают, украшают дом, служат объектом коллекционирования, подарком. Если очень захотеть, то каждый может сделать свою куклу, не ограничивая себя в своих фантазиях. У нее будет свой характер, своя яркая индивидуальность.</w:t>
      </w:r>
    </w:p>
    <w:p w:rsidR="000605D8" w:rsidRPr="000605D8" w:rsidRDefault="000605D8" w:rsidP="000605D8">
      <w:pPr>
        <w:shd w:val="clear" w:color="auto" w:fill="FFFFFF"/>
        <w:spacing w:after="0" w:line="293" w:lineRule="atLeast"/>
        <w:ind w:firstLine="284"/>
        <w:rPr>
          <w:rFonts w:ascii="Verdana" w:eastAsia="Times New Roman" w:hAnsi="Verdana" w:cs="Times New Roman"/>
          <w:i/>
          <w:lang w:eastAsia="ru-RU"/>
        </w:rPr>
      </w:pPr>
      <w:r w:rsidRPr="000605D8">
        <w:rPr>
          <w:rFonts w:ascii="Verdana" w:eastAsia="Times New Roman" w:hAnsi="Verdana" w:cs="Times New Roman"/>
          <w:b/>
          <w:bCs/>
          <w:i/>
          <w:lang w:eastAsia="ru-RU"/>
        </w:rPr>
        <w:t> </w:t>
      </w:r>
    </w:p>
    <w:p w:rsidR="00F10152" w:rsidRPr="001D0277" w:rsidRDefault="00371D02">
      <w:pPr>
        <w:rPr>
          <w:i/>
        </w:rPr>
      </w:pPr>
      <w:r>
        <w:rPr>
          <w:i/>
        </w:rPr>
        <w:t xml:space="preserve">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FBE5D4" wp14:editId="42C43D81">
            <wp:extent cx="1857375" cy="1428750"/>
            <wp:effectExtent l="0" t="0" r="9525" b="0"/>
            <wp:docPr id="8" name="Рисунок 8" descr="http://im4-tub-ru.yandex.net/i?id=19271147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192711475-66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152" w:rsidRPr="001D0277" w:rsidSect="00371D02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8"/>
    <w:rsid w:val="000605D8"/>
    <w:rsid w:val="00186F03"/>
    <w:rsid w:val="001D0277"/>
    <w:rsid w:val="00371D02"/>
    <w:rsid w:val="00C4291E"/>
    <w:rsid w:val="00F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2</cp:revision>
  <dcterms:created xsi:type="dcterms:W3CDTF">2014-02-05T19:13:00Z</dcterms:created>
  <dcterms:modified xsi:type="dcterms:W3CDTF">2014-02-05T19:13:00Z</dcterms:modified>
</cp:coreProperties>
</file>