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49" w:rsidRPr="00864922" w:rsidRDefault="00864922" w:rsidP="006F5749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 xml:space="preserve">Формы и методы развития речевого творчества у детей старшего дошкольного возраста </w:t>
      </w:r>
    </w:p>
    <w:bookmarkEnd w:id="0"/>
    <w:p w:rsidR="003F2910" w:rsidRPr="00864922" w:rsidRDefault="003F2910" w:rsidP="003F2910">
      <w:pPr>
        <w:pStyle w:val="c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64922">
        <w:rPr>
          <w:rStyle w:val="c0"/>
          <w:color w:val="000000" w:themeColor="text1"/>
          <w:sz w:val="28"/>
          <w:szCs w:val="28"/>
        </w:rPr>
        <w:t>При подготовке детей к школьному обучению большое значение приобретает формирование и развитие монологической речи как важнейшего условия полноценного усвоения знаний, развитие логического мышления, творческих способностей и других сторон психической деятельности.</w:t>
      </w:r>
    </w:p>
    <w:p w:rsidR="003F2910" w:rsidRPr="00864922" w:rsidRDefault="003F2910" w:rsidP="003F2910">
      <w:pPr>
        <w:pStyle w:val="c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64922">
        <w:rPr>
          <w:rStyle w:val="c0"/>
          <w:color w:val="000000" w:themeColor="text1"/>
          <w:sz w:val="28"/>
          <w:szCs w:val="28"/>
        </w:rPr>
        <w:t>Проблема развития речевого творчества в системе образования подрастающего поколения в настоящее время все шире привлекает внимание философов, психологов, педагогов. Общество постоянно испытывает потребность в творческих личностях, способных активно действовать, нестандартно мыслить, находить оригинальные решения любых жизненных проблем.</w:t>
      </w:r>
    </w:p>
    <w:p w:rsidR="006F5749" w:rsidRPr="00A75893" w:rsidRDefault="006F5749" w:rsidP="006F57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указывает на необходимость включения в содержание образовательной области «Речевое развитие» </w:t>
      </w:r>
      <w:r w:rsidR="00595C7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речевого творчества дошкольников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«Законе об образовании РФ» говорится о том, что дошкольное образование должно быть направлено на формирование общей культуры, развитие физических, интеллектуальных, нравственных, эстетических и личностных, формирование предпосылок учебной деятельности детей дошкольного возраста, что подтверждает актуальность исследуемой темы.</w:t>
      </w:r>
    </w:p>
    <w:p w:rsidR="00561283" w:rsidRPr="00547CF2" w:rsidRDefault="00561283" w:rsidP="00547CF2">
      <w:pPr>
        <w:spacing w:after="0" w:line="360" w:lineRule="auto"/>
        <w:ind w:firstLine="709"/>
        <w:jc w:val="both"/>
        <w:rPr>
          <w:rStyle w:val="c16"/>
          <w:rFonts w:ascii="Times New Roman" w:hAnsi="Times New Roman" w:cs="Times New Roman"/>
          <w:sz w:val="28"/>
          <w:szCs w:val="28"/>
        </w:rPr>
      </w:pPr>
      <w:r w:rsidRPr="00547CF2">
        <w:rPr>
          <w:rFonts w:ascii="Times New Roman" w:hAnsi="Times New Roman" w:cs="Times New Roman"/>
          <w:b/>
          <w:sz w:val="28"/>
          <w:szCs w:val="28"/>
        </w:rPr>
        <w:t>В содержании образовательного процесса</w:t>
      </w:r>
      <w:r w:rsidRPr="00547CF2">
        <w:rPr>
          <w:rFonts w:ascii="Times New Roman" w:hAnsi="Times New Roman" w:cs="Times New Roman"/>
          <w:sz w:val="28"/>
          <w:szCs w:val="28"/>
        </w:rPr>
        <w:t xml:space="preserve"> следует изменить:</w:t>
      </w:r>
    </w:p>
    <w:p w:rsidR="00547CF2" w:rsidRPr="00547CF2" w:rsidRDefault="00547CF2" w:rsidP="00547CF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7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в систему организационн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о-педагогических мероприятий ДОО</w:t>
      </w:r>
      <w:r w:rsidRPr="0054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демонстрации речевого творчества старших дошкольников для детей младших групп и родителей;</w:t>
      </w:r>
    </w:p>
    <w:p w:rsidR="00561283" w:rsidRPr="00547CF2" w:rsidRDefault="00C70AF0" w:rsidP="00547CF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в образовательном процессе произведений русского народного творчества: скороговорок, потешек, пословиц, поговорок, потешек и т.д.</w:t>
      </w:r>
      <w:r w:rsidR="00561283" w:rsidRPr="00547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283" w:rsidRPr="00345861" w:rsidRDefault="00561283" w:rsidP="00547CF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4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 теме «</w:t>
      </w:r>
      <w:r w:rsidR="009E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сочинители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E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«Как рождается книга»</w:t>
      </w:r>
      <w:r w:rsidRPr="003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1283" w:rsidRPr="00345861" w:rsidRDefault="00561283" w:rsidP="00561283">
      <w:pPr>
        <w:pStyle w:val="a3"/>
        <w:numPr>
          <w:ilvl w:val="0"/>
          <w:numId w:val="7"/>
        </w:numPr>
        <w:spacing w:after="0" w:line="360" w:lineRule="auto"/>
        <w:ind w:left="1122" w:hanging="35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детского творчества: «</w:t>
      </w:r>
      <w:r w:rsidR="009E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«Я рифмую», «Конкурс стихов»</w:t>
      </w:r>
      <w:r w:rsidRPr="003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1283" w:rsidRPr="00345861" w:rsidRDefault="00561283" w:rsidP="00561283">
      <w:pPr>
        <w:pStyle w:val="a3"/>
        <w:numPr>
          <w:ilvl w:val="0"/>
          <w:numId w:val="7"/>
        </w:numPr>
        <w:spacing w:after="0" w:line="360" w:lineRule="auto"/>
        <w:ind w:left="1122" w:hanging="35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непосредственно-образовательной деятельности по </w:t>
      </w:r>
      <w:r w:rsidR="0026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темам: «Придумывает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9E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писателя и поэта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E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«День поэзии»</w:t>
      </w:r>
      <w:r w:rsidR="00F1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«Может быть у сказки другой конец?»</w:t>
      </w:r>
      <w:r w:rsidRPr="0034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1283" w:rsidRPr="00D90EEB" w:rsidRDefault="00D90EEB" w:rsidP="00D90EEB">
      <w:pPr>
        <w:pStyle w:val="a3"/>
        <w:numPr>
          <w:ilvl w:val="0"/>
          <w:numId w:val="7"/>
        </w:numPr>
        <w:spacing w:after="0" w:line="360" w:lineRule="auto"/>
        <w:ind w:left="1122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синонимов, антонимов, определений, характеризующих персонажа, его настроение, состояние, действия и поступки</w:t>
      </w:r>
      <w:r w:rsidR="00561283" w:rsidRPr="00D90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283" w:rsidRPr="000B1815" w:rsidRDefault="00561283" w:rsidP="00561283">
      <w:pPr>
        <w:pStyle w:val="a3"/>
        <w:numPr>
          <w:ilvl w:val="0"/>
          <w:numId w:val="7"/>
        </w:numPr>
        <w:spacing w:after="0" w:line="360" w:lineRule="auto"/>
        <w:ind w:left="112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Оживлений иллюстраций, проигрывание сцен,</w:t>
      </w:r>
      <w:r w:rsidR="00D90EEB" w:rsidRPr="00D90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90EEB" w:rsidRPr="00D90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(контаминация) сюжетов произведений разных жанров</w:t>
      </w:r>
      <w:r w:rsidR="00D90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ролевые, творческие литературные игры</w:t>
      </w:r>
      <w:r w:rsidR="009C3DAA">
        <w:rPr>
          <w:rFonts w:ascii="Times New Roman" w:hAnsi="Times New Roman" w:cs="Times New Roman"/>
          <w:color w:val="000000" w:themeColor="text1"/>
          <w:sz w:val="28"/>
          <w:szCs w:val="28"/>
        </w:rPr>
        <w:t>, театрализованные игры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9E61AE">
        <w:rPr>
          <w:rFonts w:ascii="Times New Roman" w:hAnsi="Times New Roman" w:cs="Times New Roman"/>
          <w:color w:val="000000" w:themeColor="text1"/>
          <w:sz w:val="28"/>
          <w:szCs w:val="28"/>
        </w:rPr>
        <w:t>Придумай загадку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9E61AE">
        <w:rPr>
          <w:rFonts w:ascii="Times New Roman" w:hAnsi="Times New Roman" w:cs="Times New Roman"/>
          <w:color w:val="000000" w:themeColor="text1"/>
          <w:sz w:val="28"/>
          <w:szCs w:val="28"/>
        </w:rPr>
        <w:t>Оживи картинку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«Как звучит сказка»</w:t>
      </w:r>
      <w:r w:rsidR="009C3DAA">
        <w:rPr>
          <w:rFonts w:ascii="Times New Roman" w:hAnsi="Times New Roman" w:cs="Times New Roman"/>
          <w:color w:val="000000" w:themeColor="text1"/>
          <w:sz w:val="28"/>
          <w:szCs w:val="28"/>
        </w:rPr>
        <w:t>, «Приключения колобка»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561283" w:rsidRDefault="00561283" w:rsidP="005612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283" w:rsidRPr="00D6707F" w:rsidRDefault="00561283" w:rsidP="00B3367F">
      <w:pPr>
        <w:spacing w:after="0" w:line="360" w:lineRule="auto"/>
        <w:ind w:left="57" w:right="57" w:firstLine="709"/>
        <w:jc w:val="both"/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</w:pPr>
      <w:r w:rsidRPr="00D6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67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средствах и методах обучения и воспитания образовательного процесса </w:t>
      </w:r>
      <w:r w:rsidRPr="00D6707F">
        <w:rPr>
          <w:rFonts w:ascii="Times New Roman" w:hAnsi="Times New Roman" w:cs="Times New Roman"/>
          <w:color w:val="000000" w:themeColor="text1"/>
          <w:sz w:val="28"/>
          <w:szCs w:val="28"/>
        </w:rPr>
        <w:t>следует применять:</w:t>
      </w:r>
    </w:p>
    <w:p w:rsidR="00561283" w:rsidRDefault="00561283" w:rsidP="00D6707F">
      <w:pPr>
        <w:numPr>
          <w:ilvl w:val="0"/>
          <w:numId w:val="8"/>
        </w:numPr>
        <w:shd w:val="clear" w:color="auto" w:fill="FFFFFF"/>
        <w:spacing w:after="0" w:line="360" w:lineRule="auto"/>
        <w:ind w:left="57" w:right="57" w:firstLine="709"/>
        <w:jc w:val="both"/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</w:pPr>
      <w:r w:rsidRPr="00D6707F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Обогащени</w:t>
      </w:r>
      <w:r w:rsidR="009C3DAA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е предметно-развивающей среды иллюстрациями и сюжетными картинками</w:t>
      </w:r>
      <w:r w:rsidRPr="00D6707F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3DAA" w:rsidRPr="009C3DAA" w:rsidRDefault="009C3DAA" w:rsidP="00D6707F">
      <w:pPr>
        <w:numPr>
          <w:ilvl w:val="0"/>
          <w:numId w:val="8"/>
        </w:numPr>
        <w:shd w:val="clear" w:color="auto" w:fill="FFFFFF"/>
        <w:spacing w:after="0" w:line="360" w:lineRule="auto"/>
        <w:ind w:left="57" w:right="57" w:firstLine="709"/>
        <w:jc w:val="both"/>
        <w:rPr>
          <w:rStyle w:val="c16"/>
          <w:rFonts w:ascii="Times New Roman" w:hAnsi="Times New Roman" w:cs="Times New Roman"/>
          <w:sz w:val="28"/>
          <w:szCs w:val="28"/>
        </w:rPr>
      </w:pPr>
      <w:r w:rsidRPr="009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подборку художественного слова, физ. минуток, динамических пауз, загадок;</w:t>
      </w:r>
    </w:p>
    <w:p w:rsidR="009C3DAA" w:rsidRPr="009C3DAA" w:rsidRDefault="009C3DAA" w:rsidP="00114B33">
      <w:pPr>
        <w:numPr>
          <w:ilvl w:val="0"/>
          <w:numId w:val="8"/>
        </w:numPr>
        <w:shd w:val="clear" w:color="auto" w:fill="FFFFFF"/>
        <w:spacing w:after="0" w:line="360" w:lineRule="auto"/>
        <w:ind w:left="57" w:right="57" w:firstLine="709"/>
        <w:jc w:val="both"/>
        <w:rPr>
          <w:rStyle w:val="c16"/>
          <w:rFonts w:ascii="Times New Roman" w:hAnsi="Times New Roman" w:cs="Times New Roman"/>
          <w:sz w:val="28"/>
          <w:szCs w:val="28"/>
        </w:rPr>
      </w:pPr>
      <w:r w:rsidRPr="009C3DAA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уголка </w:t>
      </w:r>
      <w:r w:rsidRPr="009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ряженья для переодевания детей, для самовыражения пения, плясок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театрализованных игр</w:t>
      </w:r>
      <w:r>
        <w:rPr>
          <w:rStyle w:val="c16"/>
          <w:rFonts w:ascii="Times New Roman" w:hAnsi="Times New Roman" w:cs="Times New Roman"/>
          <w:sz w:val="28"/>
          <w:szCs w:val="28"/>
        </w:rPr>
        <w:t>;</w:t>
      </w:r>
    </w:p>
    <w:p w:rsidR="00561283" w:rsidRPr="009C3DAA" w:rsidRDefault="00561283" w:rsidP="00114B33">
      <w:pPr>
        <w:numPr>
          <w:ilvl w:val="0"/>
          <w:numId w:val="8"/>
        </w:numPr>
        <w:shd w:val="clear" w:color="auto" w:fill="FFFFFF"/>
        <w:spacing w:after="0" w:line="360" w:lineRule="auto"/>
        <w:ind w:left="57" w:right="57" w:firstLine="709"/>
        <w:jc w:val="both"/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</w:pPr>
      <w:r w:rsidRPr="009C3DAA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Расширение теоретических методов об</w:t>
      </w:r>
      <w:r w:rsidR="009C3DAA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учения: работа с мультимедийным пособием</w:t>
      </w:r>
      <w:r w:rsidR="00780811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 xml:space="preserve"> «Сочинители сказок»</w:t>
      </w:r>
      <w:r w:rsidR="00B3367F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, составление творческих рассказов</w:t>
      </w:r>
      <w:r w:rsidRPr="009C3DAA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1283" w:rsidRPr="00D6707F" w:rsidRDefault="00561283" w:rsidP="00D6707F">
      <w:pPr>
        <w:numPr>
          <w:ilvl w:val="0"/>
          <w:numId w:val="8"/>
        </w:numPr>
        <w:shd w:val="clear" w:color="auto" w:fill="FFFFFF"/>
        <w:spacing w:after="0" w:line="360" w:lineRule="auto"/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07F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Использование дидактические пособий: «Путешествие в сказку», «</w:t>
      </w:r>
      <w:r w:rsidR="009C3DAA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Отгадай загадку</w:t>
      </w:r>
      <w:r w:rsidRPr="00D6707F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3DAA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="00DA70DE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proofErr w:type="spellStart"/>
      <w:r w:rsidR="00DA70DE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по-сказочному</w:t>
      </w:r>
      <w:proofErr w:type="spellEnd"/>
      <w:r w:rsidR="00DA70DE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 xml:space="preserve"> сказать</w:t>
      </w:r>
      <w:r w:rsidR="009C3DAA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?»</w:t>
      </w:r>
      <w:r w:rsidRPr="00D6707F">
        <w:rPr>
          <w:rStyle w:val="c16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1283" w:rsidRPr="00D6707F" w:rsidRDefault="00561283" w:rsidP="00D6707F">
      <w:pPr>
        <w:pStyle w:val="a3"/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сборника для детей, родителей и педагогов «Литературная копилка»;</w:t>
      </w:r>
    </w:p>
    <w:p w:rsidR="00561283" w:rsidRPr="00D6707F" w:rsidRDefault="00561283" w:rsidP="00D6707F">
      <w:pPr>
        <w:pStyle w:val="a3"/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кроссворды и ребусы по мотивам сказок и детских рассказов,</w:t>
      </w:r>
    </w:p>
    <w:p w:rsidR="00561283" w:rsidRPr="00D6707F" w:rsidRDefault="00561283" w:rsidP="00D6707F">
      <w:pPr>
        <w:pStyle w:val="a3"/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работе интерактивной доски.</w:t>
      </w:r>
    </w:p>
    <w:p w:rsidR="00561283" w:rsidRPr="00D6707F" w:rsidRDefault="00561283" w:rsidP="00D6707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Педагоги должны повысить свою компетентность в соответствии с ФГОС:</w:t>
      </w:r>
    </w:p>
    <w:p w:rsidR="00A4156E" w:rsidRDefault="00D6707F" w:rsidP="00A4156E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основные методы, формы использования различных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</w:t>
      </w:r>
      <w:r w:rsidRPr="00D6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творчества</w:t>
      </w:r>
      <w:r w:rsidRPr="00D6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и разработать методику их </w:t>
      </w:r>
      <w:r w:rsidRPr="00D6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комплексного применения;</w:t>
      </w:r>
    </w:p>
    <w:p w:rsidR="00A4156E" w:rsidRPr="00A4156E" w:rsidRDefault="00A4156E" w:rsidP="00A4156E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1283" w:rsidRPr="00A4156E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знакомится с положениями ФГОС ДО и методическим сопровождением;</w:t>
      </w:r>
    </w:p>
    <w:p w:rsidR="00507A44" w:rsidRPr="00507A44" w:rsidRDefault="00A4156E" w:rsidP="00507A4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61283" w:rsidRPr="00A4156E">
        <w:rPr>
          <w:rFonts w:ascii="Times New Roman" w:hAnsi="Times New Roman" w:cs="Times New Roman"/>
          <w:color w:val="000000" w:themeColor="text1"/>
          <w:sz w:val="28"/>
          <w:szCs w:val="28"/>
        </w:rPr>
        <w:t>ыстраивать образовательную деятельность на основ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индивидуального речевого развития</w:t>
      </w:r>
      <w:r w:rsidR="00561283" w:rsidRPr="00A41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ребенка.</w:t>
      </w:r>
    </w:p>
    <w:p w:rsidR="00561283" w:rsidRPr="00507A44" w:rsidRDefault="00507A44" w:rsidP="00507A4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Собрать картотеку малых форм фольклора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поговорки,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скороговорки,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считалки и т.д.)</w:t>
      </w:r>
      <w:r w:rsidR="00561283" w:rsidRPr="00507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1283" w:rsidRPr="00D6707F" w:rsidRDefault="00561283" w:rsidP="00D6707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283" w:rsidRPr="00D6707F" w:rsidRDefault="00561283" w:rsidP="00D6707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7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воспитанниками:</w:t>
      </w:r>
    </w:p>
    <w:p w:rsidR="00561283" w:rsidRPr="00D6707F" w:rsidRDefault="002A21FA" w:rsidP="00D6707F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творчество, умело сочетаемое</w:t>
      </w:r>
      <w:r w:rsidR="00561283"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жизненными наблюдениями, с различными видами детской деятельности способствует постижению ребенком окружающего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1283"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 его понимать и любить прекрасное, закладывает основы нравственности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веческой личности.</w:t>
      </w:r>
    </w:p>
    <w:p w:rsidR="00561283" w:rsidRPr="00D6707F" w:rsidRDefault="002A21FA" w:rsidP="00D6707F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Система развития речевого творчества </w:t>
      </w:r>
      <w:r w:rsidR="00561283"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средства, </w:t>
      </w:r>
      <w:r w:rsidR="00561283"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 методики:</w:t>
      </w:r>
    </w:p>
    <w:p w:rsidR="00D37ABD" w:rsidRPr="00D6707F" w:rsidRDefault="00D37ABD" w:rsidP="00D6707F">
      <w:pPr>
        <w:numPr>
          <w:ilvl w:val="0"/>
          <w:numId w:val="16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игры и упражнения, направленные на совершенствование дикции детей</w:t>
      </w:r>
      <w:r w:rsidR="0035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«Егорки», «Вежливый поклон», «Перекличка», «Аквалангист».</w:t>
      </w:r>
    </w:p>
    <w:p w:rsidR="00561283" w:rsidRPr="00D6707F" w:rsidRDefault="00561283" w:rsidP="00D6707F">
      <w:pPr>
        <w:numPr>
          <w:ilvl w:val="0"/>
          <w:numId w:val="16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прочитанном, толкование поэтического словаря;</w:t>
      </w:r>
    </w:p>
    <w:p w:rsidR="00561283" w:rsidRPr="00D6707F" w:rsidRDefault="00561283" w:rsidP="00D6707F">
      <w:pPr>
        <w:numPr>
          <w:ilvl w:val="0"/>
          <w:numId w:val="16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чтение, совместное скандирование, сопоставление литературного произведение с другими видами искусства, оживление личных впечатлений по ассоциации с текстом;</w:t>
      </w:r>
    </w:p>
    <w:p w:rsidR="00561283" w:rsidRPr="00D6707F" w:rsidRDefault="00561283" w:rsidP="00D6707F">
      <w:pPr>
        <w:numPr>
          <w:ilvl w:val="0"/>
          <w:numId w:val="16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Иллюстрирование, составл</w:t>
      </w:r>
      <w:r w:rsidR="0035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диафильма, комикса «</w:t>
      </w:r>
      <w:proofErr w:type="spellStart"/>
      <w:r w:rsidR="0035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Зайкина</w:t>
      </w:r>
      <w:proofErr w:type="spellEnd"/>
      <w:r w:rsidR="0035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</w:t>
      </w: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«Айболит и </w:t>
      </w:r>
      <w:proofErr w:type="spellStart"/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Бармолей</w:t>
      </w:r>
      <w:proofErr w:type="spellEnd"/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«Лиса со скалочкой»</w:t>
      </w: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32A1" w:rsidRPr="003032A1" w:rsidRDefault="00761C4A" w:rsidP="003032A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6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песенки, </w:t>
      </w:r>
      <w:proofErr w:type="spellStart"/>
      <w:r w:rsidRPr="0076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6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76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представляют собой прекрасный речевой материал, который можно использовать на занятиях по развитию речи детей дошкольного возраста. С их помощью возможно развивать фонематический слух, так как они используют звукосочетания – наигрыши, </w:t>
      </w:r>
      <w:r w:rsidRPr="00761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повторяются несколько раз в разном темпе, с различной интонацией, при чем исполняются на мотив народных мелодий. Все это позволяет ребенку вначале почувствовать, а затем осознать красоту родного языка, его лаконичность, приобщают именно к такой форме изложения собственных мыслей, способствует формированию образности речи дошкольников, словесному творчеству детей</w:t>
      </w:r>
      <w:r w:rsidR="00561283" w:rsidRPr="007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1283" w:rsidRPr="003032A1" w:rsidRDefault="003032A1" w:rsidP="003032A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Игры: </w:t>
      </w:r>
      <w:r w:rsidRPr="00303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</w:t>
      </w:r>
      <w:r w:rsidR="00507A44" w:rsidRPr="0030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проиллюстрировать ту или иную пословицу, поговорку</w:t>
      </w:r>
      <w:r w:rsidRPr="003032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сказку</w:t>
      </w:r>
      <w:r w:rsidR="00507A44" w:rsidRPr="003032A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передать художественный образ в рисунке, расширял возможность его выражения в с</w:t>
      </w:r>
      <w:r w:rsidRPr="003032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</w:t>
      </w:r>
      <w:r w:rsidR="00561283" w:rsidRPr="00303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1283" w:rsidRPr="00701532" w:rsidRDefault="00701532" w:rsidP="00701532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дети быстрее овладевали описательной формой речи, надо обращать их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языковые особенности загадки.</w:t>
      </w:r>
      <w:r w:rsidRPr="0070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материал загадки, необходимо научить детей видеть композиционные особенности загадки, чувствовать своеобразие ее ритмов и синтаксических конструкций.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описательной 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70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успешнее, если наряду с загад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в качестве образцов брать</w:t>
      </w:r>
      <w:r w:rsidRPr="0070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произведения, иллюстрации, картины</w:t>
      </w:r>
      <w:r w:rsidR="00561283" w:rsidRPr="007015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1283" w:rsidRPr="00D6707F" w:rsidRDefault="00561283" w:rsidP="00D6707F">
      <w:pPr>
        <w:numPr>
          <w:ilvl w:val="0"/>
          <w:numId w:val="16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праздника «</w:t>
      </w:r>
      <w:r w:rsidR="009C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Сочинители и рифмоплеты</w:t>
      </w: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61283" w:rsidRPr="00D6707F" w:rsidRDefault="00561283" w:rsidP="00D6707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1283" w:rsidRPr="00D6707F" w:rsidRDefault="00561283" w:rsidP="00D6707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Сотрудничество с родителями</w:t>
      </w:r>
    </w:p>
    <w:p w:rsidR="00561283" w:rsidRPr="00D6707F" w:rsidRDefault="00561283" w:rsidP="00D6707F">
      <w:pPr>
        <w:numPr>
          <w:ilvl w:val="0"/>
          <w:numId w:val="17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с проведением анкетирования «</w:t>
      </w:r>
      <w:r w:rsidR="0054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творчество в жизни ребенка</w:t>
      </w: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61283" w:rsidRPr="00D6707F" w:rsidRDefault="00561283" w:rsidP="00D6707F">
      <w:pPr>
        <w:numPr>
          <w:ilvl w:val="0"/>
          <w:numId w:val="18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 «</w:t>
      </w:r>
      <w:r w:rsidR="0054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овладеть родным языком</w:t>
      </w: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54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рифму</w:t>
      </w: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61283" w:rsidRPr="00D6707F" w:rsidRDefault="00561283" w:rsidP="00D6707F">
      <w:pPr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посещение </w:t>
      </w:r>
      <w:r w:rsidR="0054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 и </w:t>
      </w: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библиотеки.</w:t>
      </w:r>
    </w:p>
    <w:p w:rsidR="00561283" w:rsidRDefault="00561283" w:rsidP="00D6707F">
      <w:pPr>
        <w:numPr>
          <w:ilvl w:val="0"/>
          <w:numId w:val="20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конкурсе </w:t>
      </w:r>
      <w:r w:rsidR="0054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сказка».</w:t>
      </w:r>
    </w:p>
    <w:p w:rsidR="00547CF2" w:rsidRPr="00D6707F" w:rsidRDefault="00547CF2" w:rsidP="00D6707F">
      <w:pPr>
        <w:numPr>
          <w:ilvl w:val="0"/>
          <w:numId w:val="20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 сборника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колыбельных песен, которые поют детям.</w:t>
      </w:r>
    </w:p>
    <w:p w:rsidR="00561283" w:rsidRPr="00D6707F" w:rsidRDefault="00561283" w:rsidP="00D6707F">
      <w:pPr>
        <w:numPr>
          <w:ilvl w:val="0"/>
          <w:numId w:val="21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педагогов и родителей по созданию предметно-развивающей среды.</w:t>
      </w:r>
    </w:p>
    <w:p w:rsidR="00561283" w:rsidRDefault="00561283" w:rsidP="00D6707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A44" w:rsidRDefault="00507A44" w:rsidP="00D6707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Контроль: </w:t>
      </w:r>
    </w:p>
    <w:p w:rsidR="00507A44" w:rsidRPr="00507A44" w:rsidRDefault="00507A44" w:rsidP="00507A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50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речевых умений у детей можно отслеживать с помощью методики (семантический метод) О.С. Ушаковой и Е. </w:t>
      </w:r>
      <w:proofErr w:type="spellStart"/>
      <w:r w:rsidRPr="0050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Струниной</w:t>
      </w:r>
      <w:proofErr w:type="spellEnd"/>
      <w:r w:rsidRPr="00507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A44" w:rsidRPr="00507A44" w:rsidRDefault="00507A44" w:rsidP="00507A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считают важнейшим условием развития речевой структуры детей дошкольного возраста работу над словом, которую рассматривают во взаимосвязи с решением других речевых задач. Свободное владение словом, понимание его значения, точность словоупотребления являются необходимыми условиями освоения грамматического строя языка, звуковой стороны речи, а также развития умения самостоятельно строить связное высказывание.</w:t>
      </w:r>
    </w:p>
    <w:p w:rsidR="00507A44" w:rsidRPr="00507A44" w:rsidRDefault="00507A44" w:rsidP="00D6707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C1" w:rsidRDefault="00F04BC1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283" w:rsidRDefault="00561283" w:rsidP="005612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 и ресурсов</w:t>
      </w:r>
    </w:p>
    <w:p w:rsidR="00E96EBB" w:rsidRPr="00E96EBB" w:rsidRDefault="00561283" w:rsidP="00E96EBB">
      <w:pPr>
        <w:pStyle w:val="Standard"/>
        <w:numPr>
          <w:ilvl w:val="0"/>
          <w:numId w:val="15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Леонтьев, А.А. Язык и речевая деятельность в общей и педагогической психологии / А.А.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Леотьев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МПСИ; Воронеж: НПО «МОДЭК</w:t>
      </w:r>
      <w:r w:rsidRPr="00E96EBB">
        <w:rPr>
          <w:rFonts w:ascii="Times New Roman" w:hAnsi="Times New Roman" w:cs="Times New Roman"/>
          <w:bCs/>
          <w:sz w:val="28"/>
          <w:szCs w:val="28"/>
        </w:rPr>
        <w:t>», 2001.</w:t>
      </w:r>
    </w:p>
    <w:p w:rsidR="00E96EBB" w:rsidRPr="00E96EBB" w:rsidRDefault="00E96EBB" w:rsidP="00E96EBB">
      <w:pPr>
        <w:pStyle w:val="Standard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EBB">
        <w:rPr>
          <w:rFonts w:ascii="Times New Roman" w:hAnsi="Times New Roman" w:cs="Times New Roman"/>
          <w:sz w:val="28"/>
          <w:szCs w:val="28"/>
          <w:lang w:eastAsia="ru-RU"/>
        </w:rPr>
        <w:t>Миронова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96EBB">
        <w:rPr>
          <w:rFonts w:ascii="Times New Roman" w:hAnsi="Times New Roman" w:cs="Times New Roman"/>
          <w:sz w:val="28"/>
          <w:szCs w:val="28"/>
          <w:lang w:eastAsia="ru-RU"/>
        </w:rPr>
        <w:t xml:space="preserve"> Н. Использование текстов художественной литературы в</w:t>
      </w:r>
    </w:p>
    <w:p w:rsidR="00E96EBB" w:rsidRDefault="00E96EBB" w:rsidP="00E9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речевом развитии дошкольников / Н. Миронова // «Дошкольное воспитание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</w:t>
      </w:r>
      <w:r w:rsidRPr="00E96EB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96EBB" w:rsidRPr="00E96EBB" w:rsidRDefault="00E96EBB" w:rsidP="00E96EBB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Ушакова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О.С.</w:t>
      </w:r>
      <w:r w:rsidRPr="00E96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Придумай слово. Речевые игры и упражнения для</w:t>
      </w:r>
      <w:r w:rsidRPr="00E96E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дошкольников / О.С. Ушакова. -</w:t>
      </w:r>
      <w:r w:rsidRPr="00E96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E96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ИПТ, 2001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</w:t>
      </w:r>
    </w:p>
    <w:p w:rsidR="00E96EBB" w:rsidRPr="00E96EBB" w:rsidRDefault="00561283" w:rsidP="00E96EBB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BB">
        <w:rPr>
          <w:rFonts w:ascii="Times New Roman" w:hAnsi="Times New Roman" w:cs="Times New Roman"/>
          <w:bCs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561283" w:rsidRPr="00E96EBB" w:rsidRDefault="00561283" w:rsidP="00E96EBB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BB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дошкольного образования. Приказ </w:t>
      </w:r>
      <w:proofErr w:type="spellStart"/>
      <w:r w:rsidRPr="00E96EBB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E96EBB">
        <w:rPr>
          <w:rFonts w:ascii="Times New Roman" w:hAnsi="Times New Roman" w:cs="Times New Roman"/>
          <w:bCs/>
          <w:sz w:val="28"/>
          <w:szCs w:val="28"/>
        </w:rPr>
        <w:t xml:space="preserve"> России от 17.10.2013 № 1155.</w:t>
      </w:r>
    </w:p>
    <w:p w:rsidR="00E96EBB" w:rsidRPr="00E96EBB" w:rsidRDefault="00E96EBB" w:rsidP="00E96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DA4" w:rsidRDefault="00540DA4" w:rsidP="003C62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0DA4" w:rsidRDefault="00540DA4" w:rsidP="003C62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0DA4" w:rsidRDefault="00540DA4" w:rsidP="003C62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0DA4" w:rsidRDefault="00540DA4" w:rsidP="003C62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0DA4" w:rsidRDefault="00540DA4" w:rsidP="003C62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0DA4" w:rsidRDefault="00540DA4" w:rsidP="003C62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0DA4" w:rsidRPr="003C6280" w:rsidRDefault="00540DA4" w:rsidP="003C62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ABA" w:rsidRDefault="00864922" w:rsidP="007171F1">
      <w:pPr>
        <w:tabs>
          <w:tab w:val="left" w:pos="2127"/>
        </w:tabs>
      </w:pPr>
    </w:p>
    <w:sectPr w:rsidR="00087ABA" w:rsidSect="006F574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D09"/>
    <w:multiLevelType w:val="multilevel"/>
    <w:tmpl w:val="288E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C7784"/>
    <w:multiLevelType w:val="hybridMultilevel"/>
    <w:tmpl w:val="0FFC77C2"/>
    <w:lvl w:ilvl="0" w:tplc="2686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D200A"/>
    <w:multiLevelType w:val="hybridMultilevel"/>
    <w:tmpl w:val="0FFC77C2"/>
    <w:lvl w:ilvl="0" w:tplc="2686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7F38C9"/>
    <w:multiLevelType w:val="hybridMultilevel"/>
    <w:tmpl w:val="58A4E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217244"/>
    <w:multiLevelType w:val="hybridMultilevel"/>
    <w:tmpl w:val="27229484"/>
    <w:lvl w:ilvl="0" w:tplc="19ECB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CB072E"/>
    <w:multiLevelType w:val="multilevel"/>
    <w:tmpl w:val="48EE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2203A"/>
    <w:multiLevelType w:val="multilevel"/>
    <w:tmpl w:val="F30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47DD4"/>
    <w:multiLevelType w:val="hybridMultilevel"/>
    <w:tmpl w:val="3F948098"/>
    <w:lvl w:ilvl="0" w:tplc="9B22F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9055C6"/>
    <w:multiLevelType w:val="hybridMultilevel"/>
    <w:tmpl w:val="2EBC2734"/>
    <w:lvl w:ilvl="0" w:tplc="2686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A96D9B"/>
    <w:multiLevelType w:val="hybridMultilevel"/>
    <w:tmpl w:val="4668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6724"/>
    <w:multiLevelType w:val="hybridMultilevel"/>
    <w:tmpl w:val="3F3E8934"/>
    <w:lvl w:ilvl="0" w:tplc="EA5C8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ED42D0"/>
    <w:multiLevelType w:val="hybridMultilevel"/>
    <w:tmpl w:val="BE50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1339B"/>
    <w:multiLevelType w:val="multilevel"/>
    <w:tmpl w:val="12E8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50D96"/>
    <w:multiLevelType w:val="multilevel"/>
    <w:tmpl w:val="E2F8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E1469"/>
    <w:multiLevelType w:val="hybridMultilevel"/>
    <w:tmpl w:val="0FFC77C2"/>
    <w:lvl w:ilvl="0" w:tplc="2686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C5EDC"/>
    <w:multiLevelType w:val="hybridMultilevel"/>
    <w:tmpl w:val="9F2A80E4"/>
    <w:lvl w:ilvl="0" w:tplc="5CA0B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50C16"/>
    <w:multiLevelType w:val="hybridMultilevel"/>
    <w:tmpl w:val="CE9CF7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B414F"/>
    <w:multiLevelType w:val="multilevel"/>
    <w:tmpl w:val="6AC2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502888"/>
    <w:multiLevelType w:val="hybridMultilevel"/>
    <w:tmpl w:val="61FA1B66"/>
    <w:lvl w:ilvl="0" w:tplc="902C94EA">
      <w:start w:val="1"/>
      <w:numFmt w:val="decimal"/>
      <w:lvlText w:val="%1."/>
      <w:lvlJc w:val="left"/>
      <w:pPr>
        <w:ind w:left="11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9" w15:restartNumberingAfterBreak="0">
    <w:nsid w:val="51667856"/>
    <w:multiLevelType w:val="hybridMultilevel"/>
    <w:tmpl w:val="77486C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5D2B86"/>
    <w:multiLevelType w:val="hybridMultilevel"/>
    <w:tmpl w:val="CA4EA174"/>
    <w:lvl w:ilvl="0" w:tplc="9DA2E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151B95"/>
    <w:multiLevelType w:val="hybridMultilevel"/>
    <w:tmpl w:val="11400F5A"/>
    <w:lvl w:ilvl="0" w:tplc="5060E0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475F5A"/>
    <w:multiLevelType w:val="hybridMultilevel"/>
    <w:tmpl w:val="A998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D18B3"/>
    <w:multiLevelType w:val="multilevel"/>
    <w:tmpl w:val="9C0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C76FB8"/>
    <w:multiLevelType w:val="multilevel"/>
    <w:tmpl w:val="591E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A8773C"/>
    <w:multiLevelType w:val="hybridMultilevel"/>
    <w:tmpl w:val="FD2E5C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3130CD"/>
    <w:multiLevelType w:val="hybridMultilevel"/>
    <w:tmpl w:val="CAA0FD48"/>
    <w:lvl w:ilvl="0" w:tplc="902C94EA">
      <w:start w:val="1"/>
      <w:numFmt w:val="decimal"/>
      <w:lvlText w:val="%1."/>
      <w:lvlJc w:val="left"/>
      <w:pPr>
        <w:ind w:left="18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18"/>
  </w:num>
  <w:num w:numId="8">
    <w:abstractNumId w:val="26"/>
  </w:num>
  <w:num w:numId="9">
    <w:abstractNumId w:val="15"/>
  </w:num>
  <w:num w:numId="10">
    <w:abstractNumId w:val="7"/>
  </w:num>
  <w:num w:numId="11">
    <w:abstractNumId w:val="20"/>
  </w:num>
  <w:num w:numId="12">
    <w:abstractNumId w:val="10"/>
  </w:num>
  <w:num w:numId="13">
    <w:abstractNumId w:val="4"/>
  </w:num>
  <w:num w:numId="14">
    <w:abstractNumId w:val="9"/>
  </w:num>
  <w:num w:numId="15">
    <w:abstractNumId w:val="14"/>
  </w:num>
  <w:num w:numId="16">
    <w:abstractNumId w:val="12"/>
  </w:num>
  <w:num w:numId="17">
    <w:abstractNumId w:val="0"/>
  </w:num>
  <w:num w:numId="18">
    <w:abstractNumId w:val="13"/>
  </w:num>
  <w:num w:numId="19">
    <w:abstractNumId w:val="24"/>
  </w:num>
  <w:num w:numId="20">
    <w:abstractNumId w:val="5"/>
  </w:num>
  <w:num w:numId="21">
    <w:abstractNumId w:val="23"/>
  </w:num>
  <w:num w:numId="22">
    <w:abstractNumId w:val="6"/>
  </w:num>
  <w:num w:numId="23">
    <w:abstractNumId w:val="11"/>
  </w:num>
  <w:num w:numId="24">
    <w:abstractNumId w:val="17"/>
  </w:num>
  <w:num w:numId="25">
    <w:abstractNumId w:val="1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F1"/>
    <w:rsid w:val="001B68B2"/>
    <w:rsid w:val="002623C4"/>
    <w:rsid w:val="00292C2A"/>
    <w:rsid w:val="0029658E"/>
    <w:rsid w:val="002A21FA"/>
    <w:rsid w:val="003032A1"/>
    <w:rsid w:val="00357C56"/>
    <w:rsid w:val="003C6280"/>
    <w:rsid w:val="003F2910"/>
    <w:rsid w:val="004230A4"/>
    <w:rsid w:val="004F74B6"/>
    <w:rsid w:val="00507A44"/>
    <w:rsid w:val="00540DA4"/>
    <w:rsid w:val="00547CF2"/>
    <w:rsid w:val="00561283"/>
    <w:rsid w:val="00595C71"/>
    <w:rsid w:val="005A5587"/>
    <w:rsid w:val="005D1327"/>
    <w:rsid w:val="006F5749"/>
    <w:rsid w:val="00701532"/>
    <w:rsid w:val="007171F1"/>
    <w:rsid w:val="00740826"/>
    <w:rsid w:val="00741136"/>
    <w:rsid w:val="00761C4A"/>
    <w:rsid w:val="00780811"/>
    <w:rsid w:val="00827810"/>
    <w:rsid w:val="00864922"/>
    <w:rsid w:val="009C3DAA"/>
    <w:rsid w:val="009C4C48"/>
    <w:rsid w:val="009D60EE"/>
    <w:rsid w:val="009E192E"/>
    <w:rsid w:val="009E61AE"/>
    <w:rsid w:val="00A4156E"/>
    <w:rsid w:val="00A740C2"/>
    <w:rsid w:val="00B3367F"/>
    <w:rsid w:val="00B41FDF"/>
    <w:rsid w:val="00B628BF"/>
    <w:rsid w:val="00B75DA2"/>
    <w:rsid w:val="00B817E1"/>
    <w:rsid w:val="00C42E68"/>
    <w:rsid w:val="00C70AF0"/>
    <w:rsid w:val="00D37ABD"/>
    <w:rsid w:val="00D6707F"/>
    <w:rsid w:val="00D90EEB"/>
    <w:rsid w:val="00D92A8E"/>
    <w:rsid w:val="00DA70DE"/>
    <w:rsid w:val="00E96EBB"/>
    <w:rsid w:val="00EA5097"/>
    <w:rsid w:val="00F04BC1"/>
    <w:rsid w:val="00F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C079-01E1-4CD0-A822-88CA94DD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F1"/>
  </w:style>
  <w:style w:type="paragraph" w:styleId="2">
    <w:name w:val="heading 2"/>
    <w:basedOn w:val="a"/>
    <w:link w:val="20"/>
    <w:uiPriority w:val="9"/>
    <w:qFormat/>
    <w:rsid w:val="00E96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F1"/>
    <w:pPr>
      <w:ind w:left="720"/>
      <w:contextualSpacing/>
    </w:pPr>
  </w:style>
  <w:style w:type="character" w:customStyle="1" w:styleId="c16">
    <w:name w:val="c16"/>
    <w:basedOn w:val="a0"/>
    <w:rsid w:val="006F5749"/>
  </w:style>
  <w:style w:type="character" w:customStyle="1" w:styleId="apple-converted-space">
    <w:name w:val="apple-converted-space"/>
    <w:basedOn w:val="a0"/>
    <w:rsid w:val="006F5749"/>
  </w:style>
  <w:style w:type="character" w:styleId="a4">
    <w:name w:val="Hyperlink"/>
    <w:basedOn w:val="a0"/>
    <w:uiPriority w:val="99"/>
    <w:semiHidden/>
    <w:unhideWhenUsed/>
    <w:rsid w:val="006F5749"/>
    <w:rPr>
      <w:color w:val="0000FF"/>
      <w:u w:val="single"/>
    </w:rPr>
  </w:style>
  <w:style w:type="paragraph" w:customStyle="1" w:styleId="c1">
    <w:name w:val="c1"/>
    <w:basedOn w:val="a"/>
    <w:rsid w:val="003F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2910"/>
  </w:style>
  <w:style w:type="table" w:styleId="a5">
    <w:name w:val="Table Grid"/>
    <w:basedOn w:val="a1"/>
    <w:uiPriority w:val="59"/>
    <w:rsid w:val="0054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4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128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c4">
    <w:name w:val="c4"/>
    <w:basedOn w:val="a0"/>
    <w:rsid w:val="00E96EBB"/>
  </w:style>
  <w:style w:type="character" w:customStyle="1" w:styleId="20">
    <w:name w:val="Заголовок 2 Знак"/>
    <w:basedOn w:val="a0"/>
    <w:link w:val="2"/>
    <w:uiPriority w:val="9"/>
    <w:rsid w:val="00E96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Антон Бердин</cp:lastModifiedBy>
  <cp:revision>38</cp:revision>
  <dcterms:created xsi:type="dcterms:W3CDTF">2014-04-12T13:16:00Z</dcterms:created>
  <dcterms:modified xsi:type="dcterms:W3CDTF">2015-10-31T07:58:00Z</dcterms:modified>
</cp:coreProperties>
</file>