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61" w:rsidRDefault="00227061" w:rsidP="0056494D">
      <w:pPr>
        <w:pStyle w:val="NoSpacing"/>
        <w:rPr>
          <w:b/>
          <w:bCs/>
          <w:sz w:val="28"/>
          <w:szCs w:val="28"/>
        </w:rPr>
      </w:pPr>
    </w:p>
    <w:p w:rsidR="00227061" w:rsidRPr="001C2B38" w:rsidRDefault="00227061" w:rsidP="001C2B38">
      <w:pPr>
        <w:jc w:val="center"/>
        <w:rPr>
          <w:rFonts w:ascii="Times New Roman" w:hAnsi="Times New Roman" w:cs="Times New Roman"/>
          <w:b/>
          <w:bCs/>
          <w:sz w:val="24"/>
          <w:szCs w:val="24"/>
        </w:rPr>
      </w:pPr>
      <w:r w:rsidRPr="001C2B38">
        <w:rPr>
          <w:rFonts w:ascii="Times New Roman" w:hAnsi="Times New Roman" w:cs="Times New Roman"/>
          <w:b/>
          <w:bCs/>
          <w:sz w:val="24"/>
          <w:szCs w:val="24"/>
        </w:rPr>
        <w:t xml:space="preserve">Муниципальное бюджетное дошкольное образовательное учреждение </w:t>
      </w:r>
    </w:p>
    <w:p w:rsidR="00227061" w:rsidRPr="001C2B38" w:rsidRDefault="00227061" w:rsidP="001C2B38">
      <w:pPr>
        <w:jc w:val="center"/>
        <w:rPr>
          <w:rFonts w:ascii="Times New Roman" w:hAnsi="Times New Roman" w:cs="Times New Roman"/>
          <w:b/>
          <w:bCs/>
          <w:sz w:val="24"/>
          <w:szCs w:val="24"/>
        </w:rPr>
      </w:pPr>
      <w:r w:rsidRPr="001C2B38">
        <w:rPr>
          <w:rFonts w:ascii="Times New Roman" w:hAnsi="Times New Roman" w:cs="Times New Roman"/>
          <w:b/>
          <w:bCs/>
          <w:sz w:val="24"/>
          <w:szCs w:val="24"/>
        </w:rPr>
        <w:t xml:space="preserve">детский сад № 9 г. Кропоткин </w:t>
      </w:r>
    </w:p>
    <w:p w:rsidR="00227061" w:rsidRPr="001C2B38" w:rsidRDefault="00227061" w:rsidP="001C2B38">
      <w:pPr>
        <w:pBdr>
          <w:bottom w:val="single" w:sz="12" w:space="1" w:color="auto"/>
        </w:pBdr>
        <w:jc w:val="center"/>
        <w:rPr>
          <w:rFonts w:ascii="Times New Roman" w:hAnsi="Times New Roman" w:cs="Times New Roman"/>
          <w:b/>
          <w:bCs/>
          <w:sz w:val="24"/>
          <w:szCs w:val="24"/>
        </w:rPr>
      </w:pPr>
      <w:r w:rsidRPr="001C2B38">
        <w:rPr>
          <w:rFonts w:ascii="Times New Roman" w:hAnsi="Times New Roman" w:cs="Times New Roman"/>
          <w:b/>
          <w:bCs/>
          <w:sz w:val="24"/>
          <w:szCs w:val="24"/>
        </w:rPr>
        <w:t>муниципального образования Кавказский район</w:t>
      </w:r>
    </w:p>
    <w:p w:rsidR="00227061" w:rsidRPr="001C2B38" w:rsidRDefault="00227061" w:rsidP="001C2B38">
      <w:pPr>
        <w:rPr>
          <w:rFonts w:ascii="Times New Roman" w:hAnsi="Times New Roman" w:cs="Times New Roman"/>
          <w:sz w:val="24"/>
          <w:szCs w:val="24"/>
        </w:rPr>
      </w:pPr>
      <w:r w:rsidRPr="001C2B38">
        <w:rPr>
          <w:rFonts w:ascii="Times New Roman" w:hAnsi="Times New Roman" w:cs="Times New Roman"/>
          <w:sz w:val="24"/>
          <w:szCs w:val="24"/>
        </w:rPr>
        <w:t xml:space="preserve">      Принято   </w:t>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t xml:space="preserve">                      Утверждено  </w:t>
      </w:r>
      <w:r w:rsidRPr="001C2B38">
        <w:rPr>
          <w:rFonts w:ascii="Times New Roman" w:hAnsi="Times New Roman" w:cs="Times New Roman"/>
          <w:sz w:val="24"/>
          <w:szCs w:val="24"/>
        </w:rPr>
        <w:tab/>
      </w:r>
    </w:p>
    <w:p w:rsidR="00227061" w:rsidRPr="001C2B38" w:rsidRDefault="00227061" w:rsidP="001C2B38">
      <w:pPr>
        <w:rPr>
          <w:rFonts w:ascii="Times New Roman" w:hAnsi="Times New Roman" w:cs="Times New Roman"/>
          <w:sz w:val="24"/>
          <w:szCs w:val="24"/>
        </w:rPr>
      </w:pPr>
      <w:r w:rsidRPr="001C2B38">
        <w:rPr>
          <w:rFonts w:ascii="Times New Roman" w:hAnsi="Times New Roman" w:cs="Times New Roman"/>
          <w:sz w:val="24"/>
          <w:szCs w:val="24"/>
        </w:rPr>
        <w:t>Педагогическим  Советом</w:t>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t xml:space="preserve">                         Заведующий МБДОУ д/с № 9</w:t>
      </w:r>
    </w:p>
    <w:p w:rsidR="00227061" w:rsidRPr="001C2B38" w:rsidRDefault="00227061" w:rsidP="001C2B38">
      <w:pPr>
        <w:rPr>
          <w:rFonts w:ascii="Times New Roman" w:hAnsi="Times New Roman" w:cs="Times New Roman"/>
          <w:sz w:val="24"/>
          <w:szCs w:val="24"/>
        </w:rPr>
      </w:pPr>
      <w:r w:rsidRPr="001C2B38">
        <w:rPr>
          <w:rFonts w:ascii="Times New Roman" w:hAnsi="Times New Roman" w:cs="Times New Roman"/>
          <w:sz w:val="24"/>
          <w:szCs w:val="24"/>
        </w:rPr>
        <w:t>протокол № ______</w:t>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r>
      <w:r w:rsidRPr="001C2B38">
        <w:rPr>
          <w:rFonts w:ascii="Times New Roman" w:hAnsi="Times New Roman" w:cs="Times New Roman"/>
          <w:sz w:val="24"/>
          <w:szCs w:val="24"/>
        </w:rPr>
        <w:tab/>
        <w:t xml:space="preserve">                         ___________ Б.С. Бабко</w:t>
      </w:r>
    </w:p>
    <w:p w:rsidR="00227061" w:rsidRPr="001C2B38" w:rsidRDefault="00227061" w:rsidP="001C2B38">
      <w:pPr>
        <w:rPr>
          <w:rFonts w:ascii="Times New Roman" w:hAnsi="Times New Roman" w:cs="Times New Roman"/>
          <w:sz w:val="24"/>
          <w:szCs w:val="24"/>
        </w:rPr>
      </w:pPr>
      <w:r w:rsidRPr="001C2B38">
        <w:rPr>
          <w:rFonts w:ascii="Times New Roman" w:hAnsi="Times New Roman" w:cs="Times New Roman"/>
          <w:sz w:val="24"/>
          <w:szCs w:val="24"/>
        </w:rPr>
        <w:t>от « ___»_________ 20 __г.                                                « ___»_________ 20___г.</w:t>
      </w:r>
    </w:p>
    <w:p w:rsidR="00227061" w:rsidRPr="001C2B38" w:rsidRDefault="00227061" w:rsidP="001C2B38">
      <w:pPr>
        <w:rPr>
          <w:rFonts w:ascii="Times New Roman" w:hAnsi="Times New Roman" w:cs="Times New Roman"/>
          <w:sz w:val="24"/>
          <w:szCs w:val="24"/>
        </w:rPr>
      </w:pPr>
    </w:p>
    <w:p w:rsidR="00227061" w:rsidRPr="001C2B38" w:rsidRDefault="00227061" w:rsidP="001C2B38">
      <w:pPr>
        <w:rPr>
          <w:rFonts w:ascii="Times New Roman" w:hAnsi="Times New Roman" w:cs="Times New Roman"/>
          <w:b/>
          <w:bCs/>
          <w:sz w:val="24"/>
          <w:szCs w:val="24"/>
        </w:rPr>
      </w:pPr>
    </w:p>
    <w:p w:rsidR="00227061" w:rsidRDefault="00227061" w:rsidP="001C2B38">
      <w:pPr>
        <w:spacing w:before="100" w:beforeAutospacing="1" w:after="100" w:afterAutospacing="1"/>
        <w:jc w:val="center"/>
        <w:rPr>
          <w:sz w:val="24"/>
          <w:szCs w:val="24"/>
        </w:rPr>
      </w:pPr>
      <w:r>
        <w:t xml:space="preserve"> </w:t>
      </w:r>
    </w:p>
    <w:p w:rsidR="00227061" w:rsidRDefault="00227061" w:rsidP="003A6594">
      <w:pPr>
        <w:pStyle w:val="NoSpacing"/>
        <w:ind w:left="5664" w:firstLine="708"/>
      </w:pPr>
    </w:p>
    <w:p w:rsidR="00227061" w:rsidRDefault="00227061" w:rsidP="001C2B38">
      <w:pPr>
        <w:pStyle w:val="NoSpacing"/>
      </w:pPr>
    </w:p>
    <w:p w:rsidR="00227061" w:rsidRDefault="00227061" w:rsidP="003A6594">
      <w:pPr>
        <w:pStyle w:val="NoSpacing"/>
        <w:ind w:left="5664" w:firstLine="708"/>
      </w:pPr>
    </w:p>
    <w:p w:rsidR="00227061" w:rsidRDefault="00227061" w:rsidP="003A6594">
      <w:pPr>
        <w:pStyle w:val="NoSpacing"/>
        <w:ind w:left="5664" w:firstLine="708"/>
      </w:pPr>
      <w:r>
        <w:tab/>
      </w:r>
      <w:r>
        <w:tab/>
      </w:r>
      <w:r>
        <w:tab/>
      </w:r>
      <w:r>
        <w:tab/>
      </w:r>
    </w:p>
    <w:p w:rsidR="00227061" w:rsidRPr="001C2B38" w:rsidRDefault="00227061" w:rsidP="003A6594">
      <w:pPr>
        <w:pStyle w:val="Title"/>
      </w:pPr>
    </w:p>
    <w:p w:rsidR="00227061" w:rsidRPr="001C2B38" w:rsidRDefault="00227061" w:rsidP="003A6594">
      <w:pPr>
        <w:spacing w:after="0"/>
        <w:jc w:val="center"/>
        <w:rPr>
          <w:rFonts w:ascii="Times New Roman" w:hAnsi="Times New Roman" w:cs="Times New Roman"/>
          <w:b/>
          <w:bCs/>
          <w:sz w:val="40"/>
          <w:szCs w:val="40"/>
        </w:rPr>
      </w:pPr>
      <w:r w:rsidRPr="001C2B38">
        <w:rPr>
          <w:rFonts w:ascii="Times New Roman" w:hAnsi="Times New Roman" w:cs="Times New Roman"/>
          <w:b/>
          <w:bCs/>
          <w:sz w:val="40"/>
          <w:szCs w:val="40"/>
        </w:rPr>
        <w:t>ПОЛОЖЕНИЕ</w:t>
      </w:r>
    </w:p>
    <w:p w:rsidR="00227061" w:rsidRPr="001C2B38" w:rsidRDefault="00227061" w:rsidP="003A6594">
      <w:pPr>
        <w:spacing w:after="0"/>
        <w:jc w:val="center"/>
        <w:rPr>
          <w:rFonts w:ascii="Times New Roman" w:hAnsi="Times New Roman" w:cs="Times New Roman"/>
          <w:b/>
          <w:bCs/>
          <w:sz w:val="32"/>
          <w:szCs w:val="32"/>
        </w:rPr>
      </w:pPr>
      <w:r w:rsidRPr="001C2B38">
        <w:rPr>
          <w:rFonts w:ascii="Times New Roman" w:hAnsi="Times New Roman" w:cs="Times New Roman"/>
          <w:b/>
          <w:bCs/>
          <w:sz w:val="40"/>
          <w:szCs w:val="40"/>
        </w:rPr>
        <w:t>о Наблюдательном совете муниципального бюджетного дошкольного образовательного учреждения детского сада № 9города Кропоткин муниципального образования Кавказский район</w:t>
      </w:r>
    </w:p>
    <w:p w:rsidR="00227061" w:rsidRPr="001C2B38"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rPr>
          <w:rFonts w:ascii="Times New Roman" w:hAnsi="Times New Roman" w:cs="Times New Roman"/>
          <w:b/>
          <w:bCs/>
          <w:sz w:val="32"/>
          <w:szCs w:val="32"/>
        </w:rPr>
      </w:pPr>
    </w:p>
    <w:p w:rsidR="00227061" w:rsidRDefault="00227061" w:rsidP="003A65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Общие положение</w:t>
      </w:r>
    </w:p>
    <w:p w:rsidR="00227061" w:rsidRDefault="00227061" w:rsidP="003A65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1.1. Настоящее положение регламентирует деятельность Наблюдательного совета муниципального бюджетного дошкольного образовательного учреждения  детский сад № 9 города Кропоткин муниципального образования Кавказский район (далее ДОУ). Наблюдательный совет ДОУ (далее НСЦ)  </w:t>
      </w:r>
      <w:r>
        <w:rPr>
          <w:rFonts w:ascii="Times New Roman" w:hAnsi="Times New Roman" w:cs="Times New Roman"/>
          <w:sz w:val="28"/>
          <w:szCs w:val="28"/>
          <w:lang w:eastAsia="ru-RU"/>
        </w:rPr>
        <w:t xml:space="preserve">является органом управления ДОУ. </w:t>
      </w:r>
    </w:p>
    <w:p w:rsidR="00227061" w:rsidRDefault="00227061" w:rsidP="003A6594">
      <w:pPr>
        <w:spacing w:after="0" w:line="240" w:lineRule="auto"/>
        <w:rPr>
          <w:rFonts w:ascii="Times New Roman" w:hAnsi="Times New Roman" w:cs="Times New Roman"/>
          <w:sz w:val="28"/>
          <w:szCs w:val="28"/>
        </w:rPr>
      </w:pPr>
      <w:r>
        <w:rPr>
          <w:rFonts w:ascii="Times New Roman" w:hAnsi="Times New Roman" w:cs="Times New Roman"/>
          <w:sz w:val="28"/>
          <w:szCs w:val="28"/>
        </w:rPr>
        <w:t>1.2. В своей деятельности  НСЦ  руководствуется Конституцией РФ, Законами РФ, Законами РФ «Об образовании», иными нормативными актами РФ  и Краснодарского края, уставом ДОУ, настоящим Положением, и  иными локальными актами ДОУ в части, относящейся к деятельности НСЦ.</w:t>
      </w:r>
    </w:p>
    <w:p w:rsidR="00227061" w:rsidRDefault="00227061" w:rsidP="003A6594">
      <w:pPr>
        <w:shd w:val="clear" w:color="auto" w:fill="FFFFFF"/>
        <w:spacing w:line="240" w:lineRule="auto"/>
        <w:ind w:firstLine="700"/>
        <w:jc w:val="both"/>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2. Порядок формирования и структура Наблюдательного совета.</w:t>
      </w:r>
    </w:p>
    <w:p w:rsidR="00227061" w:rsidRDefault="00227061" w:rsidP="003A6594">
      <w:pPr>
        <w:shd w:val="clear" w:color="auto" w:fill="FFFFFF"/>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2.1.</w:t>
      </w:r>
      <w:r>
        <w:rPr>
          <w:rFonts w:ascii="Times New Roman" w:hAnsi="Times New Roman" w:cs="Times New Roman"/>
          <w:color w:val="000000"/>
          <w:sz w:val="28"/>
          <w:szCs w:val="28"/>
        </w:rPr>
        <w:t xml:space="preserve"> НСЦ  </w:t>
      </w:r>
      <w:r>
        <w:rPr>
          <w:rFonts w:ascii="Times New Roman" w:hAnsi="Times New Roman" w:cs="Times New Roman"/>
          <w:sz w:val="28"/>
          <w:szCs w:val="28"/>
        </w:rPr>
        <w:t xml:space="preserve">состоит из 7 человек. </w:t>
      </w:r>
      <w:r>
        <w:rPr>
          <w:rFonts w:ascii="Times New Roman" w:hAnsi="Times New Roman" w:cs="Times New Roman"/>
          <w:color w:val="000000"/>
          <w:sz w:val="28"/>
          <w:szCs w:val="28"/>
        </w:rPr>
        <w:t>В состав НСЦ входят:</w:t>
      </w:r>
    </w:p>
    <w:p w:rsidR="00227061" w:rsidRDefault="00227061" w:rsidP="003A6594">
      <w:pPr>
        <w:numPr>
          <w:ilvl w:val="0"/>
          <w:numId w:val="2"/>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учредителя ДОУ, в том числе представители Уполномоченного органа и Управления;</w:t>
      </w:r>
    </w:p>
    <w:p w:rsidR="00227061" w:rsidRDefault="00227061" w:rsidP="003A6594">
      <w:pPr>
        <w:numPr>
          <w:ilvl w:val="0"/>
          <w:numId w:val="2"/>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общественности, в том числе лица, имеющие заслуги и достижения в сфере образования;</w:t>
      </w:r>
    </w:p>
    <w:p w:rsidR="00227061" w:rsidRDefault="00227061" w:rsidP="003A6594">
      <w:pPr>
        <w:numPr>
          <w:ilvl w:val="0"/>
          <w:numId w:val="2"/>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работников ДОУ.</w:t>
      </w:r>
    </w:p>
    <w:p w:rsidR="00227061" w:rsidRDefault="00227061" w:rsidP="003A6594">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представителей органов местного самоуправления в составе НСЦ не должно превышать одну треть от общего числа членов НСЦ.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ДОУ. Количество представителей работников ДОУ не может превышать одну треть от общего числа членов НСЦ.</w:t>
      </w:r>
    </w:p>
    <w:p w:rsidR="00227061" w:rsidRDefault="00227061" w:rsidP="003A6594">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Заведующий ДОУ и его заместители не могут быть членами НСЦ. Заведующий НСЦ участвует в заседаниях НСЦ с правом совещательного голоса. Членами НСЦ не могут быть лица, имеющие неснятую или непогашенную судимость.</w:t>
      </w:r>
    </w:p>
    <w:p w:rsidR="00227061" w:rsidRDefault="00227061" w:rsidP="003A6594">
      <w:pPr>
        <w:spacing w:line="240" w:lineRule="auto"/>
        <w:ind w:firstLine="733"/>
        <w:rPr>
          <w:rFonts w:ascii="Times New Roman" w:hAnsi="Times New Roman" w:cs="Times New Roman"/>
          <w:color w:val="000000"/>
          <w:sz w:val="28"/>
          <w:szCs w:val="28"/>
        </w:rPr>
      </w:pPr>
      <w:r>
        <w:rPr>
          <w:rFonts w:ascii="Times New Roman" w:hAnsi="Times New Roman" w:cs="Times New Roman"/>
          <w:color w:val="000000"/>
          <w:sz w:val="28"/>
          <w:szCs w:val="28"/>
        </w:rPr>
        <w:t>2.3.  ДОУ не вправе выплачивать членам НСЦ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НСЦ.</w:t>
      </w:r>
    </w:p>
    <w:p w:rsidR="00227061" w:rsidRDefault="00227061" w:rsidP="003A6594">
      <w:pPr>
        <w:shd w:val="clear" w:color="auto" w:fill="FFFFFF"/>
        <w:spacing w:line="240" w:lineRule="auto"/>
        <w:ind w:firstLine="733"/>
        <w:jc w:val="both"/>
        <w:rPr>
          <w:rFonts w:ascii="Times New Roman" w:hAnsi="Times New Roman" w:cs="Times New Roman"/>
          <w:color w:val="000000"/>
          <w:sz w:val="28"/>
          <w:szCs w:val="28"/>
        </w:rPr>
      </w:pPr>
      <w:r>
        <w:rPr>
          <w:rFonts w:ascii="Times New Roman" w:hAnsi="Times New Roman" w:cs="Times New Roman"/>
          <w:color w:val="000000"/>
          <w:sz w:val="28"/>
          <w:szCs w:val="28"/>
        </w:rPr>
        <w:t>2.4. Срок полномочий НСЦ составляет 2 года. Решение о назначении членов НСЦ или досрочном прекращении их полномочий принимается учредителем ДОУ. Решение о назначении представителя работников ДОУ членом НСЦ или досрочном прекращении его полномочий принимается собранием трудового коллектива работников. Кворум общего собрания коллектива - не менее 50 %, решение принимается простым большинством голосов, каждый работник имеет один голос.</w:t>
      </w:r>
      <w:r>
        <w:rPr>
          <w:rFonts w:ascii="Times New Roman" w:hAnsi="Times New Roman" w:cs="Times New Roman"/>
          <w:color w:val="000000"/>
          <w:sz w:val="28"/>
          <w:szCs w:val="28"/>
        </w:rPr>
        <w:tab/>
      </w:r>
    </w:p>
    <w:p w:rsidR="00227061" w:rsidRDefault="00227061" w:rsidP="003A6594">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2.5. Председатель НСЦ избирается на срок полномочий НСЦ членами НСЦ из их числа простым большинством голосов от общего числа голосов членов НСЦ. Представитель работников ДОУ не может быть избран председателем НСЦ. НСЦ в любое время вправе переизбрать своего председателя.</w:t>
      </w:r>
    </w:p>
    <w:p w:rsidR="00227061" w:rsidRDefault="00227061" w:rsidP="003A6594">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2.6. Председатель НСЦ организует работу НСЦ, созывает его заседания, председательствует на них и организует ведение протокола. В отсутствие председателя НСЦ его функции осуществляет старший по возрасту член НСЦ, за исключением представителя работников ДОУ.</w:t>
      </w:r>
    </w:p>
    <w:p w:rsidR="00227061" w:rsidRDefault="00227061" w:rsidP="003A6594">
      <w:pPr>
        <w:spacing w:after="0" w:line="240" w:lineRule="auto"/>
        <w:ind w:firstLine="708"/>
        <w:rPr>
          <w:rFonts w:ascii="Times New Roman" w:hAnsi="Times New Roman" w:cs="Times New Roman"/>
          <w:sz w:val="28"/>
          <w:szCs w:val="28"/>
        </w:rPr>
      </w:pPr>
    </w:p>
    <w:p w:rsidR="00227061" w:rsidRDefault="00227061" w:rsidP="003A65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Компетенция Наблюдательного совета:</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3.1. НСЦ рассматривает:</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предложения учредителя или руководителя ДОУ о внесении изменений в устав ДОУ;</w:t>
      </w:r>
    </w:p>
    <w:p w:rsidR="00227061" w:rsidRDefault="00227061" w:rsidP="003A6594">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учредителя или руководителя ДОУ о создании и ликвидации филиалов ДОУ, об открытии и о закрытии его представительств;</w:t>
      </w:r>
    </w:p>
    <w:p w:rsidR="00227061" w:rsidRDefault="00227061" w:rsidP="003A6594">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предложения учредителя или руководителя ДОУ о реорганизации ДОУ или о его ликвидации;</w:t>
      </w:r>
    </w:p>
    <w:p w:rsidR="00227061" w:rsidRDefault="00227061" w:rsidP="003A6594">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предложения учредителя или руководителя ДОУ об изъятии имущества, закрепленного за ДОУ на праве оперативного управления;</w:t>
      </w:r>
    </w:p>
    <w:p w:rsidR="00227061" w:rsidRDefault="00227061" w:rsidP="003A6594">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5)  предложения руководителя ДОУ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6) проект плана финансово-хозяйственной деятельности ДОУ;</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7)  по представлению руководителя ДОУ проекты отчетов о деятельности ДОУ и об использовании его имущества, об исполнении плана его финансово-хозяйственной деятельности, годовую бухгалтерскую отчетность ДОУ;</w:t>
      </w:r>
    </w:p>
    <w:p w:rsidR="00227061" w:rsidRDefault="00227061" w:rsidP="003A6594">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8)  предложения руководителя ДОУ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9) предложения руководителя ДОУ о совершении крупных сделок;</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10) предложения руководителя ДОУ о совершении сделок, в совершении которых имеется заинтересованность;</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11) предложения руководителя ДОУ о выборе кредитных организаций, в которых ДОУ может открыть банковские счета;</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12)  вопросы проведения аудита годовой бухгалтерской отчетности ДОУ и утверждения аудиторской организации.</w:t>
      </w:r>
    </w:p>
    <w:p w:rsidR="00227061" w:rsidRDefault="00227061" w:rsidP="003A6594">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вопросам, указанным в подпунктах 1 - 4 и 8 пункта 3.1 настоящего положения, НСЦ дает рекомендации. Учредитель ДОУ принимает по этим вопросам решения после рассмотрения рекомендаций НСЦ.</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 xml:space="preserve">    3.7. По вопросу, указанному в подпункте 6 пункта 3.1 настоящего положения, </w:t>
      </w:r>
      <w:r>
        <w:rPr>
          <w:rFonts w:ascii="Times New Roman" w:hAnsi="Times New Roman" w:cs="Times New Roman"/>
          <w:color w:val="000000"/>
          <w:spacing w:val="-4"/>
          <w:sz w:val="28"/>
          <w:szCs w:val="28"/>
        </w:rPr>
        <w:t>НСЦ</w:t>
      </w:r>
      <w:r>
        <w:rPr>
          <w:rFonts w:ascii="Times New Roman" w:hAnsi="Times New Roman" w:cs="Times New Roman"/>
          <w:color w:val="000000"/>
          <w:spacing w:val="-7"/>
          <w:sz w:val="28"/>
          <w:szCs w:val="28"/>
        </w:rPr>
        <w:t xml:space="preserve"> дает заключение, копия которого направляется </w:t>
      </w:r>
      <w:r>
        <w:rPr>
          <w:rFonts w:ascii="Times New Roman" w:hAnsi="Times New Roman" w:cs="Times New Roman"/>
          <w:color w:val="000000"/>
          <w:spacing w:val="-5"/>
          <w:sz w:val="28"/>
          <w:szCs w:val="28"/>
        </w:rPr>
        <w:t xml:space="preserve">учредителю ДОУ. По вопросам, указанным в подпунктах 5 и 11 пункта 3.1 </w:t>
      </w:r>
      <w:r>
        <w:rPr>
          <w:rFonts w:ascii="Times New Roman" w:hAnsi="Times New Roman" w:cs="Times New Roman"/>
          <w:color w:val="000000"/>
          <w:spacing w:val="-4"/>
          <w:sz w:val="28"/>
          <w:szCs w:val="28"/>
        </w:rPr>
        <w:t xml:space="preserve">настоящего положения, НСЦ дает заключение. </w:t>
      </w:r>
      <w:r>
        <w:rPr>
          <w:rFonts w:ascii="Times New Roman" w:hAnsi="Times New Roman" w:cs="Times New Roman"/>
          <w:color w:val="000000"/>
          <w:spacing w:val="-7"/>
          <w:sz w:val="28"/>
          <w:szCs w:val="28"/>
        </w:rPr>
        <w:t xml:space="preserve">Руководитель Центра принимает по этим вопросам решения после </w:t>
      </w:r>
      <w:r>
        <w:rPr>
          <w:rFonts w:ascii="Times New Roman" w:hAnsi="Times New Roman" w:cs="Times New Roman"/>
          <w:color w:val="000000"/>
          <w:spacing w:val="-10"/>
          <w:sz w:val="28"/>
          <w:szCs w:val="28"/>
        </w:rPr>
        <w:t xml:space="preserve">рассмотрения заключений </w:t>
      </w:r>
      <w:r>
        <w:rPr>
          <w:rFonts w:ascii="Times New Roman" w:hAnsi="Times New Roman" w:cs="Times New Roman"/>
          <w:color w:val="000000"/>
          <w:spacing w:val="-4"/>
          <w:sz w:val="28"/>
          <w:szCs w:val="28"/>
        </w:rPr>
        <w:t>НСЦ</w:t>
      </w:r>
      <w:r>
        <w:rPr>
          <w:rFonts w:ascii="Times New Roman" w:hAnsi="Times New Roman" w:cs="Times New Roman"/>
          <w:color w:val="000000"/>
          <w:spacing w:val="-10"/>
          <w:sz w:val="28"/>
          <w:szCs w:val="28"/>
        </w:rPr>
        <w:t>.</w:t>
      </w:r>
    </w:p>
    <w:p w:rsidR="00227061" w:rsidRDefault="00227061" w:rsidP="003A6594">
      <w:pPr>
        <w:numPr>
          <w:ilvl w:val="1"/>
          <w:numId w:val="3"/>
        </w:numPr>
        <w:shd w:val="clear" w:color="auto" w:fill="FFFFFF"/>
        <w:tabs>
          <w:tab w:val="clear" w:pos="360"/>
          <w:tab w:val="num" w:pos="576"/>
        </w:tabs>
        <w:suppressAutoHyphens/>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2"/>
          <w:sz w:val="28"/>
          <w:szCs w:val="28"/>
        </w:rPr>
        <w:t xml:space="preserve">Документы, представляемые в соответствии с подпунктом 7 пункта 3.1 </w:t>
      </w:r>
      <w:r>
        <w:rPr>
          <w:rFonts w:ascii="Times New Roman" w:hAnsi="Times New Roman" w:cs="Times New Roman"/>
          <w:color w:val="000000"/>
          <w:spacing w:val="-9"/>
          <w:sz w:val="28"/>
          <w:szCs w:val="28"/>
        </w:rPr>
        <w:t xml:space="preserve">настоящего положения, утверждаются </w:t>
      </w:r>
      <w:r>
        <w:rPr>
          <w:rFonts w:ascii="Times New Roman" w:hAnsi="Times New Roman" w:cs="Times New Roman"/>
          <w:color w:val="000000"/>
          <w:spacing w:val="-4"/>
          <w:sz w:val="28"/>
          <w:szCs w:val="28"/>
        </w:rPr>
        <w:t>НСЦ</w:t>
      </w:r>
      <w:r>
        <w:rPr>
          <w:rFonts w:ascii="Times New Roman" w:hAnsi="Times New Roman" w:cs="Times New Roman"/>
          <w:color w:val="000000"/>
          <w:spacing w:val="-9"/>
          <w:sz w:val="28"/>
          <w:szCs w:val="28"/>
        </w:rPr>
        <w:t xml:space="preserve">. </w:t>
      </w:r>
      <w:r>
        <w:rPr>
          <w:rFonts w:ascii="Times New Roman" w:hAnsi="Times New Roman" w:cs="Times New Roman"/>
          <w:color w:val="000000"/>
          <w:spacing w:val="-10"/>
          <w:sz w:val="28"/>
          <w:szCs w:val="28"/>
        </w:rPr>
        <w:t>Копии указанных документов направляются учредителю ДОУ.</w:t>
      </w:r>
    </w:p>
    <w:p w:rsidR="00227061" w:rsidRDefault="00227061" w:rsidP="003A6594">
      <w:pPr>
        <w:numPr>
          <w:ilvl w:val="1"/>
          <w:numId w:val="3"/>
        </w:numPr>
        <w:shd w:val="clear" w:color="auto" w:fill="FFFFFF"/>
        <w:tabs>
          <w:tab w:val="clear" w:pos="360"/>
          <w:tab w:val="num" w:pos="576"/>
        </w:tabs>
        <w:suppressAutoHyphens/>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По вопросам, указанным, в подпунктах 9, 10 и 12 пункта 3.1 настоящего положения</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4"/>
          <w:sz w:val="28"/>
          <w:szCs w:val="28"/>
        </w:rPr>
        <w:t>НСЦ</w:t>
      </w:r>
      <w:r>
        <w:rPr>
          <w:rFonts w:ascii="Times New Roman" w:hAnsi="Times New Roman" w:cs="Times New Roman"/>
          <w:color w:val="000000"/>
          <w:spacing w:val="-8"/>
          <w:sz w:val="28"/>
          <w:szCs w:val="28"/>
        </w:rPr>
        <w:t xml:space="preserve"> принимает решения, обязательные </w:t>
      </w:r>
      <w:r>
        <w:rPr>
          <w:rFonts w:ascii="Times New Roman" w:hAnsi="Times New Roman" w:cs="Times New Roman"/>
          <w:color w:val="000000"/>
          <w:spacing w:val="-10"/>
          <w:sz w:val="28"/>
          <w:szCs w:val="28"/>
        </w:rPr>
        <w:t>для руководителя ДОУ.</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 xml:space="preserve">3.8. Рекомендации и заключения по вопросам, указанным в п.п. </w:t>
      </w:r>
      <w:r>
        <w:rPr>
          <w:rFonts w:ascii="Times New Roman" w:hAnsi="Times New Roman" w:cs="Times New Roman"/>
          <w:color w:val="000000"/>
          <w:spacing w:val="14"/>
          <w:sz w:val="28"/>
          <w:szCs w:val="28"/>
        </w:rPr>
        <w:t>1-8 и 11</w:t>
      </w:r>
      <w:r>
        <w:rPr>
          <w:rFonts w:ascii="Times New Roman" w:hAnsi="Times New Roman" w:cs="Times New Roman"/>
          <w:color w:val="000000"/>
          <w:spacing w:val="-7"/>
          <w:sz w:val="28"/>
          <w:szCs w:val="28"/>
        </w:rPr>
        <w:t xml:space="preserve">п.3.1. </w:t>
      </w:r>
      <w:r>
        <w:rPr>
          <w:rFonts w:ascii="Times New Roman" w:hAnsi="Times New Roman" w:cs="Times New Roman"/>
          <w:color w:val="000000"/>
          <w:sz w:val="28"/>
          <w:szCs w:val="28"/>
        </w:rPr>
        <w:t xml:space="preserve">настоящего положения, даются большинством голосов от общего числа </w:t>
      </w:r>
      <w:r>
        <w:rPr>
          <w:rFonts w:ascii="Times New Roman" w:hAnsi="Times New Roman" w:cs="Times New Roman"/>
          <w:color w:val="000000"/>
          <w:spacing w:val="-10"/>
          <w:sz w:val="28"/>
          <w:szCs w:val="28"/>
        </w:rPr>
        <w:t xml:space="preserve">голосов членов </w:t>
      </w:r>
      <w:r>
        <w:rPr>
          <w:rFonts w:ascii="Times New Roman" w:hAnsi="Times New Roman" w:cs="Times New Roman"/>
          <w:color w:val="000000"/>
          <w:spacing w:val="-4"/>
          <w:sz w:val="28"/>
          <w:szCs w:val="28"/>
        </w:rPr>
        <w:t>НСЦ</w:t>
      </w:r>
      <w:r>
        <w:rPr>
          <w:rFonts w:ascii="Times New Roman" w:hAnsi="Times New Roman" w:cs="Times New Roman"/>
          <w:color w:val="000000"/>
          <w:spacing w:val="-10"/>
          <w:sz w:val="28"/>
          <w:szCs w:val="28"/>
        </w:rPr>
        <w:t>.</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 xml:space="preserve">3.9. Решения по вопросам, указанным в подпунктах 9 и 12 пункта 3.1 </w:t>
      </w:r>
      <w:r>
        <w:rPr>
          <w:rFonts w:ascii="Times New Roman" w:hAnsi="Times New Roman" w:cs="Times New Roman"/>
          <w:color w:val="000000"/>
          <w:spacing w:val="-7"/>
          <w:sz w:val="28"/>
          <w:szCs w:val="28"/>
        </w:rPr>
        <w:t xml:space="preserve">настоящего положения, принимаются </w:t>
      </w:r>
      <w:r>
        <w:rPr>
          <w:rFonts w:ascii="Times New Roman" w:hAnsi="Times New Roman" w:cs="Times New Roman"/>
          <w:color w:val="000000"/>
          <w:spacing w:val="-4"/>
          <w:sz w:val="28"/>
          <w:szCs w:val="28"/>
        </w:rPr>
        <w:t xml:space="preserve">НСЦ </w:t>
      </w:r>
      <w:r>
        <w:rPr>
          <w:rFonts w:ascii="Times New Roman" w:hAnsi="Times New Roman" w:cs="Times New Roman"/>
          <w:color w:val="000000"/>
          <w:spacing w:val="-5"/>
          <w:sz w:val="28"/>
          <w:szCs w:val="28"/>
        </w:rPr>
        <w:t xml:space="preserve">большинством в две трети голосов от общего числа голосов членов </w:t>
      </w:r>
      <w:r>
        <w:rPr>
          <w:rFonts w:ascii="Times New Roman" w:hAnsi="Times New Roman" w:cs="Times New Roman"/>
          <w:color w:val="000000"/>
          <w:spacing w:val="-4"/>
          <w:sz w:val="28"/>
          <w:szCs w:val="28"/>
        </w:rPr>
        <w:t>НСЦ</w:t>
      </w:r>
      <w:r>
        <w:rPr>
          <w:rFonts w:ascii="Times New Roman" w:hAnsi="Times New Roman" w:cs="Times New Roman"/>
          <w:color w:val="000000"/>
          <w:spacing w:val="-10"/>
          <w:sz w:val="28"/>
          <w:szCs w:val="28"/>
        </w:rPr>
        <w:t>.</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6"/>
          <w:sz w:val="28"/>
          <w:szCs w:val="28"/>
        </w:rPr>
        <w:t xml:space="preserve">3.10. Вопросы, относящиеся к компетенции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в </w:t>
      </w:r>
      <w:r>
        <w:rPr>
          <w:rFonts w:ascii="Times New Roman" w:hAnsi="Times New Roman" w:cs="Times New Roman"/>
          <w:color w:val="000000"/>
          <w:spacing w:val="-5"/>
          <w:sz w:val="28"/>
          <w:szCs w:val="28"/>
        </w:rPr>
        <w:t xml:space="preserve">соответствии с настоящим Положением, не могут быть переданы на </w:t>
      </w:r>
      <w:r>
        <w:rPr>
          <w:rFonts w:ascii="Times New Roman" w:hAnsi="Times New Roman" w:cs="Times New Roman"/>
          <w:color w:val="000000"/>
          <w:spacing w:val="-10"/>
          <w:sz w:val="28"/>
          <w:szCs w:val="28"/>
        </w:rPr>
        <w:t>рассмотрение других органов ДОУ.</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По требованию НСЦ или любого из его членов другие органы ДОУ обязаны предоставить информацию по вопросам относящимся к компетенции НСЦ.</w:t>
      </w:r>
    </w:p>
    <w:p w:rsidR="00227061" w:rsidRDefault="00227061" w:rsidP="003A6594">
      <w:pPr>
        <w:shd w:val="clear" w:color="auto" w:fill="FFFFFF"/>
        <w:spacing w:line="240" w:lineRule="auto"/>
        <w:ind w:firstLine="700"/>
        <w:jc w:val="both"/>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4. Организация деятельности Наблюдательного совета</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 xml:space="preserve">4.1.Заседания </w:t>
      </w:r>
      <w:r>
        <w:rPr>
          <w:rFonts w:ascii="Times New Roman" w:hAnsi="Times New Roman" w:cs="Times New Roman"/>
          <w:color w:val="000000"/>
          <w:spacing w:val="-4"/>
          <w:sz w:val="28"/>
          <w:szCs w:val="28"/>
        </w:rPr>
        <w:t>НСЦ</w:t>
      </w:r>
      <w:r>
        <w:rPr>
          <w:rFonts w:ascii="Times New Roman" w:hAnsi="Times New Roman" w:cs="Times New Roman"/>
          <w:color w:val="000000"/>
          <w:spacing w:val="-5"/>
          <w:sz w:val="28"/>
          <w:szCs w:val="28"/>
        </w:rPr>
        <w:t xml:space="preserve"> проводятся по мере </w:t>
      </w:r>
      <w:r>
        <w:rPr>
          <w:rFonts w:ascii="Times New Roman" w:hAnsi="Times New Roman" w:cs="Times New Roman"/>
          <w:color w:val="000000"/>
          <w:spacing w:val="-10"/>
          <w:sz w:val="28"/>
          <w:szCs w:val="28"/>
        </w:rPr>
        <w:t>необходимости, но не реже одного раза в квартал.</w:t>
      </w:r>
    </w:p>
    <w:p w:rsidR="00227061" w:rsidRDefault="00227061" w:rsidP="003A6594">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xml:space="preserve">4.2. Заседание </w:t>
      </w:r>
      <w:r>
        <w:rPr>
          <w:rFonts w:ascii="Times New Roman" w:hAnsi="Times New Roman" w:cs="Times New Roman"/>
          <w:color w:val="000000"/>
          <w:spacing w:val="-4"/>
          <w:sz w:val="28"/>
          <w:szCs w:val="28"/>
        </w:rPr>
        <w:t>НСЦ</w:t>
      </w:r>
      <w:r>
        <w:rPr>
          <w:rFonts w:ascii="Times New Roman" w:hAnsi="Times New Roman" w:cs="Times New Roman"/>
          <w:color w:val="000000"/>
          <w:spacing w:val="-11"/>
          <w:sz w:val="28"/>
          <w:szCs w:val="28"/>
        </w:rPr>
        <w:t xml:space="preserve"> созывается его председателем:</w:t>
      </w:r>
    </w:p>
    <w:p w:rsidR="00227061" w:rsidRDefault="00227061" w:rsidP="003A6594">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по собственной инициативе;</w:t>
      </w:r>
    </w:p>
    <w:p w:rsidR="00227061" w:rsidRDefault="00227061" w:rsidP="003A6594">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по требованию учредителя ДОУ;</w:t>
      </w:r>
    </w:p>
    <w:p w:rsidR="00227061" w:rsidRDefault="00227061" w:rsidP="003A6594">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по требованию члена </w:t>
      </w:r>
      <w:r>
        <w:rPr>
          <w:rFonts w:ascii="Times New Roman" w:hAnsi="Times New Roman" w:cs="Times New Roman"/>
          <w:color w:val="000000"/>
          <w:spacing w:val="-4"/>
          <w:sz w:val="28"/>
          <w:szCs w:val="28"/>
        </w:rPr>
        <w:t>НСЦ</w:t>
      </w:r>
      <w:r>
        <w:rPr>
          <w:rFonts w:ascii="Times New Roman" w:hAnsi="Times New Roman" w:cs="Times New Roman"/>
          <w:color w:val="000000"/>
          <w:spacing w:val="-10"/>
          <w:sz w:val="28"/>
          <w:szCs w:val="28"/>
        </w:rPr>
        <w:t>;</w:t>
      </w:r>
    </w:p>
    <w:p w:rsidR="00227061" w:rsidRDefault="00227061" w:rsidP="003A6594">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по требованию руководителя ДОУ.</w:t>
      </w:r>
    </w:p>
    <w:p w:rsidR="00227061" w:rsidRDefault="00227061" w:rsidP="003A6594">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8"/>
          <w:sz w:val="28"/>
          <w:szCs w:val="28"/>
        </w:rPr>
        <w:t xml:space="preserve">Требование о созыве </w:t>
      </w:r>
      <w:r>
        <w:rPr>
          <w:rFonts w:ascii="Times New Roman" w:hAnsi="Times New Roman" w:cs="Times New Roman"/>
          <w:color w:val="000000"/>
          <w:spacing w:val="-4"/>
          <w:sz w:val="28"/>
          <w:szCs w:val="28"/>
        </w:rPr>
        <w:t>НСЦ</w:t>
      </w:r>
      <w:r>
        <w:rPr>
          <w:rFonts w:ascii="Times New Roman" w:hAnsi="Times New Roman" w:cs="Times New Roman"/>
          <w:color w:val="000000"/>
          <w:spacing w:val="-8"/>
          <w:sz w:val="28"/>
          <w:szCs w:val="28"/>
        </w:rPr>
        <w:t xml:space="preserve"> направляется председателю </w:t>
      </w:r>
      <w:r>
        <w:rPr>
          <w:rFonts w:ascii="Times New Roman" w:hAnsi="Times New Roman" w:cs="Times New Roman"/>
          <w:color w:val="000000"/>
          <w:spacing w:val="-4"/>
          <w:sz w:val="28"/>
          <w:szCs w:val="28"/>
        </w:rPr>
        <w:t>НСЦ</w:t>
      </w:r>
      <w:r>
        <w:rPr>
          <w:rFonts w:ascii="Times New Roman" w:hAnsi="Times New Roman" w:cs="Times New Roman"/>
          <w:color w:val="000000"/>
          <w:spacing w:val="-3"/>
          <w:sz w:val="28"/>
          <w:szCs w:val="28"/>
        </w:rPr>
        <w:t xml:space="preserve">, который в течение трех дней обязан обеспечить </w:t>
      </w:r>
      <w:r>
        <w:rPr>
          <w:rFonts w:ascii="Times New Roman" w:hAnsi="Times New Roman" w:cs="Times New Roman"/>
          <w:color w:val="000000"/>
          <w:spacing w:val="-4"/>
          <w:sz w:val="28"/>
          <w:szCs w:val="28"/>
        </w:rPr>
        <w:t xml:space="preserve">подготовку заседания и уведомить об этом членов НСЦ. </w:t>
      </w:r>
      <w:r>
        <w:rPr>
          <w:rFonts w:ascii="Times New Roman" w:hAnsi="Times New Roman" w:cs="Times New Roman"/>
          <w:color w:val="000000"/>
          <w:spacing w:val="-6"/>
          <w:sz w:val="28"/>
          <w:szCs w:val="28"/>
        </w:rPr>
        <w:t xml:space="preserve">Срок проведения заседания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должен быть не менее 7 </w:t>
      </w:r>
      <w:r>
        <w:rPr>
          <w:rFonts w:ascii="Times New Roman" w:hAnsi="Times New Roman" w:cs="Times New Roman"/>
          <w:color w:val="000000"/>
          <w:spacing w:val="-11"/>
          <w:sz w:val="28"/>
          <w:szCs w:val="28"/>
        </w:rPr>
        <w:t>дней со дня получения требования о его проведении.</w:t>
      </w:r>
    </w:p>
    <w:p w:rsidR="00227061" w:rsidRDefault="00227061" w:rsidP="003A6594">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 xml:space="preserve">4.3. В заседании </w:t>
      </w:r>
      <w:r>
        <w:rPr>
          <w:rFonts w:ascii="Times New Roman" w:hAnsi="Times New Roman" w:cs="Times New Roman"/>
          <w:color w:val="000000"/>
          <w:spacing w:val="-4"/>
          <w:sz w:val="28"/>
          <w:szCs w:val="28"/>
        </w:rPr>
        <w:t>НСЦ</w:t>
      </w:r>
      <w:r>
        <w:rPr>
          <w:rFonts w:ascii="Times New Roman" w:hAnsi="Times New Roman" w:cs="Times New Roman"/>
          <w:color w:val="000000"/>
          <w:sz w:val="28"/>
          <w:szCs w:val="28"/>
        </w:rPr>
        <w:t xml:space="preserve"> вправе участвовать заведующий ДОУ. Иные приглашенные председателем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лица могут участвовать в заседании </w:t>
      </w:r>
      <w:r>
        <w:rPr>
          <w:rFonts w:ascii="Times New Roman" w:hAnsi="Times New Roman" w:cs="Times New Roman"/>
          <w:color w:val="000000"/>
          <w:spacing w:val="-4"/>
          <w:sz w:val="28"/>
          <w:szCs w:val="28"/>
        </w:rPr>
        <w:t>НСЦ</w:t>
      </w:r>
      <w:r>
        <w:rPr>
          <w:rFonts w:ascii="Times New Roman" w:hAnsi="Times New Roman" w:cs="Times New Roman"/>
          <w:color w:val="000000"/>
          <w:sz w:val="28"/>
          <w:szCs w:val="28"/>
        </w:rPr>
        <w:t xml:space="preserve">, если против их присутствия не возражает более чем одна треть от </w:t>
      </w:r>
      <w:r>
        <w:rPr>
          <w:rFonts w:ascii="Times New Roman" w:hAnsi="Times New Roman" w:cs="Times New Roman"/>
          <w:color w:val="000000"/>
          <w:spacing w:val="-6"/>
          <w:sz w:val="28"/>
          <w:szCs w:val="28"/>
        </w:rPr>
        <w:t xml:space="preserve">общего числа членов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w:t>
      </w:r>
    </w:p>
    <w:p w:rsidR="00227061" w:rsidRDefault="00227061" w:rsidP="003A6594">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4.4. Заседание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является правомочным, если все </w:t>
      </w:r>
      <w:r>
        <w:rPr>
          <w:rFonts w:ascii="Times New Roman" w:hAnsi="Times New Roman" w:cs="Times New Roman"/>
          <w:color w:val="000000"/>
          <w:sz w:val="28"/>
          <w:szCs w:val="28"/>
        </w:rPr>
        <w:t xml:space="preserve">члены </w:t>
      </w:r>
      <w:r>
        <w:rPr>
          <w:rFonts w:ascii="Times New Roman" w:hAnsi="Times New Roman" w:cs="Times New Roman"/>
          <w:color w:val="000000"/>
          <w:spacing w:val="-4"/>
          <w:sz w:val="28"/>
          <w:szCs w:val="28"/>
        </w:rPr>
        <w:t>НСЦ</w:t>
      </w:r>
      <w:r>
        <w:rPr>
          <w:rFonts w:ascii="Times New Roman" w:hAnsi="Times New Roman" w:cs="Times New Roman"/>
          <w:color w:val="000000"/>
          <w:sz w:val="28"/>
          <w:szCs w:val="28"/>
        </w:rPr>
        <w:t xml:space="preserve"> извещены  о  времени и месте  его проведения    и    на    заседании    присутствует    более    половины членов Наблюдательного совета ДОУ. Передача членом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своего голоса другому лицу не допускается.</w:t>
      </w:r>
    </w:p>
    <w:p w:rsidR="00227061" w:rsidRDefault="00227061" w:rsidP="003A6594">
      <w:pPr>
        <w:shd w:val="clear" w:color="auto" w:fill="FFFFFF"/>
        <w:spacing w:line="240" w:lineRule="auto"/>
        <w:ind w:firstLine="700"/>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 xml:space="preserve">4.5. В случае отсутствия по уважительной причине на заседании </w:t>
      </w:r>
      <w:r>
        <w:rPr>
          <w:rFonts w:ascii="Times New Roman" w:hAnsi="Times New Roman" w:cs="Times New Roman"/>
          <w:color w:val="000000"/>
          <w:spacing w:val="-4"/>
          <w:sz w:val="28"/>
          <w:szCs w:val="28"/>
        </w:rPr>
        <w:t>НСЦ</w:t>
      </w:r>
      <w:r>
        <w:rPr>
          <w:rFonts w:ascii="Times New Roman" w:hAnsi="Times New Roman" w:cs="Times New Roman"/>
          <w:color w:val="000000"/>
          <w:sz w:val="28"/>
          <w:szCs w:val="28"/>
        </w:rPr>
        <w:t xml:space="preserve"> члена </w:t>
      </w:r>
      <w:r>
        <w:rPr>
          <w:rFonts w:ascii="Times New Roman" w:hAnsi="Times New Roman" w:cs="Times New Roman"/>
          <w:color w:val="000000"/>
          <w:spacing w:val="-4"/>
          <w:sz w:val="28"/>
          <w:szCs w:val="28"/>
        </w:rPr>
        <w:t>НСЦ</w:t>
      </w:r>
      <w:r>
        <w:rPr>
          <w:rFonts w:ascii="Times New Roman" w:hAnsi="Times New Roman" w:cs="Times New Roman"/>
          <w:color w:val="000000"/>
          <w:sz w:val="28"/>
          <w:szCs w:val="28"/>
        </w:rPr>
        <w:t xml:space="preserve"> его мнение может </w:t>
      </w:r>
      <w:r>
        <w:rPr>
          <w:rFonts w:ascii="Times New Roman" w:hAnsi="Times New Roman" w:cs="Times New Roman"/>
          <w:color w:val="000000"/>
          <w:spacing w:val="-2"/>
          <w:sz w:val="28"/>
          <w:szCs w:val="28"/>
        </w:rPr>
        <w:t xml:space="preserve">быть представлено в письменной форме и учтено </w:t>
      </w:r>
      <w:r>
        <w:rPr>
          <w:rFonts w:ascii="Times New Roman" w:hAnsi="Times New Roman" w:cs="Times New Roman"/>
          <w:color w:val="000000"/>
          <w:spacing w:val="-4"/>
          <w:sz w:val="28"/>
          <w:szCs w:val="28"/>
        </w:rPr>
        <w:t>НСЦ</w:t>
      </w:r>
      <w:r>
        <w:rPr>
          <w:rFonts w:ascii="Times New Roman" w:hAnsi="Times New Roman" w:cs="Times New Roman"/>
          <w:color w:val="000000"/>
          <w:spacing w:val="-2"/>
          <w:sz w:val="28"/>
          <w:szCs w:val="28"/>
        </w:rPr>
        <w:t xml:space="preserve"> в </w:t>
      </w:r>
      <w:r>
        <w:rPr>
          <w:rFonts w:ascii="Times New Roman" w:hAnsi="Times New Roman" w:cs="Times New Roman"/>
          <w:color w:val="000000"/>
          <w:sz w:val="28"/>
          <w:szCs w:val="28"/>
        </w:rPr>
        <w:t xml:space="preserve">ходе проведения заседания при определении наличия кворума и результатов </w:t>
      </w:r>
      <w:r>
        <w:rPr>
          <w:rFonts w:ascii="Times New Roman" w:hAnsi="Times New Roman" w:cs="Times New Roman"/>
          <w:color w:val="000000"/>
          <w:spacing w:val="-4"/>
          <w:sz w:val="28"/>
          <w:szCs w:val="28"/>
        </w:rPr>
        <w:t xml:space="preserve">голосования, а так же при принятии решений НСЦ путем </w:t>
      </w:r>
      <w:r>
        <w:rPr>
          <w:rFonts w:ascii="Times New Roman" w:hAnsi="Times New Roman" w:cs="Times New Roman"/>
          <w:color w:val="000000"/>
          <w:spacing w:val="-3"/>
          <w:sz w:val="28"/>
          <w:szCs w:val="28"/>
        </w:rPr>
        <w:t xml:space="preserve">проведения заочного голосования. Указанный в настоящем пункте порядок не </w:t>
      </w:r>
      <w:r>
        <w:rPr>
          <w:rFonts w:ascii="Times New Roman" w:hAnsi="Times New Roman" w:cs="Times New Roman"/>
          <w:color w:val="000000"/>
          <w:sz w:val="28"/>
          <w:szCs w:val="28"/>
        </w:rPr>
        <w:t xml:space="preserve">может применяться при принятии решений по вопросам, предусмотренным </w:t>
      </w:r>
      <w:r>
        <w:rPr>
          <w:rFonts w:ascii="Times New Roman" w:hAnsi="Times New Roman" w:cs="Times New Roman"/>
          <w:color w:val="000000"/>
          <w:spacing w:val="-5"/>
          <w:sz w:val="28"/>
          <w:szCs w:val="28"/>
        </w:rPr>
        <w:t>подпунктами 9 и 10 пункта 3.6 настоящего положения.</w:t>
      </w:r>
    </w:p>
    <w:p w:rsidR="00227061" w:rsidRDefault="00227061" w:rsidP="003A6594">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4.6. Каждый член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имеет при голосовании один </w:t>
      </w:r>
      <w:r>
        <w:rPr>
          <w:rFonts w:ascii="Times New Roman" w:hAnsi="Times New Roman" w:cs="Times New Roman"/>
          <w:color w:val="000000"/>
          <w:sz w:val="28"/>
          <w:szCs w:val="28"/>
        </w:rPr>
        <w:t xml:space="preserve">голос. В случае равенства голосов решающим является голос председателя </w:t>
      </w:r>
      <w:r>
        <w:rPr>
          <w:rFonts w:ascii="Times New Roman" w:hAnsi="Times New Roman" w:cs="Times New Roman"/>
          <w:color w:val="000000"/>
          <w:spacing w:val="-4"/>
          <w:sz w:val="28"/>
          <w:szCs w:val="28"/>
        </w:rPr>
        <w:t>НСЦ</w:t>
      </w:r>
      <w:r>
        <w:rPr>
          <w:rFonts w:ascii="Times New Roman" w:hAnsi="Times New Roman" w:cs="Times New Roman"/>
          <w:color w:val="000000"/>
          <w:spacing w:val="-7"/>
          <w:sz w:val="28"/>
          <w:szCs w:val="28"/>
        </w:rPr>
        <w:t>.</w:t>
      </w:r>
    </w:p>
    <w:p w:rsidR="00227061" w:rsidRDefault="00227061" w:rsidP="003A6594">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4.7. Первое заседание </w:t>
      </w:r>
      <w:r>
        <w:rPr>
          <w:rFonts w:ascii="Times New Roman" w:hAnsi="Times New Roman" w:cs="Times New Roman"/>
          <w:color w:val="000000"/>
          <w:spacing w:val="-4"/>
          <w:sz w:val="28"/>
          <w:szCs w:val="28"/>
        </w:rPr>
        <w:t>НСЦ</w:t>
      </w:r>
      <w:r>
        <w:rPr>
          <w:rFonts w:ascii="Times New Roman" w:hAnsi="Times New Roman" w:cs="Times New Roman"/>
          <w:color w:val="000000"/>
          <w:spacing w:val="-6"/>
          <w:sz w:val="28"/>
          <w:szCs w:val="28"/>
        </w:rPr>
        <w:t xml:space="preserve"> после его создания, а так </w:t>
      </w:r>
      <w:r>
        <w:rPr>
          <w:rFonts w:ascii="Times New Roman" w:hAnsi="Times New Roman" w:cs="Times New Roman"/>
          <w:color w:val="000000"/>
          <w:spacing w:val="-11"/>
          <w:sz w:val="28"/>
          <w:szCs w:val="28"/>
        </w:rPr>
        <w:t xml:space="preserve">же первое заседание нового состава </w:t>
      </w:r>
      <w:r>
        <w:rPr>
          <w:rFonts w:ascii="Times New Roman" w:hAnsi="Times New Roman" w:cs="Times New Roman"/>
          <w:color w:val="000000"/>
          <w:spacing w:val="-4"/>
          <w:sz w:val="28"/>
          <w:szCs w:val="28"/>
        </w:rPr>
        <w:t>НСЦ</w:t>
      </w:r>
      <w:r>
        <w:rPr>
          <w:rFonts w:ascii="Times New Roman" w:hAnsi="Times New Roman" w:cs="Times New Roman"/>
          <w:color w:val="000000"/>
          <w:spacing w:val="-11"/>
          <w:sz w:val="28"/>
          <w:szCs w:val="28"/>
        </w:rPr>
        <w:t xml:space="preserve"> созывается по требованию учредителя ДОУ. До избрания председателя </w:t>
      </w:r>
      <w:r>
        <w:rPr>
          <w:rFonts w:ascii="Times New Roman" w:hAnsi="Times New Roman" w:cs="Times New Roman"/>
          <w:color w:val="000000"/>
          <w:spacing w:val="-4"/>
          <w:sz w:val="28"/>
          <w:szCs w:val="28"/>
        </w:rPr>
        <w:t xml:space="preserve">НСЦ на таком заседании председательствует </w:t>
      </w:r>
      <w:r>
        <w:rPr>
          <w:rFonts w:ascii="Times New Roman" w:hAnsi="Times New Roman" w:cs="Times New Roman"/>
          <w:color w:val="000000"/>
          <w:spacing w:val="-11"/>
          <w:sz w:val="28"/>
          <w:szCs w:val="28"/>
        </w:rPr>
        <w:t xml:space="preserve">старший по возрасту член </w:t>
      </w:r>
      <w:r>
        <w:rPr>
          <w:rFonts w:ascii="Times New Roman" w:hAnsi="Times New Roman" w:cs="Times New Roman"/>
          <w:color w:val="000000"/>
          <w:spacing w:val="-4"/>
          <w:sz w:val="28"/>
          <w:szCs w:val="28"/>
        </w:rPr>
        <w:t>НСЦ</w:t>
      </w:r>
      <w:r>
        <w:rPr>
          <w:rFonts w:ascii="Times New Roman" w:hAnsi="Times New Roman" w:cs="Times New Roman"/>
          <w:color w:val="000000"/>
          <w:spacing w:val="-11"/>
          <w:sz w:val="28"/>
          <w:szCs w:val="28"/>
        </w:rPr>
        <w:t xml:space="preserve">, за исключением </w:t>
      </w:r>
      <w:r>
        <w:rPr>
          <w:rFonts w:ascii="Times New Roman" w:hAnsi="Times New Roman" w:cs="Times New Roman"/>
          <w:color w:val="000000"/>
          <w:spacing w:val="-7"/>
          <w:sz w:val="28"/>
          <w:szCs w:val="28"/>
        </w:rPr>
        <w:t>представителя работников ДОУ.</w:t>
      </w:r>
    </w:p>
    <w:p w:rsidR="00227061" w:rsidRDefault="00227061" w:rsidP="003A6594">
      <w:pPr>
        <w:shd w:val="clear" w:color="auto" w:fill="FFFFFF"/>
        <w:spacing w:line="240" w:lineRule="auto"/>
        <w:ind w:firstLine="700"/>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t>5. Делопроизводство Наблюдательного совета</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5.1. Заседание </w:t>
      </w:r>
      <w:r>
        <w:rPr>
          <w:rFonts w:ascii="Times New Roman" w:hAnsi="Times New Roman" w:cs="Times New Roman"/>
          <w:color w:val="000000"/>
          <w:sz w:val="28"/>
          <w:szCs w:val="28"/>
          <w:bdr w:val="none" w:sz="0" w:space="0" w:color="auto" w:frame="1"/>
        </w:rPr>
        <w:t xml:space="preserve">НСЦ </w:t>
      </w:r>
      <w:r>
        <w:rPr>
          <w:rFonts w:ascii="Times New Roman" w:hAnsi="Times New Roman" w:cs="Times New Roman"/>
          <w:color w:val="000000"/>
          <w:spacing w:val="-7"/>
          <w:sz w:val="28"/>
          <w:szCs w:val="28"/>
        </w:rPr>
        <w:t>оформляется протоколом.</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5.2. В протоколе  фиксируется:</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дата проведения;</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количественное присутствие (отсутствие) членов </w:t>
      </w:r>
      <w:r>
        <w:rPr>
          <w:rFonts w:ascii="Times New Roman" w:hAnsi="Times New Roman" w:cs="Times New Roman"/>
          <w:color w:val="000000"/>
          <w:sz w:val="28"/>
          <w:szCs w:val="28"/>
          <w:bdr w:val="none" w:sz="0" w:space="0" w:color="auto" w:frame="1"/>
        </w:rPr>
        <w:t>НСЦ</w:t>
      </w:r>
      <w:r>
        <w:rPr>
          <w:rFonts w:ascii="Times New Roman" w:hAnsi="Times New Roman" w:cs="Times New Roman"/>
          <w:color w:val="000000"/>
          <w:spacing w:val="-7"/>
          <w:sz w:val="28"/>
          <w:szCs w:val="28"/>
        </w:rPr>
        <w:t>;</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повестка дня;</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ход обсуждения вопросов;</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-предложения, рекомендации и замечания членов </w:t>
      </w:r>
      <w:r>
        <w:rPr>
          <w:rFonts w:ascii="Times New Roman" w:hAnsi="Times New Roman" w:cs="Times New Roman"/>
          <w:color w:val="000000"/>
          <w:sz w:val="28"/>
          <w:szCs w:val="28"/>
          <w:bdr w:val="none" w:sz="0" w:space="0" w:color="auto" w:frame="1"/>
        </w:rPr>
        <w:t>НСЦ</w:t>
      </w:r>
      <w:r>
        <w:rPr>
          <w:rFonts w:ascii="Times New Roman" w:hAnsi="Times New Roman" w:cs="Times New Roman"/>
          <w:color w:val="000000"/>
          <w:spacing w:val="-7"/>
          <w:sz w:val="28"/>
          <w:szCs w:val="28"/>
        </w:rPr>
        <w:t>;</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решение.</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5.3. Протоколы подписываются председателем и секретарем заседания, прошиваются и скрепляются печатью ДОУ, подписывается заведующим ДОУ и хранятся в книге протоколов. </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5.4. Нумерация протоколов  ведется  от начала учебного года.</w:t>
      </w:r>
    </w:p>
    <w:p w:rsidR="00227061" w:rsidRDefault="00227061" w:rsidP="002B0158">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5.5.Протоколы регистрируются в книге регистрации протоколов.</w:t>
      </w:r>
    </w:p>
    <w:p w:rsidR="00227061" w:rsidRDefault="00227061" w:rsidP="002B0158">
      <w:pPr>
        <w:shd w:val="clear" w:color="auto" w:fill="FFFFFF"/>
        <w:spacing w:after="0" w:line="240" w:lineRule="auto"/>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5.6. Книга   регистрации протоколов </w:t>
      </w:r>
      <w:r>
        <w:rPr>
          <w:rFonts w:ascii="Times New Roman" w:hAnsi="Times New Roman" w:cs="Times New Roman"/>
          <w:color w:val="000000"/>
          <w:sz w:val="28"/>
          <w:szCs w:val="28"/>
          <w:bdr w:val="none" w:sz="0" w:space="0" w:color="auto" w:frame="1"/>
        </w:rPr>
        <w:t xml:space="preserve">НСЦ </w:t>
      </w:r>
      <w:r>
        <w:rPr>
          <w:rFonts w:ascii="Times New Roman" w:hAnsi="Times New Roman" w:cs="Times New Roman"/>
          <w:color w:val="000000"/>
          <w:spacing w:val="-7"/>
          <w:sz w:val="28"/>
          <w:szCs w:val="28"/>
        </w:rPr>
        <w:t xml:space="preserve">нумеруется постранично, прошнуровывается, скрепляется печатью ДОУ и подписывается заведующим  ДОУ. </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5.7.В книге регистрации протоколов ЦНС фиксируется:</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номер по порядку;</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-номер протокола ЦНС;</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-дата проведения ЦНС;</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-повестка дня;</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-количество листов протокола заседаний ЦНС. </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5.8.Книга протоколов </w:t>
      </w:r>
      <w:r>
        <w:rPr>
          <w:rFonts w:ascii="Times New Roman" w:hAnsi="Times New Roman" w:cs="Times New Roman"/>
          <w:color w:val="000000"/>
          <w:sz w:val="28"/>
          <w:szCs w:val="28"/>
          <w:bdr w:val="none" w:sz="0" w:space="0" w:color="auto" w:frame="1"/>
        </w:rPr>
        <w:t xml:space="preserve">НСЦ    </w:t>
      </w:r>
      <w:r>
        <w:rPr>
          <w:rFonts w:ascii="Times New Roman" w:hAnsi="Times New Roman" w:cs="Times New Roman"/>
          <w:color w:val="000000"/>
          <w:spacing w:val="-7"/>
          <w:sz w:val="28"/>
          <w:szCs w:val="28"/>
        </w:rPr>
        <w:t>хранится в делах ДОУ и передается по акту (при смене руководителя, передача в архив).</w:t>
      </w:r>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5.9. Обязанности по делопроизводству ЦНС возлагаются на секретаря  ЦНС.</w:t>
      </w:r>
      <w:bookmarkStart w:id="0" w:name="_GoBack"/>
      <w:bookmarkEnd w:id="0"/>
    </w:p>
    <w:p w:rsidR="00227061" w:rsidRDefault="00227061" w:rsidP="003A6594">
      <w:pPr>
        <w:shd w:val="clear" w:color="auto" w:fill="FFFFFF"/>
        <w:spacing w:after="0" w:line="240" w:lineRule="auto"/>
        <w:ind w:firstLine="697"/>
        <w:jc w:val="both"/>
        <w:rPr>
          <w:rFonts w:ascii="Times New Roman" w:hAnsi="Times New Roman" w:cs="Times New Roman"/>
          <w:color w:val="000000"/>
          <w:spacing w:val="-7"/>
          <w:sz w:val="28"/>
          <w:szCs w:val="28"/>
        </w:rPr>
      </w:pPr>
    </w:p>
    <w:p w:rsidR="00227061" w:rsidRDefault="00227061" w:rsidP="00536D10">
      <w:pPr>
        <w:ind w:left="105" w:right="105" w:firstLine="400"/>
        <w:jc w:val="both"/>
        <w:textAlignment w:val="top"/>
        <w:rPr>
          <w:rFonts w:ascii="Times New Roman" w:hAnsi="Times New Roman" w:cs="Times New Roman"/>
          <w:b/>
          <w:bCs/>
          <w:color w:val="000000"/>
          <w:sz w:val="28"/>
          <w:szCs w:val="28"/>
          <w:bdr w:val="none" w:sz="0" w:space="0" w:color="auto" w:frame="1"/>
        </w:rPr>
      </w:pPr>
      <w:r>
        <w:rPr>
          <w:rFonts w:ascii="Times New Roman" w:hAnsi="Times New Roman" w:cs="Times New Roman"/>
          <w:b/>
          <w:bCs/>
          <w:color w:val="000000"/>
          <w:sz w:val="28"/>
          <w:szCs w:val="28"/>
          <w:bdr w:val="none" w:sz="0" w:space="0" w:color="auto" w:frame="1"/>
        </w:rPr>
        <w:t>6 . Заключительные положения.</w:t>
      </w:r>
    </w:p>
    <w:p w:rsidR="00227061" w:rsidRDefault="00227061" w:rsidP="00536D10">
      <w:pPr>
        <w:ind w:left="105" w:right="105"/>
        <w:jc w:val="both"/>
        <w:textAlignment w:val="top"/>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6.1.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и утверждаются НСЦ.   </w:t>
      </w:r>
    </w:p>
    <w:p w:rsidR="00227061" w:rsidRDefault="00227061" w:rsidP="003A6594">
      <w:pPr>
        <w:rPr>
          <w:rFonts w:ascii="Times New Roman" w:hAnsi="Times New Roman" w:cs="Times New Roman"/>
          <w:sz w:val="28"/>
          <w:szCs w:val="28"/>
          <w:lang w:eastAsia="ru-RU"/>
        </w:rPr>
      </w:pPr>
      <w:r>
        <w:rPr>
          <w:rFonts w:ascii="Times New Roman" w:hAnsi="Times New Roman" w:cs="Times New Roman"/>
          <w:color w:val="000000"/>
          <w:sz w:val="28"/>
          <w:szCs w:val="28"/>
        </w:rPr>
        <w:t xml:space="preserve">  6.2.</w:t>
      </w:r>
      <w:r>
        <w:rPr>
          <w:rFonts w:ascii="Times New Roman" w:hAnsi="Times New Roman" w:cs="Times New Roman"/>
          <w:sz w:val="28"/>
          <w:szCs w:val="28"/>
        </w:rPr>
        <w:t>Срок действия настоящего Положения не ограничен. Положение действует до принятия нового.</w:t>
      </w:r>
    </w:p>
    <w:p w:rsidR="00227061" w:rsidRDefault="00227061" w:rsidP="003A6594">
      <w:pPr>
        <w:jc w:val="both"/>
        <w:rPr>
          <w:rFonts w:ascii="Times New Roman" w:hAnsi="Times New Roman" w:cs="Times New Roman"/>
          <w:sz w:val="28"/>
          <w:szCs w:val="28"/>
        </w:rPr>
      </w:pPr>
    </w:p>
    <w:p w:rsidR="00227061" w:rsidRDefault="00227061" w:rsidP="003A6594"/>
    <w:p w:rsidR="00227061" w:rsidRDefault="00227061" w:rsidP="0056494D">
      <w:pPr>
        <w:pStyle w:val="NoSpacing"/>
        <w:rPr>
          <w:b/>
          <w:bCs/>
          <w:sz w:val="28"/>
          <w:szCs w:val="28"/>
        </w:rPr>
      </w:pPr>
    </w:p>
    <w:p w:rsidR="00227061" w:rsidRDefault="00227061" w:rsidP="0056494D">
      <w:pPr>
        <w:pStyle w:val="NoSpacing"/>
        <w:rPr>
          <w:b/>
          <w:bCs/>
          <w:sz w:val="28"/>
          <w:szCs w:val="28"/>
        </w:rPr>
      </w:pPr>
    </w:p>
    <w:p w:rsidR="00227061" w:rsidRDefault="00227061" w:rsidP="0056494D">
      <w:pPr>
        <w:pStyle w:val="NoSpacing"/>
        <w:rPr>
          <w:b/>
          <w:bCs/>
          <w:sz w:val="28"/>
          <w:szCs w:val="28"/>
        </w:rPr>
      </w:pPr>
    </w:p>
    <w:p w:rsidR="00227061" w:rsidRDefault="00227061" w:rsidP="0056494D">
      <w:pPr>
        <w:pStyle w:val="NoSpacing"/>
        <w:rPr>
          <w:b/>
          <w:bCs/>
          <w:sz w:val="28"/>
          <w:szCs w:val="28"/>
        </w:rPr>
      </w:pPr>
    </w:p>
    <w:p w:rsidR="00227061" w:rsidRDefault="00227061" w:rsidP="0056494D">
      <w:pPr>
        <w:pStyle w:val="NoSpacing"/>
        <w:rPr>
          <w:b/>
          <w:bCs/>
          <w:sz w:val="28"/>
          <w:szCs w:val="28"/>
        </w:rPr>
      </w:pPr>
    </w:p>
    <w:p w:rsidR="00227061" w:rsidRDefault="00227061" w:rsidP="00251FF5">
      <w:pPr>
        <w:jc w:val="center"/>
        <w:rPr>
          <w:rFonts w:ascii="Times New Roman" w:hAnsi="Times New Roman" w:cs="Times New Roman"/>
          <w:b/>
          <w:bCs/>
          <w:i/>
          <w:iCs/>
          <w:sz w:val="28"/>
          <w:szCs w:val="28"/>
        </w:rPr>
      </w:pPr>
    </w:p>
    <w:sectPr w:rsidR="00227061" w:rsidSect="00762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65"/>
        </w:tabs>
        <w:ind w:left="1065"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FF5"/>
    <w:rsid w:val="00027003"/>
    <w:rsid w:val="00045947"/>
    <w:rsid w:val="001C2B38"/>
    <w:rsid w:val="002066F8"/>
    <w:rsid w:val="00227061"/>
    <w:rsid w:val="00251FF5"/>
    <w:rsid w:val="00255303"/>
    <w:rsid w:val="002B0158"/>
    <w:rsid w:val="003A6594"/>
    <w:rsid w:val="003E07FF"/>
    <w:rsid w:val="0044243A"/>
    <w:rsid w:val="00536D10"/>
    <w:rsid w:val="0056494D"/>
    <w:rsid w:val="00567E13"/>
    <w:rsid w:val="005A3297"/>
    <w:rsid w:val="005D4D9C"/>
    <w:rsid w:val="0063366C"/>
    <w:rsid w:val="006C5FB8"/>
    <w:rsid w:val="007623F7"/>
    <w:rsid w:val="007B2F0D"/>
    <w:rsid w:val="009E13D6"/>
    <w:rsid w:val="00A63950"/>
    <w:rsid w:val="00C03700"/>
    <w:rsid w:val="00D82F96"/>
    <w:rsid w:val="00DB5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494D"/>
    <w:rPr>
      <w:rFonts w:ascii="Times New Roman" w:eastAsia="Times New Roman" w:hAnsi="Times New Roman"/>
      <w:sz w:val="24"/>
      <w:szCs w:val="24"/>
    </w:rPr>
  </w:style>
  <w:style w:type="paragraph" w:styleId="Title">
    <w:name w:val="Title"/>
    <w:basedOn w:val="Normal"/>
    <w:link w:val="TitleChar"/>
    <w:uiPriority w:val="99"/>
    <w:qFormat/>
    <w:rsid w:val="003A6594"/>
    <w:pPr>
      <w:spacing w:after="12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3A659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B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320455">
      <w:marLeft w:val="0"/>
      <w:marRight w:val="0"/>
      <w:marTop w:val="0"/>
      <w:marBottom w:val="0"/>
      <w:divBdr>
        <w:top w:val="none" w:sz="0" w:space="0" w:color="auto"/>
        <w:left w:val="none" w:sz="0" w:space="0" w:color="auto"/>
        <w:bottom w:val="none" w:sz="0" w:space="0" w:color="auto"/>
        <w:right w:val="none" w:sz="0" w:space="0" w:color="auto"/>
      </w:divBdr>
    </w:div>
    <w:div w:id="1037320456">
      <w:marLeft w:val="0"/>
      <w:marRight w:val="0"/>
      <w:marTop w:val="0"/>
      <w:marBottom w:val="0"/>
      <w:divBdr>
        <w:top w:val="none" w:sz="0" w:space="0" w:color="auto"/>
        <w:left w:val="none" w:sz="0" w:space="0" w:color="auto"/>
        <w:bottom w:val="none" w:sz="0" w:space="0" w:color="auto"/>
        <w:right w:val="none" w:sz="0" w:space="0" w:color="auto"/>
      </w:divBdr>
    </w:div>
    <w:div w:id="103732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6</Pages>
  <Words>1458</Words>
  <Characters>8316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20</cp:revision>
  <cp:lastPrinted>2013-04-17T08:18:00Z</cp:lastPrinted>
  <dcterms:created xsi:type="dcterms:W3CDTF">2013-03-15T07:44:00Z</dcterms:created>
  <dcterms:modified xsi:type="dcterms:W3CDTF">2015-04-01T09:04:00Z</dcterms:modified>
</cp:coreProperties>
</file>