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2C" w:rsidRPr="00E8632C" w:rsidRDefault="00E8632C" w:rsidP="00E8632C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46"/>
          <w:szCs w:val="46"/>
          <w:lang w:eastAsia="ru-RU"/>
        </w:rPr>
      </w:pPr>
      <w:r w:rsidRPr="00E8632C">
        <w:rPr>
          <w:rFonts w:ascii="Arial" w:hAnsi="Arial" w:cs="Arial"/>
          <w:b/>
          <w:bCs/>
          <w:color w:val="000000"/>
          <w:kern w:val="36"/>
          <w:sz w:val="46"/>
          <w:szCs w:val="46"/>
          <w:lang w:eastAsia="ru-RU"/>
        </w:rPr>
        <w:t>Как сохранить ребенку хорошее зрение?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sz w:val="23"/>
          <w:szCs w:val="23"/>
          <w:lang w:eastAsia="ru-RU"/>
        </w:rPr>
      </w:pPr>
      <w:r w:rsidRPr="00E8632C">
        <w:rPr>
          <w:rFonts w:ascii="Arial" w:hAnsi="Arial" w:cs="Arial"/>
          <w:sz w:val="23"/>
          <w:szCs w:val="23"/>
          <w:lang w:eastAsia="ru-RU"/>
        </w:rPr>
        <w:t>Согласно данным Всемирной организации здравоохранения, </w:t>
      </w:r>
      <w:r w:rsidRPr="00E8632C">
        <w:rPr>
          <w:rFonts w:ascii="Arial" w:hAnsi="Arial" w:cs="Arial"/>
          <w:i/>
          <w:iCs/>
          <w:sz w:val="23"/>
          <w:szCs w:val="23"/>
          <w:bdr w:val="none" w:sz="0" w:space="0" w:color="auto" w:frame="1"/>
          <w:lang w:eastAsia="ru-RU"/>
        </w:rPr>
        <w:t>почти 20% дошкольников в развитых странах и один из четырех школьников имеют проблемы со зрением</w:t>
      </w:r>
      <w:r w:rsidRPr="00E8632C">
        <w:rPr>
          <w:rFonts w:ascii="Arial" w:hAnsi="Arial" w:cs="Arial"/>
          <w:sz w:val="23"/>
          <w:szCs w:val="23"/>
          <w:lang w:eastAsia="ru-RU"/>
        </w:rPr>
        <w:t>, которые, если оставить их без лечения, могут привести к значительной и/или необратимой потере зрения.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noProof/>
          <w:color w:val="1D6B9D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714750" cy="2409825"/>
            <wp:effectExtent l="0" t="0" r="0" b="9525"/>
            <wp:docPr id="2" name="Рисунок 2" descr="http://brunetochkam.ru/wp-content/uploads/2011/06/image_530446045382731585994891920083946980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unetochkam.ru/wp-content/uploads/2011/06/image_530446045382731585994891920083946980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Тем более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важно вовремя заметить признаки ухудшения зрения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 или любые признаки, свидетельствующие о возможных проблемах со зрением в будущем. Обратитесь с ребенком к окулисту, если у него наблюдаются следующие симптомы:</w:t>
      </w:r>
    </w:p>
    <w:p w:rsidR="00E8632C" w:rsidRPr="00E8632C" w:rsidRDefault="00E8632C" w:rsidP="00E8632C">
      <w:pPr>
        <w:shd w:val="clear" w:color="auto" w:fill="FFFFFF"/>
        <w:spacing w:after="15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косоглазие;</w:t>
      </w:r>
    </w:p>
    <w:p w:rsidR="00E8632C" w:rsidRPr="00E8632C" w:rsidRDefault="00E8632C" w:rsidP="00E8632C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хронические головные боли;</w:t>
      </w:r>
    </w:p>
    <w:p w:rsidR="00E8632C" w:rsidRPr="00E8632C" w:rsidRDefault="00E8632C" w:rsidP="00E8632C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ребенок часто трет глаза;</w:t>
      </w:r>
    </w:p>
    <w:p w:rsidR="00E8632C" w:rsidRPr="00E8632C" w:rsidRDefault="00E8632C" w:rsidP="00E8632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неспособность различать цвета после 3 лет;</w:t>
      </w:r>
    </w:p>
    <w:p w:rsidR="00E8632C" w:rsidRPr="00E8632C" w:rsidRDefault="00E8632C" w:rsidP="00E8632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нечеткость зрения;</w:t>
      </w:r>
    </w:p>
    <w:p w:rsidR="00E8632C" w:rsidRPr="00E8632C" w:rsidRDefault="00E8632C" w:rsidP="00E8632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двоится в глазах;</w:t>
      </w:r>
    </w:p>
    <w:p w:rsidR="00E8632C" w:rsidRPr="00E8632C" w:rsidRDefault="00E8632C" w:rsidP="00E8632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глаза покраснели, слезятся или чешутся;</w:t>
      </w:r>
    </w:p>
    <w:p w:rsidR="00E8632C" w:rsidRPr="00E8632C" w:rsidRDefault="00E8632C" w:rsidP="00E8632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веки разной формы;</w:t>
      </w:r>
    </w:p>
    <w:p w:rsidR="00E8632C" w:rsidRPr="00E8632C" w:rsidRDefault="00E8632C" w:rsidP="00E8632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чрезмерная слезоточивость;</w:t>
      </w:r>
    </w:p>
    <w:p w:rsidR="00E8632C" w:rsidRPr="00E8632C" w:rsidRDefault="00E8632C" w:rsidP="00E8632C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выделения из глаз.</w:t>
      </w:r>
    </w:p>
    <w:p w:rsidR="00E8632C" w:rsidRPr="00E8632C" w:rsidRDefault="00E8632C" w:rsidP="00E8632C">
      <w:pPr>
        <w:shd w:val="clear" w:color="auto" w:fill="FFFFFF"/>
        <w:spacing w:after="0" w:line="228" w:lineRule="atLeast"/>
        <w:jc w:val="both"/>
        <w:textAlignment w:val="baseline"/>
        <w:outlineLvl w:val="1"/>
        <w:rPr>
          <w:rFonts w:ascii="Arial" w:hAnsi="Arial" w:cs="Arial"/>
          <w:color w:val="EE006A"/>
          <w:spacing w:val="-15"/>
          <w:sz w:val="46"/>
          <w:szCs w:val="46"/>
          <w:lang w:eastAsia="ru-RU"/>
        </w:rPr>
      </w:pPr>
      <w:r w:rsidRPr="00E8632C">
        <w:rPr>
          <w:rFonts w:ascii="Arial" w:hAnsi="Arial" w:cs="Arial"/>
          <w:color w:val="808000"/>
          <w:spacing w:val="-15"/>
          <w:sz w:val="46"/>
          <w:szCs w:val="46"/>
          <w:bdr w:val="none" w:sz="0" w:space="0" w:color="auto" w:frame="1"/>
          <w:lang w:eastAsia="ru-RU"/>
        </w:rPr>
        <w:t>Косоглазие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Бывает примерно у 4% детей. При этом один из глаз обычно смотрит прямо, а другой — налево, направо, вверх или вниз. Косоглазие может быть врожденным или развиться в детстве.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Лечится, как правило, с помощью очков или операции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. Если косоглазие не лечить, впоследствии оно может привести к ухудшению зрения или другим глазным проблемам.</w:t>
      </w:r>
    </w:p>
    <w:p w:rsidR="00E8632C" w:rsidRPr="00E8632C" w:rsidRDefault="00E8632C" w:rsidP="00E8632C">
      <w:pPr>
        <w:shd w:val="clear" w:color="auto" w:fill="FFFFFF"/>
        <w:spacing w:after="0" w:line="228" w:lineRule="atLeast"/>
        <w:jc w:val="both"/>
        <w:textAlignment w:val="baseline"/>
        <w:outlineLvl w:val="1"/>
        <w:rPr>
          <w:rFonts w:ascii="Arial" w:hAnsi="Arial" w:cs="Arial"/>
          <w:color w:val="EE006A"/>
          <w:spacing w:val="-15"/>
          <w:sz w:val="46"/>
          <w:szCs w:val="46"/>
          <w:lang w:eastAsia="ru-RU"/>
        </w:rPr>
      </w:pPr>
      <w:proofErr w:type="spellStart"/>
      <w:r w:rsidRPr="00E8632C">
        <w:rPr>
          <w:rFonts w:ascii="Arial" w:hAnsi="Arial" w:cs="Arial"/>
          <w:color w:val="808000"/>
          <w:spacing w:val="-15"/>
          <w:sz w:val="46"/>
          <w:szCs w:val="46"/>
          <w:bdr w:val="none" w:sz="0" w:space="0" w:color="auto" w:frame="1"/>
          <w:lang w:eastAsia="ru-RU"/>
        </w:rPr>
        <w:t>Амблиопия</w:t>
      </w:r>
      <w:proofErr w:type="spellEnd"/>
      <w:r w:rsidRPr="00E8632C">
        <w:rPr>
          <w:rFonts w:ascii="Arial" w:hAnsi="Arial" w:cs="Arial"/>
          <w:color w:val="808000"/>
          <w:spacing w:val="-15"/>
          <w:sz w:val="46"/>
          <w:szCs w:val="46"/>
          <w:bdr w:val="none" w:sz="0" w:space="0" w:color="auto" w:frame="1"/>
          <w:lang w:eastAsia="ru-RU"/>
        </w:rPr>
        <w:t xml:space="preserve"> («ленивый глаз»)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 xml:space="preserve">От </w:t>
      </w:r>
      <w:proofErr w:type="spellStart"/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амблиопии</w:t>
      </w:r>
      <w:proofErr w:type="spellEnd"/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 xml:space="preserve"> страдает примерно 2% детей, часто является следствием косоглазия. При этой проблеме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один глаз слабее другого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 xml:space="preserve">, и мозг «перекрывает» изображение, получаемое от более слабого глаза. У пациентов с </w:t>
      </w:r>
      <w:proofErr w:type="spellStart"/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амблиопией</w:t>
      </w:r>
      <w:proofErr w:type="spellEnd"/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 xml:space="preserve"> отсутствует 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 xml:space="preserve">бинокулярное зрение — способность мозга правильно сопоставлять два изображения обоих глаз в одно целое. Эта способность необходима для возможности оценивать глубину, т.е. того, какой предмет в поле зрения находится за каким. При </w:t>
      </w:r>
      <w:proofErr w:type="spellStart"/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амблиопии</w:t>
      </w:r>
      <w:proofErr w:type="spellEnd"/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 xml:space="preserve"> это невозможно.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Лечится </w:t>
      </w:r>
      <w:proofErr w:type="spellStart"/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амблиопия</w:t>
      </w:r>
      <w:proofErr w:type="spellEnd"/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 помощью очков, операции или пластыря, наклеиваемого поверх сильного глаза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Если ее не лечить, </w:t>
      </w:r>
      <w:proofErr w:type="spellStart"/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амблиопия</w:t>
      </w:r>
      <w:proofErr w:type="spellEnd"/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может привести к потере зрения сначала в слабом глазе, а потом и в сильном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. Зрительная система человека полностью развивается к 9–11 годам. До этого возраста зрительная система детей приспосабливается к нарушениям в зрении подавлением зрительного образа, получаемого из больного глаза. </w:t>
      </w:r>
      <w:r w:rsidRPr="00E8632C">
        <w:rPr>
          <w:rFonts w:ascii="Arial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Если выявить </w:t>
      </w:r>
      <w:proofErr w:type="spellStart"/>
      <w:r w:rsidRPr="00E8632C">
        <w:rPr>
          <w:rFonts w:ascii="Arial" w:hAnsi="Arial" w:cs="Arial"/>
          <w:i/>
          <w:iCs/>
          <w:sz w:val="23"/>
          <w:szCs w:val="23"/>
          <w:bdr w:val="none" w:sz="0" w:space="0" w:color="auto" w:frame="1"/>
          <w:lang w:eastAsia="ru-RU"/>
        </w:rPr>
        <w:t>амблиопию</w:t>
      </w:r>
      <w:proofErr w:type="spellEnd"/>
      <w:r w:rsidRPr="00E8632C">
        <w:rPr>
          <w:rFonts w:ascii="Arial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 во время, ее причина может быть исправлена, и зрение восстановлено</w:t>
      </w:r>
      <w:r w:rsidRPr="00E8632C">
        <w:rPr>
          <w:rFonts w:ascii="Arial" w:hAnsi="Arial" w:cs="Arial"/>
          <w:sz w:val="23"/>
          <w:szCs w:val="23"/>
          <w:lang w:eastAsia="ru-RU"/>
        </w:rPr>
        <w:t xml:space="preserve">. 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Однако, примерно после 11 лет очень сложно, если, вообще, не возможно, научить мозг использовать больной глаз в нормальном режиме.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 xml:space="preserve">Признаки </w:t>
      </w:r>
      <w:proofErr w:type="spellStart"/>
      <w:r w:rsidRPr="00E8632C">
        <w:rPr>
          <w:rFonts w:ascii="Arial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амблиопии</w:t>
      </w:r>
      <w:proofErr w:type="spellEnd"/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. Плохое зрение в одном или обоих глазах, отклонение в сторону или закрытие одного глаза во время чтения или просмотра телевизора, косоглазие, поворот или наклон головы при взгляде на предмет.</w:t>
      </w:r>
    </w:p>
    <w:p w:rsidR="00E8632C" w:rsidRPr="00E8632C" w:rsidRDefault="00E8632C" w:rsidP="00E8632C">
      <w:pPr>
        <w:shd w:val="clear" w:color="auto" w:fill="FFFFFF"/>
        <w:spacing w:after="0" w:line="228" w:lineRule="atLeast"/>
        <w:jc w:val="both"/>
        <w:textAlignment w:val="baseline"/>
        <w:outlineLvl w:val="1"/>
        <w:rPr>
          <w:rFonts w:ascii="Arial" w:hAnsi="Arial" w:cs="Arial"/>
          <w:color w:val="EE006A"/>
          <w:spacing w:val="-15"/>
          <w:sz w:val="46"/>
          <w:szCs w:val="46"/>
          <w:lang w:eastAsia="ru-RU"/>
        </w:rPr>
      </w:pPr>
      <w:r w:rsidRPr="00E8632C">
        <w:rPr>
          <w:rFonts w:ascii="Arial" w:hAnsi="Arial" w:cs="Arial"/>
          <w:color w:val="808000"/>
          <w:spacing w:val="-15"/>
          <w:sz w:val="46"/>
          <w:szCs w:val="46"/>
          <w:bdr w:val="none" w:sz="0" w:space="0" w:color="auto" w:frame="1"/>
          <w:lang w:eastAsia="ru-RU"/>
        </w:rPr>
        <w:t>Миопия (близорукость)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У маленьких детей близорукость бывает редко. Чаще она развивается у школьников, когда ребенок начинает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видеть плохо отдаленные объекты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, в то время как близкие объекты видит хорошо. В зависимости от степени близорукости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миопию можно исправить очками, контактными линзами или рефракционной хирургией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Симптомы близорукости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. Плохое зрение при взгляде на отдаленные предметы, частые головные боли, повышенная зрительная утомляемость при долгом смотрении вдаль (например, во время спортивных игр).</w:t>
      </w:r>
    </w:p>
    <w:p w:rsidR="00E8632C" w:rsidRPr="00E8632C" w:rsidRDefault="00E8632C" w:rsidP="00E8632C">
      <w:pPr>
        <w:shd w:val="clear" w:color="auto" w:fill="FFFFFF"/>
        <w:spacing w:after="0" w:line="228" w:lineRule="atLeast"/>
        <w:jc w:val="both"/>
        <w:textAlignment w:val="baseline"/>
        <w:outlineLvl w:val="1"/>
        <w:rPr>
          <w:rFonts w:ascii="Arial" w:hAnsi="Arial" w:cs="Arial"/>
          <w:color w:val="EE006A"/>
          <w:spacing w:val="-15"/>
          <w:sz w:val="46"/>
          <w:szCs w:val="46"/>
          <w:lang w:eastAsia="ru-RU"/>
        </w:rPr>
      </w:pPr>
      <w:r w:rsidRPr="00E8632C">
        <w:rPr>
          <w:rFonts w:ascii="Arial" w:hAnsi="Arial" w:cs="Arial"/>
          <w:color w:val="808000"/>
          <w:spacing w:val="-15"/>
          <w:sz w:val="46"/>
          <w:szCs w:val="46"/>
          <w:bdr w:val="none" w:sz="0" w:space="0" w:color="auto" w:frame="1"/>
          <w:lang w:eastAsia="ru-RU"/>
        </w:rPr>
        <w:t>Гиперметропия (дальнозоркость)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Дети с дальнозоркостью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хорошо видят отдаленные объекты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, но нечетко видят объекты вблизи. Небольшая степень дальнозоркости считается нормальной у маленьких детей. При более сильной дальнозоркости обычно требуется ношение очков.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Основные признаки дальнозоркости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: плохое зрение вблизи, повышенная утомляемость глаз при чтении, перенапряжение глаз при работе (головные боли, жжение в глазах), частые воспалительные болезни глаз.</w:t>
      </w:r>
    </w:p>
    <w:p w:rsidR="00E8632C" w:rsidRPr="00E8632C" w:rsidRDefault="00E8632C" w:rsidP="00E8632C">
      <w:pPr>
        <w:shd w:val="clear" w:color="auto" w:fill="FFFFFF"/>
        <w:spacing w:after="0" w:line="228" w:lineRule="atLeast"/>
        <w:jc w:val="both"/>
        <w:textAlignment w:val="baseline"/>
        <w:outlineLvl w:val="1"/>
        <w:rPr>
          <w:rFonts w:ascii="Arial" w:hAnsi="Arial" w:cs="Arial"/>
          <w:color w:val="EE006A"/>
          <w:spacing w:val="-15"/>
          <w:sz w:val="46"/>
          <w:szCs w:val="46"/>
          <w:lang w:eastAsia="ru-RU"/>
        </w:rPr>
      </w:pPr>
      <w:r w:rsidRPr="00E8632C">
        <w:rPr>
          <w:rFonts w:ascii="Arial" w:hAnsi="Arial" w:cs="Arial"/>
          <w:color w:val="808000"/>
          <w:spacing w:val="-15"/>
          <w:sz w:val="46"/>
          <w:szCs w:val="46"/>
          <w:bdr w:val="none" w:sz="0" w:space="0" w:color="auto" w:frame="1"/>
          <w:lang w:eastAsia="ru-RU"/>
        </w:rPr>
        <w:t>Конъюнктивит (красные глаза)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У маленьких детей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причиной конъюнктивитов обычно являются вирусная или бактериальная инфекция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 xml:space="preserve">. У более старших детей причиной может быть также и </w:t>
      </w:r>
      <w:proofErr w:type="spellStart"/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аллергия</w:t>
      </w:r>
      <w:proofErr w:type="gramStart"/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.</w:t>
      </w:r>
      <w:r w:rsidRPr="00E8632C">
        <w:rPr>
          <w:rFonts w:ascii="Arial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О</w:t>
      </w:r>
      <w:proofErr w:type="gramEnd"/>
      <w:r w:rsidRPr="00E8632C">
        <w:rPr>
          <w:rFonts w:ascii="Arial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бычно</w:t>
      </w:r>
      <w:proofErr w:type="spellEnd"/>
      <w:r w:rsidRPr="00E8632C">
        <w:rPr>
          <w:rFonts w:ascii="Arial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 xml:space="preserve"> при конъюнктивите имеются следующие симптомы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: покраснение век, чрезмерная слезоточивость и выделения из глаз. Для лечения бактериального конъюнктивита окулисты прописывают специальные капли или мази для глаз.</w:t>
      </w:r>
    </w:p>
    <w:p w:rsidR="00E8632C" w:rsidRPr="00E8632C" w:rsidRDefault="00E8632C" w:rsidP="00E8632C">
      <w:pPr>
        <w:shd w:val="clear" w:color="auto" w:fill="FFFFFF"/>
        <w:spacing w:after="0" w:line="228" w:lineRule="atLeast"/>
        <w:jc w:val="both"/>
        <w:textAlignment w:val="baseline"/>
        <w:outlineLvl w:val="1"/>
        <w:rPr>
          <w:rFonts w:ascii="Arial" w:hAnsi="Arial" w:cs="Arial"/>
          <w:color w:val="EE006A"/>
          <w:spacing w:val="-15"/>
          <w:sz w:val="46"/>
          <w:szCs w:val="46"/>
          <w:lang w:eastAsia="ru-RU"/>
        </w:rPr>
      </w:pPr>
      <w:r w:rsidRPr="00E8632C">
        <w:rPr>
          <w:rFonts w:ascii="Arial" w:hAnsi="Arial" w:cs="Arial"/>
          <w:color w:val="808000"/>
          <w:spacing w:val="-15"/>
          <w:sz w:val="46"/>
          <w:szCs w:val="46"/>
          <w:bdr w:val="none" w:sz="0" w:space="0" w:color="auto" w:frame="1"/>
          <w:lang w:eastAsia="ru-RU"/>
        </w:rPr>
        <w:t>Астигматизм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>Астигматизм — это самая частая причина низкого зрения, часто сопровождающая близорукость или дальнозоркость. Его причиной является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неправильная форма роговицы (передней части глаза)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, следствием может являться нечеткость зрения. В зависимости от степени астигматизма </w:t>
      </w:r>
      <w:r w:rsidRPr="00E8632C">
        <w:rPr>
          <w:rFonts w:ascii="Arial" w:hAnsi="Arial" w:cs="Arial"/>
          <w:i/>
          <w:iCs/>
          <w:sz w:val="23"/>
          <w:szCs w:val="23"/>
          <w:bdr w:val="none" w:sz="0" w:space="0" w:color="auto" w:frame="1"/>
          <w:lang w:eastAsia="ru-RU"/>
        </w:rPr>
        <w:t>ребенку обычно прописываются очки, астигматизм может также исправляться контактными линзами или рефракционной хирургией</w:t>
      </w:r>
      <w:r w:rsidRPr="00E8632C">
        <w:rPr>
          <w:rFonts w:ascii="Arial" w:hAnsi="Arial" w:cs="Arial"/>
          <w:sz w:val="23"/>
          <w:szCs w:val="23"/>
          <w:lang w:eastAsia="ru-RU"/>
        </w:rPr>
        <w:t xml:space="preserve">. Если у ребенка 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только малая степень астигматизма, он может его не замечать или испытывать лишь несколько расплывчатое зрение. Иногда неисправленный астигматизм может вызывать частые головные боли или повышенную утомляемость глаз при зрительной нагрузке.</w:t>
      </w:r>
    </w:p>
    <w:p w:rsidR="00E8632C" w:rsidRPr="00E8632C" w:rsidRDefault="00E8632C" w:rsidP="00E8632C">
      <w:pPr>
        <w:shd w:val="clear" w:color="auto" w:fill="FFFFFF"/>
        <w:spacing w:after="0" w:line="228" w:lineRule="atLeast"/>
        <w:jc w:val="both"/>
        <w:textAlignment w:val="baseline"/>
        <w:outlineLvl w:val="1"/>
        <w:rPr>
          <w:rFonts w:ascii="Arial" w:hAnsi="Arial" w:cs="Arial"/>
          <w:color w:val="EE006A"/>
          <w:spacing w:val="-15"/>
          <w:sz w:val="46"/>
          <w:szCs w:val="46"/>
          <w:lang w:eastAsia="ru-RU"/>
        </w:rPr>
      </w:pPr>
      <w:r w:rsidRPr="00E8632C">
        <w:rPr>
          <w:rFonts w:ascii="Arial" w:hAnsi="Arial" w:cs="Arial"/>
          <w:color w:val="808000"/>
          <w:spacing w:val="-15"/>
          <w:sz w:val="46"/>
          <w:szCs w:val="46"/>
          <w:bdr w:val="none" w:sz="0" w:space="0" w:color="auto" w:frame="1"/>
          <w:lang w:eastAsia="ru-RU"/>
        </w:rPr>
        <w:t>Предупреждение ухудшения зрения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Если же говорить о том,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как предупредить ухудшение зрения, то очень важна хорошая освещенность того места,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 где находится ребенок. Если он играет, смотрит книжки, рисует — обязательно должен быть достаточный свет! И еще непременно нужно соблюдать правильное расстояние между глазами и книгой или рисунком — 25–30 см.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Для сохранения зрения ребенка важно ограничить время пребывания перед экраном телевизора или компьютера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. Дошкольникам можно смотреть телевизор не больше, чем полчаса в день и на расстоянии не менее 3 метров, при этом комнате обязательно должно быть слабое освещение — нельзя смотреть в полной темноте.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Начиная со школьного возраста, можно смотреть и по часу, но лучше с перерывами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. Если ребенку назначены очки, он должен не только читать и смотреть телевизор в очках, а все время носить их. Детям назначают очки только для постоянного ношения. Что же касается компьютеров, то до трех лет общение с ними надо исключить.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 трех до семи лет можно проводить не более 20 минут перед дисплеем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, и не чаще двух раз в неделю.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После 7 лет — 1 час в день или два подхода по 40 минут. И при этом расстояние до экрана должно быть не меньше 60–70 см.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Время от времени следует делать гимнастику для глаз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 — медленные движения глазами: влево-вправо, вверх-вниз, по диагонали и по кругу, выполнять по 2 минуты. Не экономьте при выборе монитора: выбирайте монитор с высокой частотой обновления, с большой разрешающей способностью и маленьким шагом расположения точек.</w:t>
      </w:r>
    </w:p>
    <w:p w:rsidR="00E8632C" w:rsidRPr="00E8632C" w:rsidRDefault="00E8632C" w:rsidP="00E8632C">
      <w:pPr>
        <w:shd w:val="clear" w:color="auto" w:fill="FFFFFF"/>
        <w:spacing w:after="0" w:line="228" w:lineRule="atLeast"/>
        <w:jc w:val="both"/>
        <w:textAlignment w:val="baseline"/>
        <w:outlineLvl w:val="1"/>
        <w:rPr>
          <w:rFonts w:ascii="Arial" w:hAnsi="Arial" w:cs="Arial"/>
          <w:color w:val="EE006A"/>
          <w:spacing w:val="-15"/>
          <w:sz w:val="46"/>
          <w:szCs w:val="46"/>
          <w:lang w:eastAsia="ru-RU"/>
        </w:rPr>
      </w:pPr>
      <w:r w:rsidRPr="00E8632C">
        <w:rPr>
          <w:rFonts w:ascii="Arial" w:hAnsi="Arial" w:cs="Arial"/>
          <w:color w:val="808000"/>
          <w:spacing w:val="-15"/>
          <w:sz w:val="46"/>
          <w:szCs w:val="46"/>
          <w:bdr w:val="none" w:sz="0" w:space="0" w:color="auto" w:frame="1"/>
          <w:lang w:eastAsia="ru-RU"/>
        </w:rPr>
        <w:t>Травмы глаз у детей</w:t>
      </w:r>
    </w:p>
    <w:p w:rsidR="00E8632C" w:rsidRPr="00E8632C" w:rsidRDefault="00E8632C" w:rsidP="00E8632C">
      <w:pPr>
        <w:shd w:val="clear" w:color="auto" w:fill="FFFFFF"/>
        <w:spacing w:after="15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Часто у детей происходят травмы глаз. На первом месте идут травмы, нанесенные острыми предметами. Всем родителям маленьких детей необходимо тщательно убирать ножницы, карандаши, спицы и все, чем ребенок может повредить себе глаза.</w:t>
      </w:r>
    </w:p>
    <w:p w:rsidR="00E8632C" w:rsidRPr="00E8632C" w:rsidRDefault="00E8632C" w:rsidP="00E8632C">
      <w:pPr>
        <w:shd w:val="clear" w:color="auto" w:fill="FFFFFF"/>
        <w:spacing w:after="0" w:line="228" w:lineRule="atLeast"/>
        <w:jc w:val="both"/>
        <w:textAlignment w:val="baseline"/>
        <w:outlineLvl w:val="1"/>
        <w:rPr>
          <w:rFonts w:ascii="Arial" w:hAnsi="Arial" w:cs="Arial"/>
          <w:color w:val="EE006A"/>
          <w:spacing w:val="-15"/>
          <w:sz w:val="46"/>
          <w:szCs w:val="46"/>
          <w:lang w:eastAsia="ru-RU"/>
        </w:rPr>
      </w:pPr>
      <w:r w:rsidRPr="00E8632C">
        <w:rPr>
          <w:rFonts w:ascii="Arial" w:hAnsi="Arial" w:cs="Arial"/>
          <w:color w:val="808000"/>
          <w:spacing w:val="-15"/>
          <w:sz w:val="46"/>
          <w:szCs w:val="46"/>
          <w:bdr w:val="none" w:sz="0" w:space="0" w:color="auto" w:frame="1"/>
          <w:lang w:eastAsia="ru-RU"/>
        </w:rPr>
        <w:t>Покупаем ребенку очки</w:t>
      </w:r>
    </w:p>
    <w:p w:rsidR="00E8632C" w:rsidRPr="00E8632C" w:rsidRDefault="00E8632C" w:rsidP="00E8632C">
      <w:pPr>
        <w:shd w:val="clear" w:color="auto" w:fill="FFFFFF"/>
        <w:spacing w:after="15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>Если врач настаивает на том, что ребенку необходимы очки, родителям следует выбрать наиболее подходящую пару.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Выбирайте подходящий материал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. Линзы, сделанные из поликарбоната — прочного, легкого и небьющегося материала — являются лучшим выбором для ребенка. Однако поликарбонат легко царапается, поэтому следует выбирать очки со специальным покрытием, защищающим линзы от царапин.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Очки должны быть удобны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. Дужки очков должны быть достаточно гибкими. Очки не должны тереть переносицу или сползать. Для ребенка от 1 до 4 лет следует выбирать очки не с дужками, а с завязками или лентой вокруг головы.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Если ребенок уже достаточно большой, </w:t>
      </w: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позвольте ему самому выбрать оправу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. Чем больше ребенку понравится дизайн очков, тем комфортней он будет чувствовать себя в них, и тем охотней их носить.</w:t>
      </w:r>
    </w:p>
    <w:p w:rsidR="00E8632C" w:rsidRPr="00E8632C" w:rsidRDefault="00E8632C" w:rsidP="00E8632C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  <w:lang w:eastAsia="ru-RU"/>
        </w:rPr>
      </w:pPr>
      <w:r w:rsidRPr="00E8632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Для сохранения хорошего зрения необходимо регулярное посещение глазного врача</w:t>
      </w:r>
      <w:r w:rsidRPr="00E8632C">
        <w:rPr>
          <w:rFonts w:ascii="Arial" w:hAnsi="Arial" w:cs="Arial"/>
          <w:color w:val="333333"/>
          <w:sz w:val="23"/>
          <w:szCs w:val="23"/>
          <w:lang w:eastAsia="ru-RU"/>
        </w:rPr>
        <w:t>, для ребенка, у которого возникли какие-либо проблемы с глазами, контрольное обследование у врача следует проводить не реже 1 раза в 6 месяцев. Надеемся, что выполнение этих мер предосторожности поможет избежать вашему ребенку проблем со зрением.</w:t>
      </w:r>
    </w:p>
    <w:p w:rsidR="003A0BFB" w:rsidRDefault="003A0BFB"/>
    <w:sectPr w:rsidR="003A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4902"/>
    <w:multiLevelType w:val="multilevel"/>
    <w:tmpl w:val="441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B3F12"/>
    <w:multiLevelType w:val="multilevel"/>
    <w:tmpl w:val="A60E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5755C"/>
    <w:multiLevelType w:val="multilevel"/>
    <w:tmpl w:val="5B0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F6"/>
    <w:rsid w:val="002D17F6"/>
    <w:rsid w:val="003A0BFB"/>
    <w:rsid w:val="004B44FA"/>
    <w:rsid w:val="00E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FA"/>
  </w:style>
  <w:style w:type="paragraph" w:styleId="1">
    <w:name w:val="heading 1"/>
    <w:basedOn w:val="a"/>
    <w:next w:val="a"/>
    <w:link w:val="10"/>
    <w:uiPriority w:val="9"/>
    <w:qFormat/>
    <w:rsid w:val="004B44FA"/>
    <w:pPr>
      <w:keepNext/>
      <w:spacing w:before="240" w:after="60" w:line="240" w:lineRule="auto"/>
      <w:outlineLvl w:val="0"/>
    </w:pPr>
    <w:rPr>
      <w:rFonts w:ascii="Arial" w:hAnsi="Arial" w:cs="Times New Roman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4B44FA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4B44FA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4F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sid w:val="004B44F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4B44FA"/>
    <w:rPr>
      <w:rFonts w:ascii="Cambria" w:hAnsi="Cambria" w:cs="Times New Roman"/>
      <w:b/>
      <w:sz w:val="26"/>
    </w:rPr>
  </w:style>
  <w:style w:type="paragraph" w:styleId="a3">
    <w:name w:val="caption"/>
    <w:basedOn w:val="a"/>
    <w:next w:val="a"/>
    <w:uiPriority w:val="99"/>
    <w:qFormat/>
    <w:rsid w:val="004B44FA"/>
    <w:pPr>
      <w:spacing w:after="0" w:line="240" w:lineRule="auto"/>
    </w:pPr>
    <w:rPr>
      <w:rFonts w:ascii="Tunga" w:hAnsi="Tunga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4B44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4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4B44FA"/>
    <w:rPr>
      <w:rFonts w:cs="Times New Roman"/>
      <w:b/>
    </w:rPr>
  </w:style>
  <w:style w:type="paragraph" w:styleId="a7">
    <w:name w:val="No Spacing"/>
    <w:uiPriority w:val="99"/>
    <w:qFormat/>
    <w:rsid w:val="004B44FA"/>
    <w:pPr>
      <w:spacing w:after="0" w:line="240" w:lineRule="auto"/>
    </w:pPr>
    <w:rPr>
      <w:rFonts w:cs="Times New Roman"/>
    </w:rPr>
  </w:style>
  <w:style w:type="paragraph" w:styleId="a8">
    <w:name w:val="List Paragraph"/>
    <w:basedOn w:val="a"/>
    <w:uiPriority w:val="99"/>
    <w:qFormat/>
    <w:rsid w:val="004B44FA"/>
    <w:pPr>
      <w:ind w:left="720"/>
      <w:contextualSpacing/>
    </w:pPr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E86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32C"/>
  </w:style>
  <w:style w:type="character" w:styleId="aa">
    <w:name w:val="Emphasis"/>
    <w:basedOn w:val="a0"/>
    <w:uiPriority w:val="20"/>
    <w:qFormat/>
    <w:locked/>
    <w:rsid w:val="00E8632C"/>
    <w:rPr>
      <w:i/>
      <w:iCs/>
    </w:rPr>
  </w:style>
  <w:style w:type="character" w:styleId="ab">
    <w:name w:val="Hyperlink"/>
    <w:basedOn w:val="a0"/>
    <w:uiPriority w:val="99"/>
    <w:semiHidden/>
    <w:unhideWhenUsed/>
    <w:rsid w:val="00E8632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FA"/>
  </w:style>
  <w:style w:type="paragraph" w:styleId="1">
    <w:name w:val="heading 1"/>
    <w:basedOn w:val="a"/>
    <w:next w:val="a"/>
    <w:link w:val="10"/>
    <w:uiPriority w:val="9"/>
    <w:qFormat/>
    <w:rsid w:val="004B44FA"/>
    <w:pPr>
      <w:keepNext/>
      <w:spacing w:before="240" w:after="60" w:line="240" w:lineRule="auto"/>
      <w:outlineLvl w:val="0"/>
    </w:pPr>
    <w:rPr>
      <w:rFonts w:ascii="Arial" w:hAnsi="Arial" w:cs="Times New Roman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4B44FA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4B44FA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4F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sid w:val="004B44F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4B44FA"/>
    <w:rPr>
      <w:rFonts w:ascii="Cambria" w:hAnsi="Cambria" w:cs="Times New Roman"/>
      <w:b/>
      <w:sz w:val="26"/>
    </w:rPr>
  </w:style>
  <w:style w:type="paragraph" w:styleId="a3">
    <w:name w:val="caption"/>
    <w:basedOn w:val="a"/>
    <w:next w:val="a"/>
    <w:uiPriority w:val="99"/>
    <w:qFormat/>
    <w:rsid w:val="004B44FA"/>
    <w:pPr>
      <w:spacing w:after="0" w:line="240" w:lineRule="auto"/>
    </w:pPr>
    <w:rPr>
      <w:rFonts w:ascii="Tunga" w:hAnsi="Tunga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4B44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4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4B44FA"/>
    <w:rPr>
      <w:rFonts w:cs="Times New Roman"/>
      <w:b/>
    </w:rPr>
  </w:style>
  <w:style w:type="paragraph" w:styleId="a7">
    <w:name w:val="No Spacing"/>
    <w:uiPriority w:val="99"/>
    <w:qFormat/>
    <w:rsid w:val="004B44FA"/>
    <w:pPr>
      <w:spacing w:after="0" w:line="240" w:lineRule="auto"/>
    </w:pPr>
    <w:rPr>
      <w:rFonts w:cs="Times New Roman"/>
    </w:rPr>
  </w:style>
  <w:style w:type="paragraph" w:styleId="a8">
    <w:name w:val="List Paragraph"/>
    <w:basedOn w:val="a"/>
    <w:uiPriority w:val="99"/>
    <w:qFormat/>
    <w:rsid w:val="004B44FA"/>
    <w:pPr>
      <w:ind w:left="720"/>
      <w:contextualSpacing/>
    </w:pPr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E86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32C"/>
  </w:style>
  <w:style w:type="character" w:styleId="aa">
    <w:name w:val="Emphasis"/>
    <w:basedOn w:val="a0"/>
    <w:uiPriority w:val="20"/>
    <w:qFormat/>
    <w:locked/>
    <w:rsid w:val="00E8632C"/>
    <w:rPr>
      <w:i/>
      <w:iCs/>
    </w:rPr>
  </w:style>
  <w:style w:type="character" w:styleId="ab">
    <w:name w:val="Hyperlink"/>
    <w:basedOn w:val="a0"/>
    <w:uiPriority w:val="99"/>
    <w:semiHidden/>
    <w:unhideWhenUsed/>
    <w:rsid w:val="00E8632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unetochkam.ru/wp-content/uploads/2011/06/image_530446045382731585994891920083946980.j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2015-05-05T17:26:00Z</dcterms:created>
  <dcterms:modified xsi:type="dcterms:W3CDTF">2015-05-05T17:28:00Z</dcterms:modified>
</cp:coreProperties>
</file>