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43" w:rsidRDefault="00457243" w:rsidP="0045724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60F38" w:rsidRPr="004160D3" w:rsidRDefault="003B1230" w:rsidP="00C60F38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Средний показатель уровня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о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 xml:space="preserve">своения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учебной 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>программы</w:t>
      </w:r>
      <w:r w:rsidR="0052383A">
        <w:rPr>
          <w:rFonts w:ascii="Times New Roman" w:hAnsi="Times New Roman" w:cs="Times New Roman"/>
          <w:b/>
          <w:sz w:val="32"/>
          <w:szCs w:val="24"/>
          <w:u w:val="single"/>
        </w:rPr>
        <w:t xml:space="preserve"> ДОУ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 xml:space="preserve"> за пять лет с 2010 по 2015 учебн</w:t>
      </w:r>
      <w:r w:rsidR="0052383A">
        <w:rPr>
          <w:rFonts w:ascii="Times New Roman" w:hAnsi="Times New Roman" w:cs="Times New Roman"/>
          <w:b/>
          <w:sz w:val="32"/>
          <w:szCs w:val="24"/>
          <w:u w:val="single"/>
        </w:rPr>
        <w:t>ого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 xml:space="preserve"> год</w:t>
      </w:r>
      <w:r w:rsidR="0052383A">
        <w:rPr>
          <w:rFonts w:ascii="Times New Roman" w:hAnsi="Times New Roman" w:cs="Times New Roman"/>
          <w:b/>
          <w:sz w:val="32"/>
          <w:szCs w:val="24"/>
          <w:u w:val="single"/>
        </w:rPr>
        <w:t>а</w:t>
      </w:r>
      <w:r w:rsidR="00C60F38" w:rsidRPr="004160D3"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p w:rsidR="004160D3" w:rsidRDefault="00C60F38">
      <w:r>
        <w:rPr>
          <w:noProof/>
        </w:rPr>
        <w:drawing>
          <wp:inline distT="0" distB="0" distL="0" distR="0">
            <wp:extent cx="5400675" cy="315023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60D3" w:rsidRDefault="004160D3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B1230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4160D3" w:rsidRPr="0052383A" w:rsidRDefault="003B1230" w:rsidP="004160D3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Средний показатель уровня освоения учебной программы</w:t>
      </w:r>
      <w:r w:rsidR="0052383A"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 ДОУ</w:t>
      </w: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160D3" w:rsidRPr="0052383A">
        <w:rPr>
          <w:rFonts w:ascii="Times New Roman" w:hAnsi="Times New Roman" w:cs="Times New Roman"/>
          <w:b/>
          <w:sz w:val="28"/>
          <w:szCs w:val="24"/>
          <w:u w:val="single"/>
        </w:rPr>
        <w:t>по музык</w:t>
      </w:r>
      <w:r w:rsidR="0052383A" w:rsidRPr="0052383A">
        <w:rPr>
          <w:rFonts w:ascii="Times New Roman" w:hAnsi="Times New Roman" w:cs="Times New Roman"/>
          <w:b/>
          <w:sz w:val="28"/>
          <w:szCs w:val="24"/>
          <w:u w:val="single"/>
        </w:rPr>
        <w:t>е</w:t>
      </w:r>
      <w:r w:rsidR="004160D3"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 з</w:t>
      </w:r>
      <w:r w:rsidR="0052383A" w:rsidRPr="0052383A">
        <w:rPr>
          <w:rFonts w:ascii="Times New Roman" w:hAnsi="Times New Roman" w:cs="Times New Roman"/>
          <w:b/>
          <w:sz w:val="28"/>
          <w:szCs w:val="24"/>
          <w:u w:val="single"/>
        </w:rPr>
        <w:t>а пять лет с 2010 по 2015 учебного</w:t>
      </w:r>
      <w:r w:rsidR="004160D3"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 год</w:t>
      </w:r>
      <w:r w:rsidR="0052383A" w:rsidRPr="0052383A">
        <w:rPr>
          <w:rFonts w:ascii="Times New Roman" w:hAnsi="Times New Roman" w:cs="Times New Roman"/>
          <w:b/>
          <w:sz w:val="28"/>
          <w:szCs w:val="24"/>
          <w:u w:val="single"/>
        </w:rPr>
        <w:t>а</w:t>
      </w:r>
      <w:r w:rsidR="004160D3" w:rsidRPr="0052383A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4160D3" w:rsidRDefault="004160D3" w:rsidP="004160D3"/>
    <w:p w:rsidR="0052383A" w:rsidRDefault="004160D3" w:rsidP="0052383A">
      <w:pPr>
        <w:tabs>
          <w:tab w:val="left" w:pos="1555"/>
        </w:tabs>
      </w:pPr>
      <w:r>
        <w:tab/>
      </w:r>
      <w:r w:rsidRPr="004160D3">
        <w:drawing>
          <wp:inline distT="0" distB="0" distL="0" distR="0">
            <wp:extent cx="5642914" cy="2553004"/>
            <wp:effectExtent l="19050" t="0" r="1493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383A" w:rsidRPr="0052383A" w:rsidRDefault="0052383A" w:rsidP="0052383A"/>
    <w:p w:rsidR="0052383A" w:rsidRP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Средний показатель уровня освоения </w:t>
      </w:r>
      <w:proofErr w:type="gramStart"/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>учебной</w:t>
      </w:r>
      <w:proofErr w:type="gramEnd"/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программы ДОУ по музыке за пять лет в 1 младшей группе с 2010 по 2015 учебного года:</w:t>
      </w:r>
    </w:p>
    <w:p w:rsidR="0052383A" w:rsidRPr="0052383A" w:rsidRDefault="0052383A" w:rsidP="0052383A">
      <w:pPr>
        <w:rPr>
          <w:sz w:val="20"/>
        </w:rPr>
      </w:pPr>
    </w:p>
    <w:p w:rsidR="00000000" w:rsidRDefault="0052383A" w:rsidP="0052383A">
      <w:pPr>
        <w:tabs>
          <w:tab w:val="left" w:pos="1555"/>
        </w:tabs>
      </w:pPr>
      <w:r>
        <w:tab/>
      </w:r>
      <w:r w:rsidRPr="0052383A">
        <w:drawing>
          <wp:inline distT="0" distB="0" distL="0" distR="0">
            <wp:extent cx="5584393" cy="2999232"/>
            <wp:effectExtent l="19050" t="0" r="1630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2383A" w:rsidRDefault="0052383A" w:rsidP="0052383A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2383A" w:rsidRP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>Средний показатель уровня освоения учебной программы ДОУ по музыке за пять лет в 2 младшей группе с 2010 по 2015 учебного года:</w:t>
      </w:r>
    </w:p>
    <w:p w:rsidR="0052383A" w:rsidRPr="0052383A" w:rsidRDefault="0052383A" w:rsidP="0052383A">
      <w:pPr>
        <w:tabs>
          <w:tab w:val="left" w:pos="1555"/>
        </w:tabs>
        <w:rPr>
          <w:sz w:val="20"/>
        </w:rPr>
      </w:pPr>
    </w:p>
    <w:p w:rsidR="0052383A" w:rsidRDefault="0052383A" w:rsidP="0052383A">
      <w:pPr>
        <w:tabs>
          <w:tab w:val="left" w:pos="1555"/>
        </w:tabs>
      </w:pPr>
      <w:r w:rsidRPr="0052383A">
        <w:drawing>
          <wp:inline distT="0" distB="0" distL="0" distR="0">
            <wp:extent cx="5400675" cy="315023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383A" w:rsidRP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t>Средний показатель уровня освоения учебной программы ДОУ по музыке за пять лет в средней группе с 2010 по 2015 учебного года:</w:t>
      </w:r>
    </w:p>
    <w:p w:rsidR="0052383A" w:rsidRDefault="0052383A" w:rsidP="0052383A">
      <w:pPr>
        <w:tabs>
          <w:tab w:val="left" w:pos="1555"/>
        </w:tabs>
      </w:pPr>
    </w:p>
    <w:p w:rsidR="0052383A" w:rsidRDefault="0052383A" w:rsidP="0052383A">
      <w:pPr>
        <w:tabs>
          <w:tab w:val="left" w:pos="1555"/>
        </w:tabs>
      </w:pPr>
      <w:r w:rsidRPr="0052383A">
        <w:drawing>
          <wp:inline distT="0" distB="0" distL="0" distR="0">
            <wp:extent cx="5399303" cy="2223820"/>
            <wp:effectExtent l="19050" t="0" r="10897" b="503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83A" w:rsidRDefault="0052383A" w:rsidP="0052383A">
      <w:pPr>
        <w:tabs>
          <w:tab w:val="left" w:pos="4792"/>
        </w:tabs>
      </w:pPr>
    </w:p>
    <w:p w:rsidR="0052383A" w:rsidRPr="0052383A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383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Средний показатель уровня освоения учебной программы ДОУ по музыке за пять лет в старшей  группе с 2010 по 2015 учебного года:</w:t>
      </w:r>
    </w:p>
    <w:p w:rsidR="0052383A" w:rsidRDefault="0052383A" w:rsidP="0052383A">
      <w:pPr>
        <w:tabs>
          <w:tab w:val="left" w:pos="4792"/>
        </w:tabs>
      </w:pPr>
      <w:r w:rsidRPr="0052383A">
        <w:drawing>
          <wp:inline distT="0" distB="0" distL="0" distR="0">
            <wp:extent cx="5599024" cy="2231136"/>
            <wp:effectExtent l="19050" t="0" r="20726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383A" w:rsidRDefault="0052383A" w:rsidP="0069144E">
      <w:pPr>
        <w:pStyle w:val="a4"/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52383A" w:rsidRPr="0069144E" w:rsidRDefault="0052383A" w:rsidP="0052383A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9144E">
        <w:rPr>
          <w:rFonts w:ascii="Times New Roman" w:hAnsi="Times New Roman" w:cs="Times New Roman"/>
          <w:b/>
          <w:sz w:val="28"/>
          <w:szCs w:val="24"/>
          <w:u w:val="single"/>
        </w:rPr>
        <w:t>Средний показатель уровня освоения учебной программы ДОУ по музыке за пять лет в подготовительной  группе с 2010 по 2015 учебного года:</w:t>
      </w:r>
    </w:p>
    <w:p w:rsidR="0052383A" w:rsidRDefault="0052383A" w:rsidP="0052383A"/>
    <w:p w:rsidR="0052383A" w:rsidRDefault="0052383A" w:rsidP="0052383A">
      <w:pPr>
        <w:jc w:val="center"/>
      </w:pPr>
    </w:p>
    <w:p w:rsidR="0052383A" w:rsidRPr="0052383A" w:rsidRDefault="0052383A" w:rsidP="0052383A">
      <w:pPr>
        <w:jc w:val="center"/>
      </w:pPr>
      <w:r w:rsidRPr="0052383A">
        <w:drawing>
          <wp:inline distT="0" distB="0" distL="0" distR="0">
            <wp:extent cx="5399303" cy="2465223"/>
            <wp:effectExtent l="19050" t="0" r="10897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52383A" w:rsidRPr="0052383A" w:rsidSect="0052383A">
      <w:pgSz w:w="11906" w:h="16838"/>
      <w:pgMar w:top="1134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7243"/>
    <w:rsid w:val="003B1230"/>
    <w:rsid w:val="004160D3"/>
    <w:rsid w:val="00457243"/>
    <w:rsid w:val="0052383A"/>
    <w:rsid w:val="005615BA"/>
    <w:rsid w:val="0069144E"/>
    <w:rsid w:val="00C60F38"/>
    <w:rsid w:val="00CA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57243"/>
    <w:pPr>
      <w:spacing w:after="0" w:line="240" w:lineRule="auto"/>
    </w:pPr>
  </w:style>
  <w:style w:type="table" w:styleId="a5">
    <w:name w:val="Table Grid"/>
    <w:basedOn w:val="a1"/>
    <w:uiPriority w:val="59"/>
    <w:rsid w:val="00457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80</c:v>
                </c:pt>
                <c:pt idx="2">
                  <c:v>83</c:v>
                </c:pt>
                <c:pt idx="3">
                  <c:v>83</c:v>
                </c:pt>
                <c:pt idx="4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 развитие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1">
                  <c:v>75</c:v>
                </c:pt>
                <c:pt idx="2">
                  <c:v>76</c:v>
                </c:pt>
                <c:pt idx="3">
                  <c:v>76</c:v>
                </c:pt>
                <c:pt idx="4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Художественно- эстетическое развитие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71</c:v>
                </c:pt>
                <c:pt idx="1">
                  <c:v>75</c:v>
                </c:pt>
                <c:pt idx="2">
                  <c:v>87</c:v>
                </c:pt>
                <c:pt idx="3">
                  <c:v>89</c:v>
                </c:pt>
                <c:pt idx="4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 коммуникативное развитие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73</c:v>
                </c:pt>
                <c:pt idx="1">
                  <c:v>81</c:v>
                </c:pt>
                <c:pt idx="2">
                  <c:v>83</c:v>
                </c:pt>
                <c:pt idx="3">
                  <c:v>84</c:v>
                </c:pt>
                <c:pt idx="4">
                  <c:v>85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 развитие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79</c:v>
                </c:pt>
                <c:pt idx="1">
                  <c:v>83</c:v>
                </c:pt>
                <c:pt idx="2">
                  <c:v>85</c:v>
                </c:pt>
                <c:pt idx="3">
                  <c:v>85</c:v>
                </c:pt>
                <c:pt idx="4">
                  <c:v>88</c:v>
                </c:pt>
              </c:numCache>
            </c:numRef>
          </c:val>
        </c:ser>
        <c:dLbls>
          <c:showVal val="1"/>
        </c:dLbls>
        <c:gapWidth val="75"/>
        <c:shape val="box"/>
        <c:axId val="108077440"/>
        <c:axId val="108126208"/>
        <c:axId val="0"/>
      </c:bar3DChart>
      <c:catAx>
        <c:axId val="108077440"/>
        <c:scaling>
          <c:orientation val="minMax"/>
        </c:scaling>
        <c:axPos val="b"/>
        <c:majorTickMark val="none"/>
        <c:tickLblPos val="nextTo"/>
        <c:crossAx val="108126208"/>
        <c:crosses val="autoZero"/>
        <c:auto val="1"/>
        <c:lblAlgn val="ctr"/>
        <c:lblOffset val="100"/>
      </c:catAx>
      <c:valAx>
        <c:axId val="108126208"/>
        <c:scaling>
          <c:orientation val="minMax"/>
        </c:scaling>
        <c:axPos val="l"/>
        <c:numFmt formatCode="General" sourceLinked="1"/>
        <c:majorTickMark val="none"/>
        <c:tickLblPos val="nextTo"/>
        <c:crossAx val="1080774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  <c:pt idx="1">
                  <c:v>76</c:v>
                </c:pt>
                <c:pt idx="2">
                  <c:v>78</c:v>
                </c:pt>
                <c:pt idx="3">
                  <c:v>79</c:v>
                </c:pt>
                <c:pt idx="4">
                  <c:v>80</c:v>
                </c:pt>
              </c:numCache>
            </c:numRef>
          </c:val>
        </c:ser>
        <c:dLbls>
          <c:showVal val="1"/>
        </c:dLbls>
        <c:gapWidth val="75"/>
        <c:shape val="box"/>
        <c:axId val="108518400"/>
        <c:axId val="109603840"/>
        <c:axId val="0"/>
      </c:bar3DChart>
      <c:catAx>
        <c:axId val="108518400"/>
        <c:scaling>
          <c:orientation val="minMax"/>
        </c:scaling>
        <c:axPos val="b"/>
        <c:majorTickMark val="none"/>
        <c:tickLblPos val="nextTo"/>
        <c:crossAx val="109603840"/>
        <c:crosses val="autoZero"/>
        <c:auto val="1"/>
        <c:lblAlgn val="ctr"/>
        <c:lblOffset val="100"/>
      </c:catAx>
      <c:valAx>
        <c:axId val="109603840"/>
        <c:scaling>
          <c:orientation val="minMax"/>
        </c:scaling>
        <c:axPos val="l"/>
        <c:numFmt formatCode="General" sourceLinked="1"/>
        <c:majorTickMark val="none"/>
        <c:tickLblPos val="nextTo"/>
        <c:crossAx val="1085184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68</c:v>
                </c:pt>
                <c:pt idx="2">
                  <c:v>70</c:v>
                </c:pt>
                <c:pt idx="3">
                  <c:v>70</c:v>
                </c:pt>
                <c:pt idx="4">
                  <c:v>71</c:v>
                </c:pt>
              </c:numCache>
            </c:numRef>
          </c:val>
        </c:ser>
        <c:dLbls>
          <c:showVal val="1"/>
        </c:dLbls>
        <c:gapWidth val="75"/>
        <c:shape val="box"/>
        <c:axId val="108343680"/>
        <c:axId val="108345216"/>
        <c:axId val="0"/>
      </c:bar3DChart>
      <c:catAx>
        <c:axId val="108343680"/>
        <c:scaling>
          <c:orientation val="minMax"/>
        </c:scaling>
        <c:axPos val="b"/>
        <c:majorTickMark val="none"/>
        <c:tickLblPos val="nextTo"/>
        <c:crossAx val="108345216"/>
        <c:crosses val="autoZero"/>
        <c:auto val="1"/>
        <c:lblAlgn val="ctr"/>
        <c:lblOffset val="100"/>
      </c:catAx>
      <c:valAx>
        <c:axId val="108345216"/>
        <c:scaling>
          <c:orientation val="minMax"/>
        </c:scaling>
        <c:axPos val="l"/>
        <c:numFmt formatCode="General" sourceLinked="1"/>
        <c:majorTickMark val="none"/>
        <c:tickLblPos val="nextTo"/>
        <c:crossAx val="1083436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80</c:v>
                </c:pt>
                <c:pt idx="2">
                  <c:v>80</c:v>
                </c:pt>
                <c:pt idx="3">
                  <c:v>81</c:v>
                </c:pt>
                <c:pt idx="4">
                  <c:v>80</c:v>
                </c:pt>
              </c:numCache>
            </c:numRef>
          </c:val>
        </c:ser>
        <c:dLbls>
          <c:showVal val="1"/>
        </c:dLbls>
        <c:gapWidth val="75"/>
        <c:shape val="box"/>
        <c:axId val="106858368"/>
        <c:axId val="106859904"/>
        <c:axId val="0"/>
      </c:bar3DChart>
      <c:catAx>
        <c:axId val="106858368"/>
        <c:scaling>
          <c:orientation val="minMax"/>
        </c:scaling>
        <c:axPos val="b"/>
        <c:majorTickMark val="none"/>
        <c:tickLblPos val="nextTo"/>
        <c:crossAx val="106859904"/>
        <c:crosses val="autoZero"/>
        <c:auto val="1"/>
        <c:lblAlgn val="ctr"/>
        <c:lblOffset val="100"/>
      </c:catAx>
      <c:valAx>
        <c:axId val="106859904"/>
        <c:scaling>
          <c:orientation val="minMax"/>
        </c:scaling>
        <c:axPos val="l"/>
        <c:numFmt formatCode="General" sourceLinked="1"/>
        <c:majorTickMark val="none"/>
        <c:tickLblPos val="nextTo"/>
        <c:crossAx val="1068583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622769376050216E-2"/>
          <c:y val="4.0727755230958958E-2"/>
          <c:w val="0.90260828507547664"/>
          <c:h val="0.678003387048902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80</c:v>
                </c:pt>
                <c:pt idx="2">
                  <c:v>83</c:v>
                </c:pt>
                <c:pt idx="3">
                  <c:v>83</c:v>
                </c:pt>
                <c:pt idx="4">
                  <c:v>85</c:v>
                </c:pt>
              </c:numCache>
            </c:numRef>
          </c:val>
        </c:ser>
        <c:dLbls>
          <c:showVal val="1"/>
        </c:dLbls>
        <c:gapWidth val="75"/>
        <c:shape val="box"/>
        <c:axId val="108322176"/>
        <c:axId val="108520576"/>
        <c:axId val="0"/>
      </c:bar3DChart>
      <c:catAx>
        <c:axId val="108322176"/>
        <c:scaling>
          <c:orientation val="minMax"/>
        </c:scaling>
        <c:axPos val="b"/>
        <c:majorTickMark val="none"/>
        <c:tickLblPos val="nextTo"/>
        <c:crossAx val="108520576"/>
        <c:crosses val="autoZero"/>
        <c:auto val="1"/>
        <c:lblAlgn val="ctr"/>
        <c:lblOffset val="100"/>
      </c:catAx>
      <c:valAx>
        <c:axId val="108520576"/>
        <c:scaling>
          <c:orientation val="minMax"/>
        </c:scaling>
        <c:axPos val="l"/>
        <c:numFmt formatCode="General" sourceLinked="1"/>
        <c:majorTickMark val="none"/>
        <c:tickLblPos val="nextTo"/>
        <c:crossAx val="1083221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  <c:pt idx="1">
                  <c:v>75</c:v>
                </c:pt>
                <c:pt idx="2">
                  <c:v>79</c:v>
                </c:pt>
                <c:pt idx="3">
                  <c:v>80</c:v>
                </c:pt>
                <c:pt idx="4">
                  <c:v>82</c:v>
                </c:pt>
              </c:numCache>
            </c:numRef>
          </c:val>
        </c:ser>
        <c:dLbls>
          <c:showVal val="1"/>
        </c:dLbls>
        <c:gapWidth val="75"/>
        <c:shape val="box"/>
        <c:axId val="109636992"/>
        <c:axId val="109642880"/>
        <c:axId val="0"/>
      </c:bar3DChart>
      <c:catAx>
        <c:axId val="109636992"/>
        <c:scaling>
          <c:orientation val="minMax"/>
        </c:scaling>
        <c:axPos val="b"/>
        <c:majorTickMark val="none"/>
        <c:tickLblPos val="nextTo"/>
        <c:crossAx val="109642880"/>
        <c:crosses val="autoZero"/>
        <c:auto val="1"/>
        <c:lblAlgn val="ctr"/>
        <c:lblOffset val="100"/>
      </c:catAx>
      <c:valAx>
        <c:axId val="109642880"/>
        <c:scaling>
          <c:orientation val="minMax"/>
        </c:scaling>
        <c:axPos val="l"/>
        <c:numFmt formatCode="General" sourceLinked="1"/>
        <c:majorTickMark val="none"/>
        <c:tickLblPos val="nextTo"/>
        <c:crossAx val="1096369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2010-2011 учебный год</c:v>
                </c:pt>
                <c:pt idx="1">
                  <c:v>2011-2012 учебный год</c:v>
                </c:pt>
                <c:pt idx="2">
                  <c:v>2012-2013 учебный год</c:v>
                </c:pt>
                <c:pt idx="3">
                  <c:v>2013-2014 учебный год</c:v>
                </c:pt>
                <c:pt idx="4">
                  <c:v>2014-2015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</c:v>
                </c:pt>
                <c:pt idx="1">
                  <c:v>75</c:v>
                </c:pt>
                <c:pt idx="2">
                  <c:v>78</c:v>
                </c:pt>
                <c:pt idx="3">
                  <c:v>82</c:v>
                </c:pt>
                <c:pt idx="4">
                  <c:v>83</c:v>
                </c:pt>
              </c:numCache>
            </c:numRef>
          </c:val>
        </c:ser>
        <c:dLbls>
          <c:showVal val="1"/>
        </c:dLbls>
        <c:gapWidth val="75"/>
        <c:shape val="box"/>
        <c:axId val="109667456"/>
        <c:axId val="109668992"/>
        <c:axId val="0"/>
      </c:bar3DChart>
      <c:catAx>
        <c:axId val="109667456"/>
        <c:scaling>
          <c:orientation val="minMax"/>
        </c:scaling>
        <c:axPos val="b"/>
        <c:majorTickMark val="none"/>
        <c:tickLblPos val="nextTo"/>
        <c:crossAx val="109668992"/>
        <c:crosses val="autoZero"/>
        <c:auto val="1"/>
        <c:lblAlgn val="ctr"/>
        <c:lblOffset val="100"/>
      </c:catAx>
      <c:valAx>
        <c:axId val="109668992"/>
        <c:scaling>
          <c:orientation val="minMax"/>
        </c:scaling>
        <c:axPos val="l"/>
        <c:numFmt formatCode="General" sourceLinked="1"/>
        <c:majorTickMark val="none"/>
        <c:tickLblPos val="nextTo"/>
        <c:crossAx val="1096674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dcterms:created xsi:type="dcterms:W3CDTF">2015-09-16T04:05:00Z</dcterms:created>
  <dcterms:modified xsi:type="dcterms:W3CDTF">2015-09-16T06:11:00Z</dcterms:modified>
</cp:coreProperties>
</file>