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3D" w:rsidRDefault="000F7A3D">
      <w:r w:rsidRPr="000F7A3D">
        <w:rPr>
          <w:b/>
        </w:rPr>
        <w:t>Консультация на тему: «Игровая деятельность детей раннего возраста»</w:t>
      </w:r>
      <w:r>
        <w:t xml:space="preserve"> </w:t>
      </w:r>
    </w:p>
    <w:p w:rsidR="003818C2" w:rsidRDefault="000F7A3D">
      <w:r>
        <w:t xml:space="preserve">Игрой малыш овладевает при руководстве и непосредственном участии взрослых (в детском саду – воспитатели, дома – родители, бабушки…). Конечно, ребенок может научиться играть и сам, глядя на играющих сверстников на игровой площадке, наблюдая игры старших братьев и сестер, имея в своем распоряжении игрушки, которыми его щедро снабжают родители. Но опыт показывает, что стихийное овладение игрой происходит очень медленно и неполно, особенно в тех случаях, когда ребенок единственный в семье, а взрослые больше пекутся о его физическом благополучии и гигиене, нежели о психическом благополучии и эмоциональном благополучии. Приобщение маленького ребенка (от 1,5 до 3 лет) к сюжетной игре не требует от взрослых больших усилий, зато обеспечивает полноценное развитие, постепенно увеличивающиеся «островки» самостоятельной занятости ребенка (т.е. облегчение его «открепление» от взрослых, которые не могут им беспрерывно заниматься). Как же начинать формирование у ребенка? Основа сюжетной игры, которая должна быть заложена в раннем детстве, - это игровое действие. Чтобы наши дальнейшие рекомендации были яснее, покажем </w:t>
      </w:r>
      <w:proofErr w:type="gramStart"/>
      <w:r>
        <w:t>на примере, каким</w:t>
      </w:r>
      <w:proofErr w:type="gramEnd"/>
      <w:r>
        <w:t xml:space="preserve"> может быть игровое действие, сравним его с настоящим, реальным. Ребенок ест ложечкой кашу – это его реальное действие, имеющее ощутимый результат. </w:t>
      </w:r>
      <w:proofErr w:type="gramStart"/>
      <w:r>
        <w:t>А вот, он черпает «кашу» из игрушечной тарелки (пустой) и подносит ложечку ко рту куклы, мишки – это уже игровое действие, ненастоящее, «понарошку».</w:t>
      </w:r>
      <w:proofErr w:type="gramEnd"/>
      <w:r>
        <w:t xml:space="preserve"> Такое действие не имеет реального результата. </w:t>
      </w:r>
      <w:proofErr w:type="gramStart"/>
      <w:r>
        <w:t>Однако игровое действие может быть очень похожим на настоящее (и предметом, и самим движением), а может быть очень обобщенным, условным (предмет вообще отсутствует или заменяется чем-то, лишь отдаленно напоминающем настоящий, а от движений остается только характерный жест или обозначающее его слово).</w:t>
      </w:r>
      <w:proofErr w:type="gramEnd"/>
      <w:r>
        <w:t xml:space="preserve"> К примеру, кормить куклу можно не игрушечной ложкой, копирующей настоящую, а палочкой; «рулить» не игрушечным рулем, а ничем, поворачивая воображаемый руль руками и сопровождая этот характерный жест гудением. Поначалу маленькому ребенку проще усвоить игровое действие, детально копирующее настоящее и производимое с игрушкой, похожей на настоящий предмет (понятно, что это действие должно быть хорошо известно ребенку по собственному опыту). Однако, основная задача родителей – постепенно перевести ребенка к обобщенным, условным игровым действиям. Каким образом такие действия можно вызвать у ребенка? Как сделать их для него необходимыми и осмысленными (ведь само по себе поднесение палочки ко рту куклы – акт достаточно бессмысленный)? Осмысленность условного игрового действия (т.е. действие с предметом – заместителем или воображаемым предметом) обеспечивается взрослым, который включает это действие в целостный смысловой контекст-сюжет (иначе говоря, сопровождает данное действие поясняющим рассказом). Делать он это может двояким образом: во-первых, играя сам с игрушками и подключая к своей игре ребенка; во-вторых, поясняя рассказом (комментируя и интерпретируя, возникающие у ребенка отдельные игровые действия). Введение предметов-заменителей можно чередовать с введением воображаемого предмета: «Вот тебе яблоко (в ладошку ребенка взрослый кладет воображаемое яблоко), покорми Мишку!». </w:t>
      </w:r>
      <w:proofErr w:type="gramStart"/>
      <w:r>
        <w:t>При этом необходимо помнить, что для малыша существует в одновременном замещении предметов – задающих игровую ситуацию, должен быть реалистическим (если Мишку моют мылом- кубиком, то тазик или ванночка должны быть похожи на настоящие; если куклу кормить палочкой, то должна быть тарелочка или чашка и т.п.) только постепенно переходить к одновременному использованию нескольких заменителей.</w:t>
      </w:r>
      <w:proofErr w:type="gramEnd"/>
      <w:r>
        <w:t xml:space="preserve"> Совместная игра с малышом может длиться до 15-20 минут. После этого взрослый должен тактично выйти из игры (ни в коем случае резко ее не обрывая), </w:t>
      </w:r>
      <w:proofErr w:type="gramStart"/>
      <w:r>
        <w:t>представив ребенку возможность</w:t>
      </w:r>
      <w:proofErr w:type="gramEnd"/>
      <w:r>
        <w:t xml:space="preserve"> продолжать самостоятельно. Это можно сделать, переключив внимание ребенка на другие игрушки-персонажи, указав на неумытых или ненакормленных кукол. Перенос игровых действий из игры с </w:t>
      </w:r>
      <w:r>
        <w:lastRenderedPageBreak/>
        <w:t>взрослыми в самостоятельную деятельность ребенка требует, чтобы предметно-игровая ситуация, созданная взрослым, некоторое время сохранялась. Поэтому важно заботиться о постоянном игровом уголке ребенка, где можно расположить кукольную мебель и игрушки соответствующим образом. Формируя условное игровое действие и организуя условия для самостоятельной сюжетной игры, не следует забывать еще об одном виде игры, который обеспечивает самостоятельные занятия маленького ребенка – о дидактической игре. Дидактическая игра направлена на развитие общих сенсорных и умственных способностей ребенка. Это различного рода пирамидки, матрешки, коробочки-вкладыши, доски со вставками разной формы, разрезанные картинки и т.п. Занимаясь с ними, ребенок осваивает цвет, величину, форму предметов, упражняется в движениях. Итак, для того, чтобы 1,5-2-летние дети полноценно развивались, взрослые должны систематически играть с ними; а так же стимулировать самостоятельные действия детей с различными предметами и игрушками. Овладение элементарными игровыми умениями, о которых мы писали в статье, создает необходимые предпосылки для перехода к более сложным формам игры</w:t>
      </w:r>
    </w:p>
    <w:sectPr w:rsidR="003818C2" w:rsidSect="00381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0F7A3D"/>
    <w:rsid w:val="000F7A3D"/>
    <w:rsid w:val="00381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4387</Characters>
  <Application>Microsoft Office Word</Application>
  <DocSecurity>0</DocSecurity>
  <Lines>36</Lines>
  <Paragraphs>10</Paragraphs>
  <ScaleCrop>false</ScaleCrop>
  <Company>Grizli777</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2015-11-02T18:10:00Z</dcterms:created>
  <dcterms:modified xsi:type="dcterms:W3CDTF">2015-11-02T18:10:00Z</dcterms:modified>
</cp:coreProperties>
</file>