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19" w:rsidRPr="00491E19" w:rsidRDefault="00491E19" w:rsidP="00491E19">
      <w:pPr>
        <w:pStyle w:val="a5"/>
        <w:shd w:val="clear" w:color="auto" w:fill="FFFFFF"/>
        <w:spacing w:before="0" w:beforeAutospacing="0" w:after="171" w:afterAutospacing="0"/>
        <w:ind w:firstLine="851"/>
        <w:jc w:val="center"/>
        <w:rPr>
          <w:b/>
          <w:sz w:val="28"/>
          <w:szCs w:val="28"/>
        </w:rPr>
      </w:pPr>
      <w:r w:rsidRPr="00491E19">
        <w:rPr>
          <w:b/>
          <w:sz w:val="28"/>
          <w:szCs w:val="28"/>
        </w:rPr>
        <w:t>Формирующее оценивание – шаг к учебной самостоятельности</w:t>
      </w:r>
    </w:p>
    <w:p w:rsidR="00253EA9" w:rsidRPr="00084168" w:rsidRDefault="00253EA9" w:rsidP="00084168">
      <w:pPr>
        <w:pStyle w:val="a5"/>
        <w:shd w:val="clear" w:color="auto" w:fill="FFFFFF"/>
        <w:spacing w:before="0" w:beforeAutospacing="0" w:after="171" w:afterAutospacing="0"/>
        <w:ind w:firstLine="851"/>
        <w:jc w:val="both"/>
      </w:pPr>
      <w:r w:rsidRPr="00084168">
        <w:t>Оцениванию в документах стандарта второго поколения уделяется большое и серьезное внимание. Ориентация стандарта на деятельностный подход, на формирование обобщенных способов деятельности ставит процедуру оценки в особое положение. Она выступает одновременно и как цель, и как средство обучения.</w:t>
      </w:r>
    </w:p>
    <w:p w:rsidR="00253EA9" w:rsidRPr="00084168" w:rsidRDefault="00253EA9" w:rsidP="00084168">
      <w:pPr>
        <w:pStyle w:val="a5"/>
        <w:shd w:val="clear" w:color="auto" w:fill="FFFFFF"/>
        <w:spacing w:before="0" w:beforeAutospacing="0" w:after="171" w:afterAutospacing="0"/>
        <w:ind w:firstLine="851"/>
        <w:jc w:val="both"/>
      </w:pPr>
      <w:r w:rsidRPr="00084168">
        <w:t>Это, в свою очередь, требует включения в содержание образовательного процесса формирование такого элемента, как навыки рефлексии, самоанализа, самоконтроля, самооценки, а также вовлечения в процесс оценивания процедур самооценки.</w:t>
      </w:r>
    </w:p>
    <w:p w:rsidR="00B562E5" w:rsidRPr="00084168" w:rsidRDefault="00B562E5" w:rsidP="00084168">
      <w:pPr>
        <w:pStyle w:val="a5"/>
        <w:shd w:val="clear" w:color="auto" w:fill="FFFFFF"/>
        <w:spacing w:before="240" w:beforeAutospacing="0" w:after="240" w:afterAutospacing="0"/>
        <w:ind w:firstLine="851"/>
        <w:jc w:val="both"/>
        <w:rPr>
          <w:rStyle w:val="apple-converted-space"/>
          <w:iCs/>
          <w:shd w:val="clear" w:color="auto" w:fill="FFFFFF"/>
        </w:rPr>
      </w:pPr>
      <w:r w:rsidRPr="00084168">
        <w:rPr>
          <w:iCs/>
          <w:shd w:val="clear" w:color="auto" w:fill="FFFFFF"/>
        </w:rPr>
        <w:t>Как научить детей самостоятельно оценивать результаты своей учебной работы? Один из наиболее эффективных инструментов решения этой актуальной задачи – формирующее оценивание.</w:t>
      </w:r>
      <w:r w:rsidRPr="00084168">
        <w:rPr>
          <w:rStyle w:val="apple-converted-space"/>
          <w:iCs/>
          <w:shd w:val="clear" w:color="auto" w:fill="FFFFFF"/>
        </w:rPr>
        <w:t> </w:t>
      </w:r>
    </w:p>
    <w:p w:rsidR="00721298" w:rsidRPr="00721298" w:rsidRDefault="00721298" w:rsidP="00721298">
      <w:pPr>
        <w:pStyle w:val="a5"/>
        <w:shd w:val="clear" w:color="auto" w:fill="FFFFFF"/>
        <w:spacing w:before="240" w:after="240"/>
        <w:ind w:firstLine="851"/>
        <w:jc w:val="both"/>
        <w:rPr>
          <w:shd w:val="clear" w:color="auto" w:fill="FFFFFF"/>
        </w:rPr>
      </w:pPr>
      <w:r w:rsidRPr="00721298">
        <w:rPr>
          <w:bCs/>
          <w:shd w:val="clear" w:color="auto" w:fill="FFFFFF"/>
        </w:rPr>
        <w:t>Формирующее оценивание</w:t>
      </w:r>
      <w:r>
        <w:rPr>
          <w:b/>
          <w:bCs/>
          <w:shd w:val="clear" w:color="auto" w:fill="FFFFFF"/>
        </w:rPr>
        <w:t xml:space="preserve"> - </w:t>
      </w:r>
      <w:r w:rsidRPr="00721298">
        <w:rPr>
          <w:shd w:val="clear" w:color="auto" w:fill="FFFFFF"/>
        </w:rPr>
        <w:t>это осуществляемое в процессе обучения оценивание, в ходе которого анализируются знания, умения, ценностные установки и оценки, а также поведение учащегося, обеспечивается обратная связь относительно достижений и недостатков учащегося.</w:t>
      </w:r>
      <w:r w:rsidR="00793222" w:rsidRPr="00793222">
        <w:rPr>
          <w:bCs/>
          <w:i/>
          <w:shd w:val="clear" w:color="auto" w:fill="FFFFFF"/>
        </w:rPr>
        <w:t xml:space="preserve"> (Слайд 2)</w:t>
      </w:r>
    </w:p>
    <w:p w:rsidR="00544F29" w:rsidRPr="00084168" w:rsidRDefault="00B562E5" w:rsidP="00084168">
      <w:pPr>
        <w:pStyle w:val="a5"/>
        <w:shd w:val="clear" w:color="auto" w:fill="FFFFFF"/>
        <w:spacing w:before="240" w:beforeAutospacing="0" w:after="240" w:afterAutospacing="0"/>
        <w:ind w:firstLine="851"/>
        <w:jc w:val="both"/>
        <w:rPr>
          <w:shd w:val="clear" w:color="auto" w:fill="FFFFFF"/>
        </w:rPr>
      </w:pPr>
      <w:r w:rsidRPr="00084168">
        <w:rPr>
          <w:shd w:val="clear" w:color="auto" w:fill="FFFFFF"/>
        </w:rPr>
        <w:t xml:space="preserve">С начала 2000 годов </w:t>
      </w:r>
      <w:r w:rsidR="00264A6D" w:rsidRPr="00084168">
        <w:rPr>
          <w:shd w:val="clear" w:color="auto" w:fill="FFFFFF"/>
        </w:rPr>
        <w:t>о</w:t>
      </w:r>
      <w:r w:rsidRPr="00084168">
        <w:rPr>
          <w:shd w:val="clear" w:color="auto" w:fill="FFFFFF"/>
        </w:rPr>
        <w:t xml:space="preserve">но пришло в образовательную практику, как реакция на </w:t>
      </w:r>
      <w:r w:rsidR="00B04250" w:rsidRPr="00084168">
        <w:rPr>
          <w:shd w:val="clear" w:color="auto" w:fill="FFFFFF"/>
        </w:rPr>
        <w:t>массовое введение</w:t>
      </w:r>
      <w:r w:rsidRPr="00084168">
        <w:rPr>
          <w:shd w:val="clear" w:color="auto" w:fill="FFFFFF"/>
        </w:rPr>
        <w:t xml:space="preserve"> тестирования в образовательн</w:t>
      </w:r>
      <w:r w:rsidR="00B04250" w:rsidRPr="00084168">
        <w:rPr>
          <w:shd w:val="clear" w:color="auto" w:fill="FFFFFF"/>
        </w:rPr>
        <w:t>ый</w:t>
      </w:r>
      <w:r w:rsidRPr="00084168">
        <w:rPr>
          <w:shd w:val="clear" w:color="auto" w:fill="FFFFFF"/>
        </w:rPr>
        <w:t xml:space="preserve"> процесс.</w:t>
      </w:r>
      <w:r w:rsidRPr="00084168">
        <w:rPr>
          <w:rStyle w:val="apple-converted-space"/>
          <w:shd w:val="clear" w:color="auto" w:fill="FFFFFF"/>
        </w:rPr>
        <w:t> </w:t>
      </w:r>
      <w:r w:rsidR="00253EA9" w:rsidRPr="00084168">
        <w:rPr>
          <w:rStyle w:val="apple-converted-space"/>
          <w:shd w:val="clear" w:color="auto" w:fill="FFFFFF"/>
        </w:rPr>
        <w:t> </w:t>
      </w:r>
      <w:r w:rsidRPr="00084168">
        <w:rPr>
          <w:shd w:val="clear" w:color="auto" w:fill="FFFFFF"/>
        </w:rPr>
        <w:t xml:space="preserve">Формирующее оценивание направлено на то, чтобы </w:t>
      </w:r>
      <w:r w:rsidR="00B04250" w:rsidRPr="00084168">
        <w:rPr>
          <w:shd w:val="clear" w:color="auto" w:fill="FFFFFF"/>
        </w:rPr>
        <w:t>ученик</w:t>
      </w:r>
      <w:r w:rsidRPr="00084168">
        <w:rPr>
          <w:shd w:val="clear" w:color="auto" w:fill="FFFFFF"/>
        </w:rPr>
        <w:t xml:space="preserve"> сам мог оценить свои учебные достижения, выявить у себя слабые места, а самое главное – мог определить, что и как ему надо делать, чтобы продвинуться дальше, чтобы улучшить собственные результаты. </w:t>
      </w:r>
      <w:r w:rsidR="00793222" w:rsidRPr="00793222">
        <w:rPr>
          <w:bCs/>
          <w:i/>
          <w:shd w:val="clear" w:color="auto" w:fill="FFFFFF"/>
        </w:rPr>
        <w:t xml:space="preserve">(Слайд </w:t>
      </w:r>
      <w:r w:rsidR="00793222">
        <w:rPr>
          <w:bCs/>
          <w:i/>
          <w:shd w:val="clear" w:color="auto" w:fill="FFFFFF"/>
        </w:rPr>
        <w:t>3</w:t>
      </w:r>
      <w:r w:rsidR="00793222" w:rsidRPr="00793222">
        <w:rPr>
          <w:bCs/>
          <w:i/>
          <w:shd w:val="clear" w:color="auto" w:fill="FFFFFF"/>
        </w:rPr>
        <w:t>)</w:t>
      </w:r>
    </w:p>
    <w:p w:rsidR="00253EA9" w:rsidRPr="00084168" w:rsidRDefault="00253EA9" w:rsidP="00084168">
      <w:pPr>
        <w:pStyle w:val="a5"/>
        <w:shd w:val="clear" w:color="auto" w:fill="FFFFFF"/>
        <w:spacing w:before="240" w:beforeAutospacing="0" w:after="240" w:afterAutospacing="0"/>
        <w:ind w:firstLine="851"/>
        <w:jc w:val="both"/>
      </w:pPr>
      <w:r w:rsidRPr="00084168">
        <w:t>Отличительной особенностью формирующей оценки является следующая за ней обратная связь, которая используются для корректировки процесса обучения.</w:t>
      </w:r>
    </w:p>
    <w:p w:rsidR="00253EA9" w:rsidRPr="00084168" w:rsidRDefault="00253EA9" w:rsidP="00084168">
      <w:pPr>
        <w:pStyle w:val="a5"/>
        <w:shd w:val="clear" w:color="auto" w:fill="FFFFFF"/>
        <w:spacing w:before="240" w:beforeAutospacing="0" w:after="240" w:afterAutospacing="0"/>
        <w:ind w:firstLine="851"/>
        <w:jc w:val="both"/>
      </w:pPr>
      <w:r w:rsidRPr="00084168">
        <w:t xml:space="preserve">Сущность формирующей оценки </w:t>
      </w:r>
      <w:r w:rsidR="00B04250" w:rsidRPr="00084168">
        <w:t>хорошо</w:t>
      </w:r>
      <w:r w:rsidRPr="00084168">
        <w:t xml:space="preserve"> </w:t>
      </w:r>
      <w:r w:rsidR="00264A6D" w:rsidRPr="00084168">
        <w:t>передана И.С.Фишман и Г.Б.Голуб</w:t>
      </w:r>
      <w:r w:rsidRPr="00084168">
        <w:t>. Они сравнивают суммирующую оценку с измерением роста растений, в то время как формирующая оценка действует как подкормка и полив, непосредственно влияя на их рост. С точки зрения учителя формирующая оценка имеет следующие преимущества:</w:t>
      </w:r>
      <w:r w:rsidR="00793222">
        <w:t xml:space="preserve"> </w:t>
      </w:r>
      <w:r w:rsidR="00793222" w:rsidRPr="00793222">
        <w:rPr>
          <w:bCs/>
          <w:i/>
          <w:shd w:val="clear" w:color="auto" w:fill="FFFFFF"/>
        </w:rPr>
        <w:t xml:space="preserve">(Слайд </w:t>
      </w:r>
      <w:r w:rsidR="00793222">
        <w:rPr>
          <w:bCs/>
          <w:i/>
          <w:shd w:val="clear" w:color="auto" w:fill="FFFFFF"/>
        </w:rPr>
        <w:t>4</w:t>
      </w:r>
      <w:r w:rsidR="00793222" w:rsidRPr="00793222">
        <w:rPr>
          <w:bCs/>
          <w:i/>
          <w:shd w:val="clear" w:color="auto" w:fill="FFFFFF"/>
        </w:rPr>
        <w:t>)</w:t>
      </w:r>
    </w:p>
    <w:p w:rsidR="00253EA9" w:rsidRPr="00084168" w:rsidRDefault="00B04250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1)</w:t>
      </w:r>
      <w:r w:rsidR="00253EA9" w:rsidRPr="00084168">
        <w:rPr>
          <w:color w:val="auto"/>
          <w:sz w:val="24"/>
          <w:szCs w:val="24"/>
        </w:rPr>
        <w:t> обеспечение непрерывного контроля качества знаний;</w:t>
      </w:r>
    </w:p>
    <w:p w:rsidR="00253EA9" w:rsidRPr="00084168" w:rsidRDefault="00253EA9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2) прогнозирование результатов учебной деятельности и их коррекция;</w:t>
      </w:r>
    </w:p>
    <w:p w:rsidR="00253EA9" w:rsidRPr="00084168" w:rsidRDefault="00253EA9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3) выявление пробелов в образовании и восполнение их с наибольшей</w:t>
      </w:r>
      <w:r w:rsidR="00544F29" w:rsidRPr="00084168">
        <w:rPr>
          <w:color w:val="auto"/>
          <w:sz w:val="24"/>
          <w:szCs w:val="24"/>
        </w:rPr>
        <w:t xml:space="preserve"> </w:t>
      </w:r>
      <w:r w:rsidRPr="00084168">
        <w:rPr>
          <w:color w:val="auto"/>
          <w:sz w:val="24"/>
          <w:szCs w:val="24"/>
        </w:rPr>
        <w:t>эффективностью;</w:t>
      </w:r>
    </w:p>
    <w:p w:rsidR="00253EA9" w:rsidRPr="00084168" w:rsidRDefault="00253EA9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4)  изменение межличностных отношений в классном коллективе.</w:t>
      </w:r>
    </w:p>
    <w:p w:rsidR="00253EA9" w:rsidRPr="00084168" w:rsidRDefault="00253EA9" w:rsidP="00253EA9">
      <w:pPr>
        <w:pStyle w:val="a5"/>
        <w:shd w:val="clear" w:color="auto" w:fill="FFFFFF"/>
        <w:spacing w:before="240" w:beforeAutospacing="0" w:after="240" w:afterAutospacing="0" w:line="309" w:lineRule="atLeast"/>
        <w:ind w:firstLine="851"/>
      </w:pPr>
      <w:r w:rsidRPr="00084168">
        <w:t>Также формирующая оценка:</w:t>
      </w:r>
    </w:p>
    <w:p w:rsidR="00253EA9" w:rsidRPr="00084168" w:rsidRDefault="00253EA9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1) нацелена на определение индивидуальных достижений каждого учащегося;</w:t>
      </w:r>
    </w:p>
    <w:p w:rsidR="00253EA9" w:rsidRPr="00084168" w:rsidRDefault="00253EA9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2) формирует понимание процесса обучения и познания;</w:t>
      </w:r>
    </w:p>
    <w:p w:rsidR="00253EA9" w:rsidRPr="00084168" w:rsidRDefault="00253EA9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3) обеспечивает обратную связ</w:t>
      </w:r>
      <w:r w:rsidR="00190B45">
        <w:rPr>
          <w:color w:val="auto"/>
          <w:sz w:val="24"/>
          <w:szCs w:val="24"/>
        </w:rPr>
        <w:t>ь</w:t>
      </w:r>
      <w:r w:rsidRPr="00084168">
        <w:rPr>
          <w:color w:val="auto"/>
          <w:sz w:val="24"/>
          <w:szCs w:val="24"/>
        </w:rPr>
        <w:t xml:space="preserve"> не только для учителя, но и для учеников;</w:t>
      </w:r>
    </w:p>
    <w:p w:rsidR="00253EA9" w:rsidRPr="00084168" w:rsidRDefault="00253EA9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4) удовлетворяет потребности каждого учащегося в личностно-ориентированном обучении;</w:t>
      </w:r>
    </w:p>
    <w:p w:rsidR="00253EA9" w:rsidRPr="00084168" w:rsidRDefault="00253EA9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5) способствует формированию объективной самооценки;</w:t>
      </w:r>
    </w:p>
    <w:p w:rsidR="00253EA9" w:rsidRPr="00084168" w:rsidRDefault="00253EA9" w:rsidP="00084168">
      <w:pPr>
        <w:pStyle w:val="a7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>6) формирует чувс</w:t>
      </w:r>
      <w:r w:rsidR="00084168">
        <w:rPr>
          <w:color w:val="auto"/>
          <w:sz w:val="24"/>
          <w:szCs w:val="24"/>
        </w:rPr>
        <w:t>тво ответственности за обучение</w:t>
      </w:r>
      <w:r w:rsidRPr="00084168">
        <w:rPr>
          <w:color w:val="auto"/>
          <w:sz w:val="24"/>
          <w:szCs w:val="24"/>
        </w:rPr>
        <w:t>.</w:t>
      </w:r>
    </w:p>
    <w:p w:rsidR="00721298" w:rsidRDefault="00721298" w:rsidP="00084168">
      <w:pPr>
        <w:shd w:val="clear" w:color="auto" w:fill="FFFFFF"/>
        <w:spacing w:after="171" w:line="240" w:lineRule="auto"/>
        <w:ind w:firstLine="851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253EA9" w:rsidRPr="00793222" w:rsidRDefault="00253EA9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bCs/>
          <w:color w:val="auto"/>
          <w:sz w:val="24"/>
          <w:szCs w:val="24"/>
          <w:lang w:eastAsia="ru-RU"/>
        </w:rPr>
        <w:t>Цели формирующего оценивания</w:t>
      </w:r>
      <w:r w:rsidR="00793222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 </w:t>
      </w:r>
      <w:r w:rsidR="00793222" w:rsidRPr="00793222">
        <w:rPr>
          <w:bCs/>
          <w:i/>
          <w:color w:val="auto"/>
          <w:sz w:val="24"/>
          <w:szCs w:val="24"/>
          <w:shd w:val="clear" w:color="auto" w:fill="FFFFFF"/>
        </w:rPr>
        <w:t>(Слайд 5)</w:t>
      </w:r>
    </w:p>
    <w:p w:rsidR="00190B45" w:rsidRPr="00190B45" w:rsidRDefault="00253EA9" w:rsidP="00190B45">
      <w:pPr>
        <w:pStyle w:val="a6"/>
        <w:numPr>
          <w:ilvl w:val="0"/>
          <w:numId w:val="6"/>
        </w:numPr>
        <w:shd w:val="clear" w:color="auto" w:fill="FFFFFF"/>
        <w:spacing w:after="171" w:line="240" w:lineRule="auto"/>
        <w:ind w:left="0" w:firstLine="851"/>
        <w:rPr>
          <w:rFonts w:eastAsia="Times New Roman"/>
          <w:color w:val="auto"/>
          <w:sz w:val="24"/>
          <w:szCs w:val="24"/>
          <w:lang w:eastAsia="ru-RU"/>
        </w:rPr>
      </w:pPr>
      <w:r w:rsidRPr="00190B45">
        <w:rPr>
          <w:rFonts w:eastAsia="Times New Roman"/>
          <w:iCs/>
          <w:color w:val="auto"/>
          <w:sz w:val="24"/>
          <w:szCs w:val="24"/>
          <w:lang w:eastAsia="ru-RU"/>
        </w:rPr>
        <w:t>Оценивать опыт и потребности ученика.</w:t>
      </w:r>
    </w:p>
    <w:p w:rsidR="00190B45" w:rsidRPr="00190B45" w:rsidRDefault="00253EA9" w:rsidP="00190B45">
      <w:pPr>
        <w:pStyle w:val="a6"/>
        <w:numPr>
          <w:ilvl w:val="0"/>
          <w:numId w:val="6"/>
        </w:numPr>
        <w:shd w:val="clear" w:color="auto" w:fill="FFFFFF"/>
        <w:spacing w:after="171" w:line="240" w:lineRule="auto"/>
        <w:ind w:left="0" w:firstLine="851"/>
        <w:rPr>
          <w:rFonts w:eastAsia="Times New Roman"/>
          <w:color w:val="auto"/>
          <w:sz w:val="24"/>
          <w:szCs w:val="24"/>
          <w:lang w:eastAsia="ru-RU"/>
        </w:rPr>
      </w:pPr>
      <w:r w:rsidRPr="00190B45">
        <w:rPr>
          <w:rFonts w:eastAsia="Times New Roman"/>
          <w:iCs/>
          <w:color w:val="auto"/>
          <w:sz w:val="24"/>
          <w:szCs w:val="24"/>
          <w:lang w:eastAsia="ru-RU"/>
        </w:rPr>
        <w:t>Поощрять самодвижение и сотрудничество.</w:t>
      </w:r>
    </w:p>
    <w:p w:rsidR="00253EA9" w:rsidRPr="00190B45" w:rsidRDefault="00253EA9" w:rsidP="00190B45">
      <w:pPr>
        <w:pStyle w:val="a6"/>
        <w:numPr>
          <w:ilvl w:val="0"/>
          <w:numId w:val="6"/>
        </w:numPr>
        <w:shd w:val="clear" w:color="auto" w:fill="FFFFFF"/>
        <w:spacing w:after="171" w:line="240" w:lineRule="auto"/>
        <w:ind w:left="0" w:firstLine="851"/>
        <w:rPr>
          <w:rFonts w:eastAsia="Times New Roman"/>
          <w:color w:val="auto"/>
          <w:sz w:val="24"/>
          <w:szCs w:val="24"/>
          <w:lang w:eastAsia="ru-RU"/>
        </w:rPr>
      </w:pPr>
      <w:r w:rsidRPr="00190B45">
        <w:rPr>
          <w:rFonts w:eastAsia="Times New Roman"/>
          <w:iCs/>
          <w:color w:val="auto"/>
          <w:sz w:val="24"/>
          <w:szCs w:val="24"/>
          <w:lang w:eastAsia="ru-RU"/>
        </w:rPr>
        <w:t>Осуществлять мониторинг прогресса учащихся</w:t>
      </w:r>
      <w:r w:rsidRPr="00190B45">
        <w:rPr>
          <w:rFonts w:eastAsia="Times New Roman"/>
          <w:i/>
          <w:iCs/>
          <w:color w:val="auto"/>
          <w:sz w:val="24"/>
          <w:szCs w:val="24"/>
          <w:lang w:eastAsia="ru-RU"/>
        </w:rPr>
        <w:t>.</w:t>
      </w:r>
    </w:p>
    <w:p w:rsidR="00721298" w:rsidRDefault="00721298" w:rsidP="0008416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544F29" w:rsidRPr="00084168" w:rsidRDefault="00544F29" w:rsidP="0008416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 w:rsidRPr="00084168">
        <w:rPr>
          <w:b/>
          <w:bCs/>
          <w:bdr w:val="none" w:sz="0" w:space="0" w:color="auto" w:frame="1"/>
        </w:rPr>
        <w:lastRenderedPageBreak/>
        <w:t>Принципы формирующего оценивания</w:t>
      </w:r>
      <w:r w:rsidR="00793222">
        <w:rPr>
          <w:b/>
          <w:bCs/>
          <w:bdr w:val="none" w:sz="0" w:space="0" w:color="auto" w:frame="1"/>
        </w:rPr>
        <w:t xml:space="preserve"> </w:t>
      </w:r>
      <w:r w:rsidR="00793222" w:rsidRPr="00793222">
        <w:rPr>
          <w:bCs/>
          <w:i/>
          <w:shd w:val="clear" w:color="auto" w:fill="FFFFFF"/>
        </w:rPr>
        <w:t xml:space="preserve">(Слайд </w:t>
      </w:r>
      <w:r w:rsidR="00793222">
        <w:rPr>
          <w:bCs/>
          <w:i/>
          <w:shd w:val="clear" w:color="auto" w:fill="FFFFFF"/>
        </w:rPr>
        <w:t>6</w:t>
      </w:r>
      <w:r w:rsidR="00793222" w:rsidRPr="00793222">
        <w:rPr>
          <w:bCs/>
          <w:i/>
          <w:shd w:val="clear" w:color="auto" w:fill="FFFFFF"/>
        </w:rPr>
        <w:t>)</w:t>
      </w:r>
    </w:p>
    <w:p w:rsidR="00544F29" w:rsidRPr="00084168" w:rsidRDefault="00544F29" w:rsidP="00190B45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</w:pPr>
      <w:r w:rsidRPr="00084168">
        <w:t>1.  Учитель регулярно обеспечивает обратную связь, предоставляя учащимся комментарии, замечания по поводу их деятельности.</w:t>
      </w:r>
    </w:p>
    <w:p w:rsidR="00544F29" w:rsidRPr="00084168" w:rsidRDefault="00544F29" w:rsidP="00190B45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</w:pPr>
      <w:r w:rsidRPr="00084168">
        <w:t>2.  Учащиеся принимают активное участие в организации процесса собственного обучения.</w:t>
      </w:r>
    </w:p>
    <w:p w:rsidR="00544F29" w:rsidRPr="00084168" w:rsidRDefault="00544F29" w:rsidP="00190B45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</w:pPr>
      <w:r w:rsidRPr="00084168">
        <w:t>3.  Учитель меняет техники и технологии обучения в зависимости от изменения результатов обучения учащихся.</w:t>
      </w:r>
    </w:p>
    <w:p w:rsidR="00544F29" w:rsidRPr="00084168" w:rsidRDefault="00544F29" w:rsidP="00190B45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</w:pPr>
      <w:r w:rsidRPr="00084168">
        <w:t>4.  Учитель осознает, что оценивание посредством отметки резко снижает мотивацию и самооценку учащихся.</w:t>
      </w:r>
    </w:p>
    <w:p w:rsidR="00544F29" w:rsidRPr="00084168" w:rsidRDefault="00544F29" w:rsidP="00190B45">
      <w:pPr>
        <w:pStyle w:val="a5"/>
        <w:shd w:val="clear" w:color="auto" w:fill="FFFFFF"/>
        <w:spacing w:before="0" w:beforeAutospacing="0" w:after="157" w:afterAutospacing="0"/>
        <w:jc w:val="both"/>
        <w:textAlignment w:val="baseline"/>
      </w:pPr>
      <w:r w:rsidRPr="00084168">
        <w:t>5.  Учитель осознает необходимость научить учащихся принципам самооценки и способам улучшения собственных результатов.</w:t>
      </w:r>
    </w:p>
    <w:p w:rsidR="00253EA9" w:rsidRPr="00084168" w:rsidRDefault="00253EA9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bCs/>
          <w:color w:val="auto"/>
          <w:sz w:val="24"/>
          <w:szCs w:val="24"/>
          <w:lang w:eastAsia="ru-RU"/>
        </w:rPr>
        <w:t>Формирующее оценивание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> позволяет ученику и учителю  скорректировать свою работу, устранить возможные пробелы и недочёты до проведения итоговой работы.</w:t>
      </w:r>
    </w:p>
    <w:p w:rsidR="00253EA9" w:rsidRPr="00084168" w:rsidRDefault="00253EA9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При выведении итоговых отметок формирующие оценки не учитываются.</w:t>
      </w:r>
    </w:p>
    <w:p w:rsidR="00253EA9" w:rsidRPr="00793222" w:rsidRDefault="00253EA9" w:rsidP="00084168">
      <w:pPr>
        <w:shd w:val="clear" w:color="auto" w:fill="FFFFFF"/>
        <w:spacing w:after="171" w:line="240" w:lineRule="auto"/>
        <w:ind w:left="720"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bCs/>
          <w:color w:val="auto"/>
          <w:sz w:val="24"/>
          <w:szCs w:val="24"/>
          <w:lang w:eastAsia="ru-RU"/>
        </w:rPr>
        <w:t>Формы учета знаний.</w:t>
      </w:r>
      <w:r w:rsidR="00793222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793222" w:rsidRPr="00793222">
        <w:rPr>
          <w:bCs/>
          <w:i/>
          <w:color w:val="auto"/>
          <w:sz w:val="24"/>
          <w:szCs w:val="24"/>
          <w:shd w:val="clear" w:color="auto" w:fill="FFFFFF"/>
        </w:rPr>
        <w:t>(Слайд 7)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волшебные линеечки, лесенки знаний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 лист индивидуальных достижений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 диагностические карты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 цветовая символика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 знаковая символика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жестовая оценка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оценочные листы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недельные отчёты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рейтинг знаний</w:t>
      </w:r>
    </w:p>
    <w:p w:rsidR="00253EA9" w:rsidRPr="00084168" w:rsidRDefault="00253EA9" w:rsidP="00084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Портфолио</w:t>
      </w:r>
    </w:p>
    <w:p w:rsidR="00B04250" w:rsidRPr="00084168" w:rsidRDefault="00190B45" w:rsidP="00190B45">
      <w:pPr>
        <w:pStyle w:val="a5"/>
        <w:shd w:val="clear" w:color="auto" w:fill="FFFFFF"/>
        <w:spacing w:before="240" w:beforeAutospacing="0" w:after="240" w:afterAutospacing="0"/>
        <w:ind w:firstLine="851"/>
        <w:jc w:val="both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О</w:t>
      </w:r>
      <w:r w:rsidR="00B04250" w:rsidRPr="00084168">
        <w:rPr>
          <w:shd w:val="clear" w:color="auto" w:fill="FFFFFF"/>
        </w:rPr>
        <w:t>дин из принципиальных моментов заключается в том, что в практике формирующего оценивания обязательно присутствует взаимооценка. Это важно: когда мы все делаем вместе – мы учимся друг у друга. Чтобы увидеть, чего мне недостает для успешного обучения, я могу посмотреть на работу товарища.</w:t>
      </w:r>
    </w:p>
    <w:p w:rsidR="00253EA9" w:rsidRPr="00190B45" w:rsidRDefault="00253EA9" w:rsidP="00084168">
      <w:pPr>
        <w:autoSpaceDE w:val="0"/>
        <w:autoSpaceDN w:val="0"/>
        <w:adjustRightInd w:val="0"/>
        <w:snapToGrid w:val="0"/>
        <w:spacing w:line="240" w:lineRule="auto"/>
        <w:ind w:left="57" w:right="57" w:firstLine="483"/>
        <w:jc w:val="both"/>
        <w:outlineLvl w:val="0"/>
        <w:rPr>
          <w:color w:val="auto"/>
          <w:sz w:val="24"/>
          <w:szCs w:val="24"/>
        </w:rPr>
      </w:pPr>
      <w:r w:rsidRPr="00190B45">
        <w:rPr>
          <w:b/>
          <w:bCs/>
          <w:iCs/>
          <w:color w:val="auto"/>
          <w:sz w:val="24"/>
          <w:szCs w:val="24"/>
        </w:rPr>
        <w:t>Этапы введения оценивани</w:t>
      </w:r>
      <w:r w:rsidRPr="00190B45">
        <w:rPr>
          <w:b/>
          <w:bCs/>
          <w:color w:val="auto"/>
          <w:sz w:val="24"/>
          <w:szCs w:val="24"/>
        </w:rPr>
        <w:t>я</w:t>
      </w:r>
      <w:r w:rsidRPr="00190B45">
        <w:rPr>
          <w:color w:val="auto"/>
          <w:sz w:val="24"/>
          <w:szCs w:val="24"/>
        </w:rPr>
        <w:t>:</w:t>
      </w:r>
      <w:r w:rsidR="00793222">
        <w:rPr>
          <w:color w:val="auto"/>
          <w:sz w:val="24"/>
          <w:szCs w:val="24"/>
        </w:rPr>
        <w:t xml:space="preserve"> </w:t>
      </w:r>
      <w:r w:rsidR="00793222" w:rsidRPr="00793222">
        <w:rPr>
          <w:bCs/>
          <w:i/>
          <w:color w:val="auto"/>
          <w:sz w:val="24"/>
          <w:szCs w:val="24"/>
          <w:shd w:val="clear" w:color="auto" w:fill="FFFFFF"/>
        </w:rPr>
        <w:t>(Слайд 9)</w:t>
      </w:r>
    </w:p>
    <w:p w:rsidR="00253EA9" w:rsidRPr="00084168" w:rsidRDefault="00253EA9" w:rsidP="00084168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right="57"/>
        <w:jc w:val="both"/>
        <w:outlineLvl w:val="0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 xml:space="preserve"> решить, </w:t>
      </w:r>
      <w:r w:rsidRPr="00084168">
        <w:rPr>
          <w:b/>
          <w:bCs/>
          <w:color w:val="auto"/>
          <w:sz w:val="24"/>
          <w:szCs w:val="24"/>
        </w:rPr>
        <w:t>что надо узнать</w:t>
      </w:r>
      <w:r w:rsidRPr="00084168">
        <w:rPr>
          <w:color w:val="auto"/>
          <w:sz w:val="24"/>
          <w:szCs w:val="24"/>
        </w:rPr>
        <w:t xml:space="preserve"> посредством оценивания;</w:t>
      </w:r>
    </w:p>
    <w:p w:rsidR="00253EA9" w:rsidRPr="00084168" w:rsidRDefault="00253EA9" w:rsidP="00084168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right="57"/>
        <w:jc w:val="both"/>
        <w:outlineLvl w:val="0"/>
        <w:rPr>
          <w:color w:val="auto"/>
          <w:sz w:val="24"/>
          <w:szCs w:val="24"/>
        </w:rPr>
      </w:pPr>
      <w:r w:rsidRPr="00084168">
        <w:rPr>
          <w:b/>
          <w:bCs/>
          <w:color w:val="auto"/>
          <w:sz w:val="24"/>
          <w:szCs w:val="24"/>
        </w:rPr>
        <w:t>выбрать техники, соответствующие стилю работы</w:t>
      </w:r>
      <w:r w:rsidRPr="00084168">
        <w:rPr>
          <w:color w:val="auto"/>
          <w:sz w:val="24"/>
          <w:szCs w:val="24"/>
        </w:rPr>
        <w:t xml:space="preserve"> преподавателя и легко вводимые в данный класс;</w:t>
      </w:r>
    </w:p>
    <w:p w:rsidR="00253EA9" w:rsidRPr="00084168" w:rsidRDefault="00253EA9" w:rsidP="00084168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right="57"/>
        <w:jc w:val="both"/>
        <w:outlineLvl w:val="0"/>
        <w:rPr>
          <w:color w:val="auto"/>
          <w:sz w:val="24"/>
          <w:szCs w:val="24"/>
        </w:rPr>
      </w:pPr>
      <w:r w:rsidRPr="00084168">
        <w:rPr>
          <w:b/>
          <w:bCs/>
          <w:color w:val="auto"/>
          <w:sz w:val="24"/>
          <w:szCs w:val="24"/>
        </w:rPr>
        <w:t>объяснить цель</w:t>
      </w:r>
      <w:r w:rsidRPr="00084168">
        <w:rPr>
          <w:color w:val="auto"/>
          <w:sz w:val="24"/>
          <w:szCs w:val="24"/>
        </w:rPr>
        <w:t xml:space="preserve"> происходящего ученикам;</w:t>
      </w:r>
    </w:p>
    <w:p w:rsidR="00253EA9" w:rsidRPr="00084168" w:rsidRDefault="00253EA9" w:rsidP="00084168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right="57"/>
        <w:jc w:val="both"/>
        <w:outlineLvl w:val="0"/>
        <w:rPr>
          <w:color w:val="auto"/>
          <w:sz w:val="24"/>
          <w:szCs w:val="24"/>
        </w:rPr>
      </w:pPr>
      <w:r w:rsidRPr="00084168">
        <w:rPr>
          <w:color w:val="auto"/>
          <w:sz w:val="24"/>
          <w:szCs w:val="24"/>
        </w:rPr>
        <w:t xml:space="preserve"> после завершения оценить результаты и определить, что надо </w:t>
      </w:r>
      <w:r w:rsidRPr="00084168">
        <w:rPr>
          <w:b/>
          <w:bCs/>
          <w:color w:val="auto"/>
          <w:sz w:val="24"/>
          <w:szCs w:val="24"/>
        </w:rPr>
        <w:t>изменить в учебном проце</w:t>
      </w:r>
      <w:r w:rsidRPr="00084168">
        <w:rPr>
          <w:color w:val="auto"/>
          <w:sz w:val="24"/>
          <w:szCs w:val="24"/>
        </w:rPr>
        <w:t>ссе;</w:t>
      </w:r>
    </w:p>
    <w:p w:rsidR="00253EA9" w:rsidRPr="00084168" w:rsidRDefault="00253EA9" w:rsidP="00190B45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right="57"/>
        <w:jc w:val="both"/>
        <w:outlineLvl w:val="0"/>
        <w:rPr>
          <w:color w:val="auto"/>
          <w:sz w:val="24"/>
          <w:szCs w:val="24"/>
        </w:rPr>
      </w:pPr>
      <w:r w:rsidRPr="00084168">
        <w:rPr>
          <w:b/>
          <w:bCs/>
          <w:color w:val="auto"/>
          <w:sz w:val="24"/>
          <w:szCs w:val="24"/>
        </w:rPr>
        <w:t>дать информацию детям</w:t>
      </w:r>
      <w:r w:rsidRPr="00084168">
        <w:rPr>
          <w:color w:val="auto"/>
          <w:sz w:val="24"/>
          <w:szCs w:val="24"/>
        </w:rPr>
        <w:t xml:space="preserve"> о том, что узнал преподаватель и как он собирается это использовать.</w:t>
      </w:r>
    </w:p>
    <w:p w:rsidR="00253EA9" w:rsidRPr="00084168" w:rsidRDefault="00253EA9" w:rsidP="00084168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p w:rsidR="0078067A" w:rsidRPr="0078067A" w:rsidRDefault="0078067A" w:rsidP="0078067A">
      <w:pPr>
        <w:pStyle w:val="11"/>
        <w:ind w:firstLine="851"/>
        <w:jc w:val="both"/>
        <w:rPr>
          <w:rFonts w:ascii="Times New Roman" w:hAnsi="Times New Roman"/>
          <w:sz w:val="24"/>
          <w:szCs w:val="24"/>
        </w:rPr>
      </w:pPr>
      <w:r w:rsidRPr="0078067A">
        <w:rPr>
          <w:rFonts w:ascii="Times New Roman" w:hAnsi="Times New Roman"/>
          <w:sz w:val="24"/>
          <w:szCs w:val="24"/>
        </w:rPr>
        <w:t>Рассмотрим некоторые из вариантов организации формирующего оценивания, которые я использую в своем классе.</w:t>
      </w:r>
    </w:p>
    <w:p w:rsidR="00253EA9" w:rsidRPr="00190B45" w:rsidRDefault="00253EA9" w:rsidP="00190B45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190B45">
        <w:rPr>
          <w:rFonts w:ascii="Times New Roman" w:hAnsi="Times New Roman"/>
          <w:b/>
          <w:sz w:val="24"/>
          <w:szCs w:val="24"/>
        </w:rPr>
        <w:t>Техника недельных отчетов</w:t>
      </w:r>
    </w:p>
    <w:p w:rsidR="00253EA9" w:rsidRPr="00084168" w:rsidRDefault="00253EA9" w:rsidP="0008416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084168">
        <w:rPr>
          <w:rFonts w:ascii="Times New Roman" w:hAnsi="Times New Roman"/>
          <w:sz w:val="24"/>
          <w:szCs w:val="24"/>
        </w:rPr>
        <w:tab/>
        <w:t xml:space="preserve">Недельные </w:t>
      </w:r>
      <w:r w:rsidR="0078067A">
        <w:rPr>
          <w:rFonts w:ascii="Times New Roman" w:hAnsi="Times New Roman"/>
          <w:sz w:val="24"/>
          <w:szCs w:val="24"/>
        </w:rPr>
        <w:t>о</w:t>
      </w:r>
      <w:r w:rsidRPr="00084168">
        <w:rPr>
          <w:rFonts w:ascii="Times New Roman" w:hAnsi="Times New Roman"/>
          <w:sz w:val="24"/>
          <w:szCs w:val="24"/>
        </w:rPr>
        <w:t xml:space="preserve">тчёты обеспечивают быструю обратную связь, в которой ученики сообщают, чему они научились за неделю и какие трудности у них возникли. Недельные отчёты – это листы, которые ученики заполняют раз в неделю, отвечая на 3 вопроса: </w:t>
      </w:r>
    </w:p>
    <w:p w:rsidR="00253EA9" w:rsidRPr="00084168" w:rsidRDefault="00253EA9" w:rsidP="00084168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4168">
        <w:rPr>
          <w:rFonts w:ascii="Times New Roman" w:hAnsi="Times New Roman"/>
          <w:sz w:val="24"/>
          <w:szCs w:val="24"/>
        </w:rPr>
        <w:t xml:space="preserve">− Чему я научился за эту неделю? </w:t>
      </w:r>
    </w:p>
    <w:p w:rsidR="00253EA9" w:rsidRPr="00084168" w:rsidRDefault="00253EA9" w:rsidP="00084168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4168">
        <w:rPr>
          <w:rFonts w:ascii="Times New Roman" w:hAnsi="Times New Roman"/>
          <w:sz w:val="24"/>
          <w:szCs w:val="24"/>
        </w:rPr>
        <w:t xml:space="preserve">− Какие вопросы остались для меня неясными? </w:t>
      </w:r>
    </w:p>
    <w:p w:rsidR="00253EA9" w:rsidRPr="00084168" w:rsidRDefault="00253EA9" w:rsidP="00084168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4168">
        <w:rPr>
          <w:rFonts w:ascii="Times New Roman" w:hAnsi="Times New Roman"/>
          <w:sz w:val="24"/>
          <w:szCs w:val="24"/>
        </w:rPr>
        <w:lastRenderedPageBreak/>
        <w:t xml:space="preserve">− Какие вопросы я задал бы ученикам, если бы я был учителем, чтобы проверить, поняли ли они материал? </w:t>
      </w:r>
    </w:p>
    <w:p w:rsidR="00253EA9" w:rsidRPr="00084168" w:rsidRDefault="00253EA9" w:rsidP="00190B45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084168">
        <w:rPr>
          <w:rFonts w:ascii="Times New Roman" w:hAnsi="Times New Roman"/>
          <w:sz w:val="24"/>
          <w:szCs w:val="24"/>
        </w:rPr>
        <w:t xml:space="preserve">Недельные отчёты </w:t>
      </w:r>
      <w:r w:rsidRPr="00084168">
        <w:rPr>
          <w:rFonts w:ascii="Times New Roman" w:hAnsi="Times New Roman"/>
          <w:b/>
          <w:bCs/>
          <w:sz w:val="24"/>
          <w:szCs w:val="24"/>
        </w:rPr>
        <w:t>дают ученикам</w:t>
      </w:r>
      <w:r w:rsidRPr="00084168">
        <w:rPr>
          <w:rFonts w:ascii="Times New Roman" w:hAnsi="Times New Roman"/>
          <w:sz w:val="24"/>
          <w:szCs w:val="24"/>
        </w:rPr>
        <w:t xml:space="preserve"> возможность отрефлектировать вновь приобретённые знания, задать вопросы о том, что им неясно. </w:t>
      </w:r>
    </w:p>
    <w:p w:rsidR="00190B45" w:rsidRDefault="00190B45" w:rsidP="00190B45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p w:rsidR="00253EA9" w:rsidRPr="00084168" w:rsidRDefault="00253EA9" w:rsidP="00190B45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084168">
        <w:rPr>
          <w:rFonts w:ascii="Times New Roman" w:hAnsi="Times New Roman"/>
          <w:sz w:val="24"/>
          <w:szCs w:val="24"/>
        </w:rPr>
        <w:t xml:space="preserve">Читая отчёты, </w:t>
      </w:r>
      <w:r w:rsidRPr="00084168">
        <w:rPr>
          <w:rFonts w:ascii="Times New Roman" w:hAnsi="Times New Roman"/>
          <w:b/>
          <w:bCs/>
          <w:sz w:val="24"/>
          <w:szCs w:val="24"/>
        </w:rPr>
        <w:t>преподаватель может</w:t>
      </w:r>
      <w:r w:rsidRPr="00084168">
        <w:rPr>
          <w:rFonts w:ascii="Times New Roman" w:hAnsi="Times New Roman"/>
          <w:sz w:val="24"/>
          <w:szCs w:val="24"/>
        </w:rPr>
        <w:t xml:space="preserve">: </w:t>
      </w:r>
    </w:p>
    <w:p w:rsidR="00253EA9" w:rsidRPr="00084168" w:rsidRDefault="00253EA9" w:rsidP="00084168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4168">
        <w:rPr>
          <w:rFonts w:ascii="Times New Roman" w:hAnsi="Times New Roman"/>
          <w:sz w:val="24"/>
          <w:szCs w:val="24"/>
        </w:rPr>
        <w:t xml:space="preserve">− Узнать о концептуальных затруднениях и ошибочных понятиях, сформированных у учеников. </w:t>
      </w:r>
    </w:p>
    <w:p w:rsidR="00253EA9" w:rsidRPr="00084168" w:rsidRDefault="00253EA9" w:rsidP="00084168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4168">
        <w:rPr>
          <w:rFonts w:ascii="Times New Roman" w:hAnsi="Times New Roman"/>
          <w:sz w:val="24"/>
          <w:szCs w:val="24"/>
        </w:rPr>
        <w:t xml:space="preserve">− Получить полезную обратную связь и реорганизовать содержания курса. </w:t>
      </w:r>
    </w:p>
    <w:p w:rsidR="00253EA9" w:rsidRPr="00084168" w:rsidRDefault="00253EA9" w:rsidP="00084168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4168">
        <w:rPr>
          <w:rFonts w:ascii="Times New Roman" w:hAnsi="Times New Roman"/>
          <w:sz w:val="24"/>
          <w:szCs w:val="24"/>
        </w:rPr>
        <w:t>− Проникнуть в то, как ученик осознаёт собственную учебную деятельность.</w:t>
      </w:r>
    </w:p>
    <w:p w:rsidR="00253EA9" w:rsidRPr="00084168" w:rsidRDefault="00253EA9" w:rsidP="00084168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p w:rsidR="00264A6D" w:rsidRPr="00190B45" w:rsidRDefault="00190B45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bCs/>
          <w:color w:val="auto"/>
          <w:sz w:val="24"/>
          <w:szCs w:val="24"/>
          <w:lang w:eastAsia="ru-RU"/>
        </w:rPr>
      </w:pPr>
      <w:r w:rsidRPr="00190B45">
        <w:rPr>
          <w:rFonts w:eastAsia="Times New Roman"/>
          <w:bCs/>
          <w:color w:val="auto"/>
          <w:sz w:val="24"/>
          <w:szCs w:val="24"/>
          <w:lang w:eastAsia="ru-RU"/>
        </w:rPr>
        <w:t>Приведу пример оценочного листа, который использовался в 3 классе после прохождения темы «Уравнение»</w:t>
      </w:r>
    </w:p>
    <w:p w:rsidR="00660898" w:rsidRPr="00793222" w:rsidRDefault="00660898" w:rsidP="00190B45">
      <w:pPr>
        <w:shd w:val="clear" w:color="auto" w:fill="FFFFFF"/>
        <w:spacing w:after="171" w:line="240" w:lineRule="auto"/>
        <w:ind w:firstLine="851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bCs/>
          <w:color w:val="auto"/>
          <w:sz w:val="24"/>
          <w:szCs w:val="24"/>
          <w:lang w:eastAsia="ru-RU"/>
        </w:rPr>
        <w:t>«Разработка листа формирующего оценивания по мат</w:t>
      </w:r>
      <w:r w:rsidR="00190B45">
        <w:rPr>
          <w:rFonts w:eastAsia="Times New Roman"/>
          <w:b/>
          <w:bCs/>
          <w:color w:val="auto"/>
          <w:sz w:val="24"/>
          <w:szCs w:val="24"/>
          <w:lang w:eastAsia="ru-RU"/>
        </w:rPr>
        <w:t>ематике  для учащихся 3 класса </w:t>
      </w:r>
      <w:r w:rsidRPr="00084168">
        <w:rPr>
          <w:rFonts w:eastAsia="Times New Roman"/>
          <w:b/>
          <w:bCs/>
          <w:color w:val="auto"/>
          <w:sz w:val="24"/>
          <w:szCs w:val="24"/>
          <w:lang w:eastAsia="ru-RU"/>
        </w:rPr>
        <w:t>по теме «Уравнение»   (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>Обобщающий урок)</w:t>
      </w:r>
      <w:r w:rsidR="00793222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793222" w:rsidRPr="00793222">
        <w:rPr>
          <w:bCs/>
          <w:i/>
          <w:color w:val="auto"/>
          <w:sz w:val="24"/>
          <w:szCs w:val="24"/>
          <w:shd w:val="clear" w:color="auto" w:fill="FFFFFF"/>
        </w:rPr>
        <w:t>(Слайд 10)</w:t>
      </w: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 </w:t>
      </w:r>
      <w:r w:rsidRPr="00084168">
        <w:rPr>
          <w:rFonts w:eastAsia="Times New Roman"/>
          <w:i/>
          <w:iCs/>
          <w:color w:val="auto"/>
          <w:sz w:val="24"/>
          <w:szCs w:val="24"/>
          <w:lang w:eastAsia="ru-RU"/>
        </w:rPr>
        <w:t>Основная цель:</w:t>
      </w:r>
    </w:p>
    <w:p w:rsidR="00660898" w:rsidRPr="00084168" w:rsidRDefault="00660898" w:rsidP="00190B45">
      <w:pPr>
        <w:shd w:val="clear" w:color="auto" w:fill="FFFFFF"/>
        <w:spacing w:after="171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- оценка процесса освоения знаний по теме «Уравнение»;</w:t>
      </w:r>
    </w:p>
    <w:p w:rsidR="00660898" w:rsidRPr="00084168" w:rsidRDefault="00660898" w:rsidP="00190B45">
      <w:pPr>
        <w:shd w:val="clear" w:color="auto" w:fill="FFFFFF"/>
        <w:spacing w:after="171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- выявление  пробелов в знаниях ученика и  устранение недочетов до контрольной работы.</w:t>
      </w: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     </w:t>
      </w:r>
      <w:r w:rsidRPr="00084168">
        <w:rPr>
          <w:rFonts w:eastAsia="Times New Roman"/>
          <w:b/>
          <w:bCs/>
          <w:color w:val="auto"/>
          <w:sz w:val="24"/>
          <w:szCs w:val="24"/>
          <w:lang w:eastAsia="ru-RU"/>
        </w:rPr>
        <w:t>Лист оценки содержания темы "Уравнение" по учебнику М.И.Моро "Математика" 3 класс</w:t>
      </w: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Ф.И.О. ученика (цы) _____________________________________________ </w:t>
      </w:r>
    </w:p>
    <w:p w:rsidR="00514D97" w:rsidRPr="00084168" w:rsidRDefault="00514D97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bCs/>
          <w:color w:val="auto"/>
          <w:sz w:val="24"/>
          <w:szCs w:val="24"/>
          <w:lang w:eastAsia="ru-RU"/>
        </w:rPr>
        <w:t>1. Воспроизведение: </w:t>
      </w:r>
      <w:r w:rsidRPr="00084168">
        <w:rPr>
          <w:rFonts w:eastAsia="Times New Roman"/>
          <w:bCs/>
          <w:color w:val="auto"/>
          <w:sz w:val="24"/>
          <w:szCs w:val="24"/>
          <w:lang w:eastAsia="ru-RU"/>
        </w:rPr>
        <w:t xml:space="preserve">Я могу назвать определение </w:t>
      </w:r>
      <w:r w:rsidR="005A6862" w:rsidRPr="00084168">
        <w:rPr>
          <w:rFonts w:eastAsia="Times New Roman"/>
          <w:bCs/>
          <w:color w:val="auto"/>
          <w:sz w:val="24"/>
          <w:szCs w:val="24"/>
          <w:lang w:eastAsia="ru-RU"/>
        </w:rPr>
        <w:t>уравнения</w:t>
      </w:r>
      <w:r w:rsidRPr="00084168">
        <w:rPr>
          <w:rFonts w:eastAsia="Times New Roman"/>
          <w:bCs/>
          <w:color w:val="auto"/>
          <w:sz w:val="24"/>
          <w:szCs w:val="24"/>
          <w:lang w:eastAsia="ru-RU"/>
        </w:rPr>
        <w:t>.   -   1 б</w:t>
      </w:r>
      <w:r w:rsidR="00190B45">
        <w:rPr>
          <w:rFonts w:eastAsia="Times New Roman"/>
          <w:bCs/>
          <w:color w:val="auto"/>
          <w:sz w:val="24"/>
          <w:szCs w:val="24"/>
          <w:lang w:eastAsia="ru-RU"/>
        </w:rPr>
        <w:t>.</w:t>
      </w:r>
    </w:p>
    <w:p w:rsidR="005A6862" w:rsidRPr="00084168" w:rsidRDefault="00660898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color w:val="auto"/>
          <w:sz w:val="24"/>
          <w:szCs w:val="24"/>
          <w:lang w:eastAsia="ru-RU"/>
        </w:rPr>
        <w:t>2 . Понимание: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  </w:t>
      </w:r>
      <w:r w:rsidR="005A6862" w:rsidRPr="00084168">
        <w:rPr>
          <w:rFonts w:eastAsia="Times New Roman"/>
          <w:color w:val="auto"/>
          <w:sz w:val="24"/>
          <w:szCs w:val="24"/>
          <w:lang w:eastAsia="ru-RU"/>
        </w:rPr>
        <w:t xml:space="preserve"> я умею находить уравнение среди других записей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 xml:space="preserve"> – 1 б.</w:t>
      </w:r>
    </w:p>
    <w:p w:rsidR="00660898" w:rsidRPr="00084168" w:rsidRDefault="005A6862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</w:t>
      </w:r>
    </w:p>
    <w:p w:rsidR="005A6862" w:rsidRPr="00084168" w:rsidRDefault="00660898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color w:val="auto"/>
          <w:sz w:val="24"/>
          <w:szCs w:val="24"/>
          <w:lang w:eastAsia="ru-RU"/>
        </w:rPr>
        <w:t xml:space="preserve">3.  Применение: 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  </w:t>
      </w:r>
      <w:r w:rsidR="005A6862" w:rsidRPr="00084168">
        <w:rPr>
          <w:rFonts w:eastAsia="Times New Roman"/>
          <w:color w:val="auto"/>
          <w:sz w:val="24"/>
          <w:szCs w:val="24"/>
          <w:lang w:eastAsia="ru-RU"/>
        </w:rPr>
        <w:t xml:space="preserve">Могу объяснить, как найти  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>неизвестное слагаемое – 1 б.</w:t>
      </w:r>
    </w:p>
    <w:p w:rsidR="005A6862" w:rsidRPr="00084168" w:rsidRDefault="005A6862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>Могу объяснить, как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 xml:space="preserve"> найти  неизвестное уменьшаемое – 1 б.</w:t>
      </w:r>
    </w:p>
    <w:p w:rsidR="005A6862" w:rsidRPr="00084168" w:rsidRDefault="005A6862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>Могу объяснить, ка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>к найти  неизвестное вычитаемое – 1 б.</w:t>
      </w:r>
    </w:p>
    <w:p w:rsidR="005A6862" w:rsidRPr="00084168" w:rsidRDefault="005A6862" w:rsidP="00084168">
      <w:pPr>
        <w:shd w:val="clear" w:color="auto" w:fill="FFFFFF"/>
        <w:spacing w:after="171" w:line="240" w:lineRule="auto"/>
        <w:ind w:firstLine="851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color w:val="auto"/>
          <w:sz w:val="24"/>
          <w:szCs w:val="24"/>
          <w:lang w:eastAsia="ru-RU"/>
        </w:rPr>
        <w:t>4.   Анализ: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Я умею решать: </w:t>
      </w:r>
    </w:p>
    <w:p w:rsidR="00660898" w:rsidRPr="00084168" w:rsidRDefault="00660898" w:rsidP="00084168">
      <w:pPr>
        <w:shd w:val="clear" w:color="auto" w:fill="FFFFFF"/>
        <w:spacing w:after="171" w:line="240" w:lineRule="auto"/>
        <w:ind w:firstLine="212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ур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>авнение с неизвестным слагаемым – 1 б.</w:t>
      </w:r>
    </w:p>
    <w:p w:rsidR="00660898" w:rsidRPr="00084168" w:rsidRDefault="005A6862" w:rsidP="00084168">
      <w:pPr>
        <w:shd w:val="clear" w:color="auto" w:fill="FFFFFF"/>
        <w:spacing w:after="171" w:line="240" w:lineRule="auto"/>
        <w:ind w:firstLine="212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уравнение 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>с неизвестным уменьшаемым – 1 б.</w:t>
      </w:r>
    </w:p>
    <w:p w:rsidR="00660898" w:rsidRPr="00084168" w:rsidRDefault="005A6862" w:rsidP="00084168">
      <w:pPr>
        <w:shd w:val="clear" w:color="auto" w:fill="FFFFFF"/>
        <w:spacing w:after="171" w:line="240" w:lineRule="auto"/>
        <w:ind w:firstLine="212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уравнение с 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>неизвестным вычитаемым – 1 б.</w:t>
      </w: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color w:val="auto"/>
          <w:sz w:val="24"/>
          <w:szCs w:val="24"/>
          <w:lang w:eastAsia="ru-RU"/>
        </w:rPr>
        <w:t>5. Синтез: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 Я могу составить </w:t>
      </w:r>
      <w:r w:rsidR="00190B45">
        <w:rPr>
          <w:rFonts w:eastAsia="Times New Roman"/>
          <w:color w:val="auto"/>
          <w:sz w:val="24"/>
          <w:szCs w:val="24"/>
          <w:lang w:eastAsia="ru-RU"/>
        </w:rPr>
        <w:t>и решить свое уравнение. - 2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б</w:t>
      </w:r>
    </w:p>
    <w:p w:rsidR="00660898" w:rsidRPr="00793222" w:rsidRDefault="00660898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Шкала для перевода баллов в школьную оценку:</w:t>
      </w:r>
      <w:r w:rsidR="00793222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793222" w:rsidRPr="00793222">
        <w:rPr>
          <w:bCs/>
          <w:i/>
          <w:color w:val="auto"/>
          <w:sz w:val="24"/>
          <w:szCs w:val="24"/>
          <w:shd w:val="clear" w:color="auto" w:fill="FFFFFF"/>
        </w:rPr>
        <w:t>(Слайд 11)</w:t>
      </w: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Если вы набрали сумму : от 1 до 4 баллов – отметка «2»</w:t>
      </w: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                                           От 5 до </w:t>
      </w:r>
      <w:r w:rsidR="0078067A">
        <w:rPr>
          <w:rFonts w:eastAsia="Times New Roman"/>
          <w:color w:val="auto"/>
          <w:sz w:val="24"/>
          <w:szCs w:val="24"/>
          <w:lang w:eastAsia="ru-RU"/>
        </w:rPr>
        <w:t>6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баллов – отметка «3»</w:t>
      </w: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                                            От </w:t>
      </w:r>
      <w:r w:rsidR="0078067A">
        <w:rPr>
          <w:rFonts w:eastAsia="Times New Roman"/>
          <w:color w:val="auto"/>
          <w:sz w:val="24"/>
          <w:szCs w:val="24"/>
          <w:lang w:eastAsia="ru-RU"/>
        </w:rPr>
        <w:t>7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до </w:t>
      </w:r>
      <w:r w:rsidR="0078067A">
        <w:rPr>
          <w:rFonts w:eastAsia="Times New Roman"/>
          <w:color w:val="auto"/>
          <w:sz w:val="24"/>
          <w:szCs w:val="24"/>
          <w:lang w:eastAsia="ru-RU"/>
        </w:rPr>
        <w:t>8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баллов – отметка «4»</w:t>
      </w: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                                            От </w:t>
      </w:r>
      <w:r w:rsidR="0078067A">
        <w:rPr>
          <w:rFonts w:eastAsia="Times New Roman"/>
          <w:color w:val="auto"/>
          <w:sz w:val="24"/>
          <w:szCs w:val="24"/>
          <w:lang w:eastAsia="ru-RU"/>
        </w:rPr>
        <w:t>9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до 1</w:t>
      </w:r>
      <w:r w:rsidR="0078067A">
        <w:rPr>
          <w:rFonts w:eastAsia="Times New Roman"/>
          <w:color w:val="auto"/>
          <w:sz w:val="24"/>
          <w:szCs w:val="24"/>
          <w:lang w:eastAsia="ru-RU"/>
        </w:rPr>
        <w:t>0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 xml:space="preserve"> баллов – отметка «5»</w:t>
      </w:r>
    </w:p>
    <w:p w:rsidR="00721298" w:rsidRDefault="00721298" w:rsidP="00084168">
      <w:pPr>
        <w:shd w:val="clear" w:color="auto" w:fill="FFFFFF"/>
        <w:spacing w:after="171" w:line="240" w:lineRule="auto"/>
        <w:ind w:firstLine="851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660898" w:rsidRPr="00084168" w:rsidRDefault="00660898" w:rsidP="00084168">
      <w:pPr>
        <w:shd w:val="clear" w:color="auto" w:fill="FFFFFF"/>
        <w:spacing w:after="17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b/>
          <w:bCs/>
          <w:color w:val="auto"/>
          <w:sz w:val="24"/>
          <w:szCs w:val="24"/>
          <w:lang w:eastAsia="ru-RU"/>
        </w:rPr>
        <w:lastRenderedPageBreak/>
        <w:t>  Ожидаемые результаты</w:t>
      </w:r>
    </w:p>
    <w:p w:rsidR="00660898" w:rsidRPr="00084168" w:rsidRDefault="00660898" w:rsidP="000841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Готовность учащихся  к выполнению контрольной работы.</w:t>
      </w:r>
    </w:p>
    <w:p w:rsidR="00660898" w:rsidRPr="00084168" w:rsidRDefault="00660898" w:rsidP="000841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/>
          <w:color w:val="auto"/>
          <w:sz w:val="24"/>
          <w:szCs w:val="24"/>
          <w:lang w:eastAsia="ru-RU"/>
        </w:rPr>
      </w:pPr>
      <w:r w:rsidRPr="00084168">
        <w:rPr>
          <w:rFonts w:eastAsia="Times New Roman"/>
          <w:color w:val="auto"/>
          <w:sz w:val="24"/>
          <w:szCs w:val="24"/>
          <w:lang w:eastAsia="ru-RU"/>
        </w:rPr>
        <w:t>Умение систематизировать знания по теме «</w:t>
      </w:r>
      <w:r w:rsidR="00793222">
        <w:rPr>
          <w:rFonts w:eastAsia="Times New Roman"/>
          <w:color w:val="auto"/>
          <w:sz w:val="24"/>
          <w:szCs w:val="24"/>
          <w:lang w:eastAsia="ru-RU"/>
        </w:rPr>
        <w:t>Уравнение</w:t>
      </w:r>
      <w:r w:rsidRPr="00084168">
        <w:rPr>
          <w:rFonts w:eastAsia="Times New Roman"/>
          <w:color w:val="auto"/>
          <w:sz w:val="24"/>
          <w:szCs w:val="24"/>
          <w:lang w:eastAsia="ru-RU"/>
        </w:rPr>
        <w:t>» с помощью самооценки.</w:t>
      </w:r>
    </w:p>
    <w:p w:rsidR="0078067A" w:rsidRPr="0078067A" w:rsidRDefault="0078067A" w:rsidP="0078067A">
      <w:pPr>
        <w:ind w:firstLine="851"/>
        <w:jc w:val="both"/>
        <w:rPr>
          <w:color w:val="auto"/>
          <w:sz w:val="24"/>
          <w:szCs w:val="24"/>
          <w:shd w:val="clear" w:color="auto" w:fill="FFFFFF"/>
        </w:rPr>
      </w:pPr>
      <w:r w:rsidRPr="0078067A">
        <w:rPr>
          <w:color w:val="auto"/>
          <w:sz w:val="24"/>
          <w:szCs w:val="24"/>
          <w:shd w:val="clear" w:color="auto" w:fill="FFFFFF"/>
        </w:rPr>
        <w:t xml:space="preserve">Еще одной стратегией формирующей оценки являются дневники наблюдений. </w:t>
      </w:r>
      <w:r w:rsidR="00793222" w:rsidRPr="00793222">
        <w:rPr>
          <w:bCs/>
          <w:i/>
          <w:color w:val="auto"/>
          <w:sz w:val="24"/>
          <w:szCs w:val="24"/>
          <w:shd w:val="clear" w:color="auto" w:fill="FFFFFF"/>
        </w:rPr>
        <w:t>(Слайд 12, 13)</w:t>
      </w:r>
      <w:r w:rsidR="00793222" w:rsidRPr="00793222">
        <w:rPr>
          <w:bCs/>
          <w:color w:val="auto"/>
          <w:shd w:val="clear" w:color="auto" w:fill="FFFFFF"/>
        </w:rPr>
        <w:t xml:space="preserve"> </w:t>
      </w:r>
      <w:r w:rsidRPr="00793222">
        <w:rPr>
          <w:color w:val="auto"/>
          <w:sz w:val="24"/>
          <w:szCs w:val="24"/>
          <w:shd w:val="clear" w:color="auto" w:fill="FFFFFF"/>
        </w:rPr>
        <w:t>На протяжении всего урока я отмечаю активность и продуктивность каждого уч</w:t>
      </w:r>
      <w:r w:rsidRPr="0078067A">
        <w:rPr>
          <w:color w:val="auto"/>
          <w:sz w:val="24"/>
          <w:szCs w:val="24"/>
          <w:shd w:val="clear" w:color="auto" w:fill="FFFFFF"/>
        </w:rPr>
        <w:t xml:space="preserve">еника в каждом виде заданий, в результате чего выставляется общая оценка за урок. Данный вид оценки требует много усилий, но активизирует учеников. </w:t>
      </w:r>
      <w:r>
        <w:rPr>
          <w:color w:val="auto"/>
          <w:sz w:val="24"/>
          <w:szCs w:val="24"/>
          <w:shd w:val="clear" w:color="auto" w:fill="FFFFFF"/>
        </w:rPr>
        <w:t>Кроме того,</w:t>
      </w:r>
      <w:r w:rsidRPr="0078067A">
        <w:rPr>
          <w:color w:val="auto"/>
          <w:sz w:val="24"/>
          <w:szCs w:val="24"/>
          <w:shd w:val="clear" w:color="auto" w:fill="FFFFFF"/>
        </w:rPr>
        <w:t xml:space="preserve"> дневники наблюдений позволяют иллюстрировать объективность оценки и, при необходимости, могут быть основой при выявлении объективности самооценки учащегося.</w:t>
      </w:r>
    </w:p>
    <w:p w:rsidR="0078067A" w:rsidRDefault="0078067A" w:rsidP="0078067A">
      <w:pPr>
        <w:pStyle w:val="a5"/>
        <w:shd w:val="clear" w:color="auto" w:fill="FFFFFF"/>
        <w:spacing w:before="240" w:beforeAutospacing="0" w:after="240" w:afterAutospacing="0"/>
        <w:ind w:firstLine="851"/>
        <w:jc w:val="both"/>
      </w:pPr>
      <w:r>
        <w:t>Итак, ф</w:t>
      </w:r>
      <w:r w:rsidRPr="00084168">
        <w:t>ормирующая оценка позволяет проследить прогресс учащихся, дает ученикам, а не только учителю, информацию о причинах ошибок, позволяет выработать стратегии к их корректировке и устранению, обеспечивает учащимся понимание методов и критериев оценки, таким образом, делая учащихся ответственными за обучение и повышая познавательную мотивацию. Формирующая оценка – важный компонент личностно-ориентированного и дифференцированного обучения.</w:t>
      </w:r>
    </w:p>
    <w:p w:rsidR="0078067A" w:rsidRDefault="0078067A" w:rsidP="0078067A">
      <w:pPr>
        <w:pStyle w:val="a5"/>
        <w:shd w:val="clear" w:color="auto" w:fill="FFFFFF"/>
        <w:spacing w:before="240" w:beforeAutospacing="0" w:after="240" w:afterAutospacing="0"/>
        <w:ind w:firstLine="851"/>
        <w:jc w:val="both"/>
      </w:pPr>
      <w:r>
        <w:t>В заключении хотелось бы дать рекомендации для учителей:</w:t>
      </w:r>
      <w:r w:rsidR="00793222">
        <w:t xml:space="preserve"> </w:t>
      </w:r>
      <w:r w:rsidR="00793222" w:rsidRPr="00793222">
        <w:rPr>
          <w:bCs/>
          <w:i/>
          <w:shd w:val="clear" w:color="auto" w:fill="FFFFFF"/>
        </w:rPr>
        <w:t xml:space="preserve">(Слайд </w:t>
      </w:r>
      <w:r w:rsidR="00793222">
        <w:rPr>
          <w:bCs/>
          <w:i/>
          <w:shd w:val="clear" w:color="auto" w:fill="FFFFFF"/>
        </w:rPr>
        <w:t>14</w:t>
      </w:r>
      <w:r w:rsidR="00793222" w:rsidRPr="00793222">
        <w:rPr>
          <w:bCs/>
          <w:i/>
          <w:shd w:val="clear" w:color="auto" w:fill="FFFFFF"/>
        </w:rPr>
        <w:t>)</w:t>
      </w:r>
    </w:p>
    <w:p w:rsidR="005062BA" w:rsidRPr="0078067A" w:rsidRDefault="0078067A" w:rsidP="0078067A">
      <w:pPr>
        <w:pStyle w:val="a5"/>
        <w:numPr>
          <w:ilvl w:val="0"/>
          <w:numId w:val="7"/>
        </w:numPr>
        <w:shd w:val="clear" w:color="auto" w:fill="FFFFFF"/>
        <w:spacing w:before="240" w:after="240"/>
        <w:jc w:val="both"/>
      </w:pPr>
      <w:r>
        <w:t>Верьте</w:t>
      </w:r>
      <w:r w:rsidR="00793222" w:rsidRPr="0078067A">
        <w:t>, что каждый ученик может стать лучше</w:t>
      </w:r>
    </w:p>
    <w:p w:rsidR="005062BA" w:rsidRPr="0078067A" w:rsidRDefault="00793222" w:rsidP="0078067A">
      <w:pPr>
        <w:pStyle w:val="a5"/>
        <w:numPr>
          <w:ilvl w:val="0"/>
          <w:numId w:val="7"/>
        </w:numPr>
        <w:shd w:val="clear" w:color="auto" w:fill="FFFFFF"/>
        <w:spacing w:before="240" w:after="240"/>
        <w:jc w:val="both"/>
      </w:pPr>
      <w:r w:rsidRPr="0078067A">
        <w:t>Создавайте среду, способствующую партнёрству учителя и учеников</w:t>
      </w:r>
    </w:p>
    <w:p w:rsidR="0078067A" w:rsidRPr="0078067A" w:rsidRDefault="0078067A" w:rsidP="0078067A">
      <w:pPr>
        <w:pStyle w:val="a5"/>
        <w:numPr>
          <w:ilvl w:val="0"/>
          <w:numId w:val="7"/>
        </w:numPr>
        <w:shd w:val="clear" w:color="auto" w:fill="FFFFFF"/>
        <w:spacing w:before="240" w:after="240"/>
        <w:jc w:val="both"/>
      </w:pPr>
      <w:r w:rsidRPr="0078067A">
        <w:t>Обсуждайте с учениками результаты оценивания и вместе устанавливайте ясные и достижимые учебные цели</w:t>
      </w:r>
    </w:p>
    <w:p w:rsidR="005062BA" w:rsidRPr="0078067A" w:rsidRDefault="00793222" w:rsidP="0078067A">
      <w:pPr>
        <w:pStyle w:val="a5"/>
        <w:numPr>
          <w:ilvl w:val="0"/>
          <w:numId w:val="7"/>
        </w:numPr>
        <w:shd w:val="clear" w:color="auto" w:fill="FFFFFF"/>
        <w:spacing w:before="240" w:after="240"/>
        <w:jc w:val="both"/>
      </w:pPr>
      <w:r w:rsidRPr="0078067A">
        <w:t>Используйте оценивание, чтобы получать информацию об учении и преподавании</w:t>
      </w:r>
    </w:p>
    <w:p w:rsidR="005062BA" w:rsidRPr="0078067A" w:rsidRDefault="00793222" w:rsidP="0078067A">
      <w:pPr>
        <w:pStyle w:val="a5"/>
        <w:numPr>
          <w:ilvl w:val="0"/>
          <w:numId w:val="7"/>
        </w:numPr>
        <w:shd w:val="clear" w:color="auto" w:fill="FFFFFF"/>
        <w:spacing w:before="240" w:after="240"/>
        <w:jc w:val="both"/>
      </w:pPr>
      <w:r w:rsidRPr="0078067A">
        <w:t xml:space="preserve">Используйте обратную связь, помогая ученикам определить свои следующие шаги и то, как их осуществить </w:t>
      </w:r>
    </w:p>
    <w:p w:rsidR="0078067A" w:rsidRPr="00084168" w:rsidRDefault="0078067A" w:rsidP="0078067A">
      <w:pPr>
        <w:pStyle w:val="a5"/>
        <w:shd w:val="clear" w:color="auto" w:fill="FFFFFF"/>
        <w:spacing w:before="240" w:beforeAutospacing="0" w:after="240" w:afterAutospacing="0"/>
        <w:ind w:firstLine="851"/>
        <w:jc w:val="both"/>
      </w:pPr>
    </w:p>
    <w:p w:rsidR="00253EA9" w:rsidRPr="000E6973" w:rsidRDefault="00253EA9" w:rsidP="00253EA9">
      <w:pPr>
        <w:pStyle w:val="a5"/>
        <w:shd w:val="clear" w:color="auto" w:fill="FFFFFF"/>
        <w:spacing w:before="240" w:beforeAutospacing="0" w:after="240" w:afterAutospacing="0" w:line="309" w:lineRule="atLeast"/>
        <w:ind w:firstLine="851"/>
      </w:pPr>
    </w:p>
    <w:p w:rsidR="00F21D98" w:rsidRDefault="003F2FF9"/>
    <w:sectPr w:rsidR="00F21D98" w:rsidSect="00491E1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E89"/>
    <w:multiLevelType w:val="multilevel"/>
    <w:tmpl w:val="4B12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FF7"/>
    <w:multiLevelType w:val="multilevel"/>
    <w:tmpl w:val="E36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031BF"/>
    <w:multiLevelType w:val="multilevel"/>
    <w:tmpl w:val="3784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C07C0"/>
    <w:multiLevelType w:val="multilevel"/>
    <w:tmpl w:val="E918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E24E5"/>
    <w:multiLevelType w:val="hybridMultilevel"/>
    <w:tmpl w:val="3D265D68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>
    <w:nsid w:val="635750FF"/>
    <w:multiLevelType w:val="hybridMultilevel"/>
    <w:tmpl w:val="0672BDA2"/>
    <w:lvl w:ilvl="0" w:tplc="88943A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D02B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7210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E22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2A5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254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C0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033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2B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51D25F3"/>
    <w:multiLevelType w:val="hybridMultilevel"/>
    <w:tmpl w:val="52F4B304"/>
    <w:lvl w:ilvl="0" w:tplc="1102D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53EA9"/>
    <w:rsid w:val="00053A57"/>
    <w:rsid w:val="00084168"/>
    <w:rsid w:val="00190B45"/>
    <w:rsid w:val="00253EA9"/>
    <w:rsid w:val="00264A6D"/>
    <w:rsid w:val="002F0552"/>
    <w:rsid w:val="003F2FF9"/>
    <w:rsid w:val="00411FEF"/>
    <w:rsid w:val="00484D33"/>
    <w:rsid w:val="00491E19"/>
    <w:rsid w:val="005062BA"/>
    <w:rsid w:val="00514D97"/>
    <w:rsid w:val="00544F29"/>
    <w:rsid w:val="005A6862"/>
    <w:rsid w:val="005C0B6F"/>
    <w:rsid w:val="00660898"/>
    <w:rsid w:val="00721298"/>
    <w:rsid w:val="007579A2"/>
    <w:rsid w:val="0078067A"/>
    <w:rsid w:val="00793222"/>
    <w:rsid w:val="007A48BF"/>
    <w:rsid w:val="00837B2C"/>
    <w:rsid w:val="008C4D8F"/>
    <w:rsid w:val="00A550AD"/>
    <w:rsid w:val="00AC3F22"/>
    <w:rsid w:val="00AF44C6"/>
    <w:rsid w:val="00B04250"/>
    <w:rsid w:val="00B47067"/>
    <w:rsid w:val="00B562E5"/>
    <w:rsid w:val="00B97DBE"/>
    <w:rsid w:val="00E727FD"/>
    <w:rsid w:val="00F7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 w:themeColor="text1" w:themeTint="BF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52"/>
  </w:style>
  <w:style w:type="paragraph" w:styleId="1">
    <w:name w:val="heading 1"/>
    <w:basedOn w:val="a"/>
    <w:link w:val="10"/>
    <w:uiPriority w:val="9"/>
    <w:qFormat/>
    <w:rsid w:val="002F05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055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5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55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52"/>
    <w:rPr>
      <w:rFonts w:eastAsia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F0552"/>
    <w:rPr>
      <w:i/>
      <w:iCs/>
    </w:rPr>
  </w:style>
  <w:style w:type="paragraph" w:styleId="a5">
    <w:name w:val="Normal (Web)"/>
    <w:basedOn w:val="a"/>
    <w:uiPriority w:val="99"/>
    <w:semiHidden/>
    <w:unhideWhenUsed/>
    <w:rsid w:val="00253EA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EA9"/>
  </w:style>
  <w:style w:type="paragraph" w:customStyle="1" w:styleId="11">
    <w:name w:val="Без интервала1"/>
    <w:rsid w:val="00253EA9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253EA9"/>
    <w:pPr>
      <w:ind w:left="720"/>
      <w:contextualSpacing/>
    </w:pPr>
  </w:style>
  <w:style w:type="paragraph" w:styleId="a7">
    <w:name w:val="No Spacing"/>
    <w:uiPriority w:val="1"/>
    <w:qFormat/>
    <w:rsid w:val="00084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74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8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6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5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2015-10-30T06:35:00Z</cp:lastPrinted>
  <dcterms:created xsi:type="dcterms:W3CDTF">2015-10-28T05:52:00Z</dcterms:created>
  <dcterms:modified xsi:type="dcterms:W3CDTF">2015-10-31T13:09:00Z</dcterms:modified>
</cp:coreProperties>
</file>