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25E3D">
      <w:pPr>
        <w:rPr>
          <w:b/>
          <w:i/>
          <w:sz w:val="32"/>
          <w:szCs w:val="32"/>
        </w:rPr>
      </w:pPr>
      <w:r w:rsidRPr="004970B2">
        <w:rPr>
          <w:b/>
          <w:i/>
          <w:sz w:val="32"/>
          <w:szCs w:val="32"/>
        </w:rPr>
        <w:t xml:space="preserve">Рекомендации по работе с </w:t>
      </w:r>
      <w:r>
        <w:rPr>
          <w:b/>
          <w:i/>
          <w:sz w:val="32"/>
          <w:szCs w:val="32"/>
        </w:rPr>
        <w:t>текстом на уроках развития рече</w:t>
      </w:r>
      <w:r w:rsidRPr="004970B2">
        <w:rPr>
          <w:b/>
          <w:i/>
          <w:sz w:val="32"/>
          <w:szCs w:val="32"/>
        </w:rPr>
        <w:t>вого слуха и формирования произношения  в школе слабослышащих</w:t>
      </w:r>
      <w:r>
        <w:rPr>
          <w:b/>
          <w:i/>
          <w:sz w:val="32"/>
          <w:szCs w:val="32"/>
        </w:rPr>
        <w:t>.</w:t>
      </w:r>
    </w:p>
    <w:p w:rsidR="00F25E3D" w:rsidRPr="003368A3" w:rsidRDefault="00F25E3D" w:rsidP="00F25E3D">
      <w:pPr>
        <w:ind w:firstLine="284"/>
        <w:rPr>
          <w:rFonts w:ascii="Times New Roman" w:hAnsi="Times New Roman" w:cs="Times New Roman"/>
          <w:sz w:val="32"/>
          <w:szCs w:val="32"/>
        </w:rPr>
      </w:pPr>
      <w:r w:rsidRPr="003368A3">
        <w:rPr>
          <w:rFonts w:ascii="Times New Roman" w:hAnsi="Times New Roman" w:cs="Times New Roman"/>
          <w:sz w:val="32"/>
          <w:szCs w:val="32"/>
        </w:rPr>
        <w:t>Составила учитель-дефектолог Денисова Е.Н.</w:t>
      </w:r>
    </w:p>
    <w:p w:rsidR="00F25E3D" w:rsidRDefault="00F25E3D" w:rsidP="00F25E3D">
      <w:pPr>
        <w:ind w:firstLine="284"/>
        <w:rPr>
          <w:rFonts w:ascii="Times New Roman" w:hAnsi="Times New Roman" w:cs="Times New Roman"/>
          <w:sz w:val="32"/>
          <w:szCs w:val="32"/>
        </w:rPr>
      </w:pPr>
      <w:r w:rsidRPr="003368A3">
        <w:rPr>
          <w:rFonts w:ascii="Times New Roman" w:hAnsi="Times New Roman" w:cs="Times New Roman"/>
          <w:sz w:val="32"/>
          <w:szCs w:val="32"/>
        </w:rPr>
        <w:t>Основным средством развития слухового восприятия речи у слабослышащих школьников является работа над текстами. Обучение восприятию на слух текстов любой структуры и любого объёма проводится в следующей последовательности.</w:t>
      </w:r>
      <w:r>
        <w:rPr>
          <w:rFonts w:ascii="Times New Roman" w:hAnsi="Times New Roman" w:cs="Times New Roman"/>
          <w:sz w:val="32"/>
          <w:szCs w:val="32"/>
        </w:rPr>
        <w:t xml:space="preserve"> </w:t>
      </w:r>
    </w:p>
    <w:p w:rsidR="00F25E3D" w:rsidRDefault="00F25E3D" w:rsidP="00F25E3D">
      <w:pPr>
        <w:ind w:firstLine="284"/>
        <w:rPr>
          <w:rFonts w:ascii="Times New Roman" w:hAnsi="Times New Roman" w:cs="Times New Roman"/>
          <w:sz w:val="32"/>
          <w:szCs w:val="32"/>
        </w:rPr>
      </w:pPr>
      <w:r>
        <w:rPr>
          <w:rFonts w:ascii="Times New Roman" w:hAnsi="Times New Roman" w:cs="Times New Roman"/>
          <w:sz w:val="32"/>
          <w:szCs w:val="32"/>
        </w:rPr>
        <w:t xml:space="preserve">1. </w:t>
      </w:r>
      <w:r w:rsidRPr="00F25E3D">
        <w:rPr>
          <w:rFonts w:ascii="Times New Roman" w:hAnsi="Times New Roman" w:cs="Times New Roman"/>
          <w:sz w:val="32"/>
          <w:szCs w:val="32"/>
        </w:rPr>
        <w:t xml:space="preserve">Текст 1-2 раза предлагается ученику на слух целиком. После каждого предъявления учитель выясняет, что услышал ребёнок. При этом важно стимулировать его не бояться вслушиваться в материал любой сложности и, опираясь на узнанную ситуацию (контекст) стараться понять, о чём говорится в тексте. После глобального прослушивания текста выясняется, уловил ли ребёнок его основное содержание. </w:t>
      </w:r>
    </w:p>
    <w:p w:rsidR="00F25E3D" w:rsidRDefault="00F25E3D" w:rsidP="00F25E3D">
      <w:pPr>
        <w:ind w:firstLine="284"/>
        <w:rPr>
          <w:rFonts w:ascii="Times New Roman" w:hAnsi="Times New Roman" w:cs="Times New Roman"/>
          <w:sz w:val="32"/>
          <w:szCs w:val="32"/>
        </w:rPr>
      </w:pPr>
      <w:r>
        <w:rPr>
          <w:rFonts w:ascii="Times New Roman" w:hAnsi="Times New Roman" w:cs="Times New Roman"/>
          <w:sz w:val="32"/>
          <w:szCs w:val="32"/>
        </w:rPr>
        <w:t xml:space="preserve">2. </w:t>
      </w:r>
      <w:r w:rsidRPr="00F25E3D">
        <w:rPr>
          <w:rFonts w:ascii="Times New Roman" w:hAnsi="Times New Roman" w:cs="Times New Roman"/>
          <w:sz w:val="32"/>
          <w:szCs w:val="32"/>
        </w:rPr>
        <w:t>Текст читается по фразам, которые, в свою очередь, могут делиться на словосочетания и слова. Ученик слушает текст, предъявляемый ему за экраном последовательно, предложение за предложением. После прослушивания каждого предложения ребёнок должен точно, соблюдая данную последовательность слов, повторить фразу. Если ученик не решается полностью воспроизвести услышанное, но учитель понимает, что ребёнок близок к точному восприятию, фразу можно повторять до 5 раз. При этом та часть материала, которая услышана и  точно воспроизведена, может произноситься учителем без экрана. Подобным образом предъявляются и другие фразы текста. Работа с каждым предложением, вне зависимости от успешности его восприятия на слух, заканчивается прочтением фразы по табличке. После того, как перед ребёнком открыт весь текст, педагог предлагает за экраном прослушать его название и повторить его.</w:t>
      </w:r>
    </w:p>
    <w:p w:rsidR="00F25E3D" w:rsidRDefault="00F25E3D" w:rsidP="00F25E3D">
      <w:pPr>
        <w:ind w:firstLine="284"/>
        <w:rPr>
          <w:rFonts w:ascii="Times New Roman" w:hAnsi="Times New Roman" w:cs="Times New Roman"/>
          <w:sz w:val="32"/>
          <w:szCs w:val="32"/>
        </w:rPr>
      </w:pPr>
      <w:r>
        <w:rPr>
          <w:rFonts w:ascii="Times New Roman" w:hAnsi="Times New Roman" w:cs="Times New Roman"/>
          <w:sz w:val="32"/>
          <w:szCs w:val="32"/>
        </w:rPr>
        <w:t xml:space="preserve">3. </w:t>
      </w:r>
      <w:r w:rsidRPr="00F25E3D">
        <w:rPr>
          <w:rFonts w:ascii="Times New Roman" w:hAnsi="Times New Roman" w:cs="Times New Roman"/>
          <w:sz w:val="32"/>
          <w:szCs w:val="32"/>
        </w:rPr>
        <w:t xml:space="preserve">За экраном вновь целиком воспроизводится весь рассказ. На начальном этапе обучения ребёнок слушает его, опираясь </w:t>
      </w:r>
      <w:proofErr w:type="gramStart"/>
      <w:r w:rsidRPr="00F25E3D">
        <w:rPr>
          <w:rFonts w:ascii="Times New Roman" w:hAnsi="Times New Roman" w:cs="Times New Roman"/>
          <w:sz w:val="32"/>
          <w:szCs w:val="32"/>
        </w:rPr>
        <w:t>на</w:t>
      </w:r>
      <w:proofErr w:type="gramEnd"/>
      <w:r w:rsidRPr="00F25E3D">
        <w:rPr>
          <w:rFonts w:ascii="Times New Roman" w:hAnsi="Times New Roman" w:cs="Times New Roman"/>
          <w:sz w:val="32"/>
          <w:szCs w:val="32"/>
        </w:rPr>
        <w:t xml:space="preserve"> лежащий перед ним текст. Поскольку важно и полезно, что бы ребёнок следил за чтением учителя, его нужно приучать к этому. Педагог может </w:t>
      </w:r>
      <w:r w:rsidRPr="00F25E3D">
        <w:rPr>
          <w:rFonts w:ascii="Times New Roman" w:hAnsi="Times New Roman" w:cs="Times New Roman"/>
          <w:sz w:val="32"/>
          <w:szCs w:val="32"/>
        </w:rPr>
        <w:lastRenderedPageBreak/>
        <w:t>договориться с ребёнком, что в случае паузы, он будет продолжать чтение сам. После прочтения теста табличка убирается, и ребёнок целиком пересказывает текст.</w:t>
      </w:r>
    </w:p>
    <w:p w:rsidR="00F25E3D" w:rsidRDefault="00F25E3D" w:rsidP="00F25E3D">
      <w:pPr>
        <w:ind w:firstLine="284"/>
        <w:rPr>
          <w:rFonts w:ascii="Times New Roman" w:hAnsi="Times New Roman" w:cs="Times New Roman"/>
          <w:sz w:val="32"/>
          <w:szCs w:val="32"/>
        </w:rPr>
      </w:pPr>
      <w:r>
        <w:rPr>
          <w:rFonts w:ascii="Times New Roman" w:hAnsi="Times New Roman" w:cs="Times New Roman"/>
          <w:sz w:val="32"/>
          <w:szCs w:val="32"/>
        </w:rPr>
        <w:t xml:space="preserve">4. </w:t>
      </w:r>
      <w:r w:rsidRPr="00F25E3D">
        <w:rPr>
          <w:rFonts w:ascii="Times New Roman" w:hAnsi="Times New Roman" w:cs="Times New Roman"/>
          <w:sz w:val="32"/>
          <w:szCs w:val="32"/>
        </w:rPr>
        <w:t>На данном этапе на слух различаются фразы, слова, словосочетания текста в разных комбинациях. В некоторые предложения вносятся изменения (перестановки, дополнения и т.п.). Каждая речевая единица повторяется несколько раз. При сохранении затруднений  целесообразно либо ограничить  «поле выбора» (показать на табличке предложение, из которого взято слово, словосочетание, предъявляющееся на слух), либо обозначить ситуацию, описываемую в предложении словами, указав на картинку, которой была заменена табличка с текстом.</w:t>
      </w:r>
      <w:r>
        <w:rPr>
          <w:rFonts w:ascii="Times New Roman" w:hAnsi="Times New Roman" w:cs="Times New Roman"/>
          <w:sz w:val="32"/>
          <w:szCs w:val="32"/>
        </w:rPr>
        <w:t xml:space="preserve"> </w:t>
      </w:r>
    </w:p>
    <w:p w:rsidR="00F25E3D" w:rsidRDefault="00F25E3D" w:rsidP="00F25E3D">
      <w:pPr>
        <w:ind w:firstLine="284"/>
        <w:rPr>
          <w:rFonts w:ascii="Times New Roman" w:hAnsi="Times New Roman" w:cs="Times New Roman"/>
          <w:sz w:val="32"/>
          <w:szCs w:val="32"/>
        </w:rPr>
      </w:pPr>
      <w:r>
        <w:rPr>
          <w:rFonts w:ascii="Times New Roman" w:hAnsi="Times New Roman" w:cs="Times New Roman"/>
          <w:sz w:val="32"/>
          <w:szCs w:val="32"/>
        </w:rPr>
        <w:t xml:space="preserve">5. </w:t>
      </w:r>
      <w:r w:rsidRPr="00F25E3D">
        <w:rPr>
          <w:rFonts w:ascii="Times New Roman" w:hAnsi="Times New Roman" w:cs="Times New Roman"/>
          <w:sz w:val="32"/>
          <w:szCs w:val="32"/>
        </w:rPr>
        <w:t>Ребёнку предлагается ответить на вопросы и выполнить задания по тексту, воспринятые на слух (при его предъявлении до 3-5 раз). В случае неудачи вопрос (поручение) повторяется сначала для слухо-зрительного восприятия, а затем – снова на слух. При восприятии на слух вопросов и заданий перед ребёнком может быть опора в виде текста рассказа, или сюжетной картинки, макета.</w:t>
      </w:r>
    </w:p>
    <w:p w:rsidR="00F25E3D" w:rsidRPr="00F25E3D" w:rsidRDefault="00F25E3D" w:rsidP="00F25E3D">
      <w:pPr>
        <w:ind w:firstLine="284"/>
        <w:rPr>
          <w:rFonts w:ascii="Times New Roman" w:hAnsi="Times New Roman" w:cs="Times New Roman"/>
          <w:sz w:val="32"/>
          <w:szCs w:val="32"/>
        </w:rPr>
      </w:pPr>
      <w:r w:rsidRPr="00F25E3D">
        <w:rPr>
          <w:rFonts w:ascii="Times New Roman" w:hAnsi="Times New Roman" w:cs="Times New Roman"/>
          <w:sz w:val="32"/>
          <w:szCs w:val="32"/>
        </w:rPr>
        <w:t>При первой возможности от опор в виде картинок, табличек и т.п. следует отказываться, и в этом случае этапы работы с текстом станут более компактными.</w:t>
      </w:r>
    </w:p>
    <w:p w:rsidR="00F25E3D" w:rsidRDefault="00F25E3D" w:rsidP="00F25E3D">
      <w:pPr>
        <w:pStyle w:val="a3"/>
        <w:ind w:left="644"/>
        <w:rPr>
          <w:rFonts w:ascii="Times New Roman" w:hAnsi="Times New Roman" w:cs="Times New Roman"/>
          <w:sz w:val="32"/>
          <w:szCs w:val="32"/>
        </w:rPr>
      </w:pPr>
    </w:p>
    <w:p w:rsidR="00F25E3D" w:rsidRDefault="00F25E3D" w:rsidP="00F25E3D">
      <w:pPr>
        <w:pStyle w:val="a3"/>
        <w:ind w:left="644"/>
        <w:rPr>
          <w:rFonts w:ascii="Times New Roman" w:hAnsi="Times New Roman" w:cs="Times New Roman"/>
          <w:sz w:val="32"/>
          <w:szCs w:val="32"/>
        </w:rPr>
      </w:pPr>
      <w:r>
        <w:rPr>
          <w:rFonts w:ascii="Times New Roman" w:hAnsi="Times New Roman" w:cs="Times New Roman"/>
          <w:sz w:val="32"/>
          <w:szCs w:val="32"/>
        </w:rPr>
        <w:t>Литература.</w:t>
      </w:r>
    </w:p>
    <w:p w:rsidR="00F25E3D" w:rsidRPr="00DE7F3E" w:rsidRDefault="00F25E3D" w:rsidP="00F25E3D">
      <w:pPr>
        <w:pStyle w:val="a3"/>
        <w:numPr>
          <w:ilvl w:val="0"/>
          <w:numId w:val="2"/>
        </w:numPr>
        <w:rPr>
          <w:rFonts w:ascii="Times New Roman" w:hAnsi="Times New Roman" w:cs="Times New Roman"/>
          <w:sz w:val="32"/>
          <w:szCs w:val="32"/>
        </w:rPr>
      </w:pPr>
      <w:proofErr w:type="gramStart"/>
      <w:r>
        <w:rPr>
          <w:rFonts w:ascii="Times New Roman" w:hAnsi="Times New Roman" w:cs="Times New Roman"/>
          <w:sz w:val="32"/>
          <w:szCs w:val="32"/>
        </w:rPr>
        <w:t>Королевская</w:t>
      </w:r>
      <w:proofErr w:type="gramEnd"/>
      <w:r>
        <w:rPr>
          <w:rFonts w:ascii="Times New Roman" w:hAnsi="Times New Roman" w:cs="Times New Roman"/>
          <w:sz w:val="32"/>
          <w:szCs w:val="32"/>
        </w:rPr>
        <w:t xml:space="preserve"> Т. К., </w:t>
      </w:r>
      <w:proofErr w:type="spellStart"/>
      <w:r>
        <w:rPr>
          <w:rFonts w:ascii="Times New Roman" w:hAnsi="Times New Roman" w:cs="Times New Roman"/>
          <w:sz w:val="32"/>
          <w:szCs w:val="32"/>
        </w:rPr>
        <w:t>Пфафенродт</w:t>
      </w:r>
      <w:proofErr w:type="spellEnd"/>
      <w:r>
        <w:rPr>
          <w:rFonts w:ascii="Times New Roman" w:hAnsi="Times New Roman" w:cs="Times New Roman"/>
          <w:sz w:val="32"/>
          <w:szCs w:val="32"/>
        </w:rPr>
        <w:t xml:space="preserve"> А. Н.   «Развитие слухового восприятия слабослышащих детей в специальных (коррекционных) образовательных учреждениях </w:t>
      </w:r>
      <w:r>
        <w:rPr>
          <w:rFonts w:ascii="Times New Roman" w:hAnsi="Times New Roman" w:cs="Times New Roman"/>
          <w:sz w:val="32"/>
          <w:szCs w:val="32"/>
          <w:lang w:val="en-US"/>
        </w:rPr>
        <w:t>II</w:t>
      </w:r>
      <w:r>
        <w:rPr>
          <w:rFonts w:ascii="Times New Roman" w:hAnsi="Times New Roman" w:cs="Times New Roman"/>
          <w:sz w:val="32"/>
          <w:szCs w:val="32"/>
        </w:rPr>
        <w:t xml:space="preserve"> вида: пособие для учителя в двух частях: ч. 1.» – М.: </w:t>
      </w:r>
      <w:proofErr w:type="spellStart"/>
      <w:r>
        <w:rPr>
          <w:rFonts w:ascii="Times New Roman" w:hAnsi="Times New Roman" w:cs="Times New Roman"/>
          <w:sz w:val="32"/>
          <w:szCs w:val="32"/>
        </w:rPr>
        <w:t>Гуманитар</w:t>
      </w:r>
      <w:proofErr w:type="spellEnd"/>
      <w:r>
        <w:rPr>
          <w:rFonts w:ascii="Times New Roman" w:hAnsi="Times New Roman" w:cs="Times New Roman"/>
          <w:sz w:val="32"/>
          <w:szCs w:val="32"/>
        </w:rPr>
        <w:t>. Изд. Центр ВЛАДОС, 2004.</w:t>
      </w:r>
    </w:p>
    <w:p w:rsidR="00F25E3D" w:rsidRPr="004970B2" w:rsidRDefault="00F25E3D" w:rsidP="00F25E3D">
      <w:pPr>
        <w:rPr>
          <w:sz w:val="32"/>
          <w:szCs w:val="32"/>
        </w:rPr>
      </w:pPr>
    </w:p>
    <w:p w:rsidR="00F25E3D" w:rsidRPr="00F25E3D" w:rsidRDefault="00F25E3D" w:rsidP="00F25E3D">
      <w:pPr>
        <w:ind w:firstLine="284"/>
        <w:rPr>
          <w:rFonts w:ascii="Times New Roman" w:hAnsi="Times New Roman" w:cs="Times New Roman"/>
          <w:sz w:val="32"/>
          <w:szCs w:val="32"/>
        </w:rPr>
      </w:pPr>
    </w:p>
    <w:p w:rsidR="00F25E3D" w:rsidRDefault="00F25E3D"/>
    <w:sectPr w:rsidR="00F25E3D" w:rsidSect="00F25E3D">
      <w:pgSz w:w="11906" w:h="16838"/>
      <w:pgMar w:top="993"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54B58"/>
    <w:multiLevelType w:val="hybridMultilevel"/>
    <w:tmpl w:val="2090742C"/>
    <w:lvl w:ilvl="0" w:tplc="4E904E4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C9B6C1F"/>
    <w:multiLevelType w:val="hybridMultilevel"/>
    <w:tmpl w:val="A8740CC6"/>
    <w:lvl w:ilvl="0" w:tplc="B240B622">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38B47D6F"/>
    <w:multiLevelType w:val="hybridMultilevel"/>
    <w:tmpl w:val="504E1D30"/>
    <w:lvl w:ilvl="0" w:tplc="DBB66CB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731BD8"/>
    <w:rsid w:val="00731BD8"/>
    <w:rsid w:val="00F25E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5E3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окиии</dc:creator>
  <cp:keywords/>
  <dc:description/>
  <cp:lastModifiedBy>окиии</cp:lastModifiedBy>
  <cp:revision>3</cp:revision>
  <dcterms:created xsi:type="dcterms:W3CDTF">2015-10-31T09:00:00Z</dcterms:created>
  <dcterms:modified xsi:type="dcterms:W3CDTF">2015-10-31T09:05:00Z</dcterms:modified>
</cp:coreProperties>
</file>