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20" w:rsidRPr="00816657" w:rsidRDefault="00416F20" w:rsidP="00416F20">
      <w:pPr>
        <w:shd w:val="clear" w:color="auto" w:fill="FFFFFF"/>
        <w:spacing w:after="96" w:line="240" w:lineRule="auto"/>
        <w:outlineLvl w:val="2"/>
        <w:rPr>
          <w:rFonts w:ascii="Times New Roman" w:eastAsia="Times New Roman" w:hAnsi="Times New Roman" w:cs="Times New Roman"/>
          <w:color w:val="44A1C7"/>
          <w:sz w:val="32"/>
          <w:szCs w:val="32"/>
          <w:lang w:eastAsia="ru-RU"/>
        </w:rPr>
      </w:pPr>
      <w:r w:rsidRPr="00816657">
        <w:rPr>
          <w:rFonts w:ascii="Times New Roman" w:eastAsia="Times New Roman" w:hAnsi="Times New Roman" w:cs="Times New Roman"/>
          <w:b/>
          <w:bCs/>
          <w:color w:val="44A1C7"/>
          <w:sz w:val="32"/>
          <w:szCs w:val="32"/>
          <w:lang w:eastAsia="ru-RU"/>
        </w:rPr>
        <w:t>Результаты исследования мотивации школьников к изучению предмета Биология</w:t>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Учение без интереса не приносит радости, дает небольшой эффект, является часто главной причиной плохой успеваемости и дисциплины. Идя на урок, пытаюсь ответить на вопрос: как сделать так, чтобы ребенок хотел учиться, чтобы биология стала любимым школьным предметом? Познавательный интерес стимулирует активное отношение учащихся к урокам, побуждает стремление к постоянному расширению и совершенствованию знаний. Интерес является единственным мотивом, который поддерживает повседневную работу нормальным образом, он необходим для творчества, ни один навык не формируется без устойчивого познавательного интереса. Учебная работа, основанная на интересе, имеет большое педагогическое значение, потому что охватывает не только ум, но и сердце учащихся. Чувства удовлетворенности, радости, трудового подъема укрепляют интерес, делают его более стойким, а учебную деятельность - более продуктивной. Интерес стимулирует стремление школьников искать ответы на возникающие в ходе учебной деятельности вопросы, читать дополнительную литературу, выбирать для себя творческие, повышенной сложности задания. Интересный учебный предмет - это и есть учебный предмет, ставший «сферой целей» учащегося в связи с тем или иным побуждающим его мотивом. Сухомлинский В. А. сказал: «Главный секрет интереса - в успехах детей, в ощущении их роста, достижении трудного».</w:t>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b/>
          <w:bCs/>
          <w:color w:val="393939"/>
          <w:sz w:val="24"/>
          <w:szCs w:val="24"/>
          <w:lang w:eastAsia="ru-RU"/>
        </w:rPr>
        <w:t>Цель исследования:</w:t>
      </w:r>
      <w:r w:rsidRPr="00816657">
        <w:rPr>
          <w:rFonts w:ascii="Times New Roman" w:eastAsia="Times New Roman" w:hAnsi="Times New Roman" w:cs="Times New Roman"/>
          <w:color w:val="393939"/>
          <w:sz w:val="24"/>
          <w:szCs w:val="24"/>
          <w:lang w:eastAsia="ru-RU"/>
        </w:rPr>
        <w:t> изучение мотивации и эмоционального отношения к изучению предмета «биология» у учащихся.</w:t>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b/>
          <w:bCs/>
          <w:color w:val="393939"/>
          <w:sz w:val="24"/>
          <w:szCs w:val="24"/>
          <w:lang w:eastAsia="ru-RU"/>
        </w:rPr>
        <w:t>Задачи:</w:t>
      </w:r>
      <w:r w:rsidRPr="00816657">
        <w:rPr>
          <w:rFonts w:ascii="Times New Roman" w:eastAsia="Times New Roman" w:hAnsi="Times New Roman" w:cs="Times New Roman"/>
          <w:color w:val="393939"/>
          <w:sz w:val="24"/>
          <w:szCs w:val="24"/>
          <w:lang w:eastAsia="ru-RU"/>
        </w:rPr>
        <w:t> провести анализ литературы по проблеме мотивации, определить инструментарий, провести исследование, обобщить результаты, сделать выводы об уровне мотивации к изучению предмета для эффективной организации учебно-воспитательного процесса.</w:t>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b/>
          <w:bCs/>
          <w:color w:val="393939"/>
          <w:sz w:val="24"/>
          <w:szCs w:val="24"/>
          <w:lang w:eastAsia="ru-RU"/>
        </w:rPr>
        <w:t>Формы и методы проводимого исследования. </w:t>
      </w:r>
      <w:r w:rsidRPr="00816657">
        <w:rPr>
          <w:rFonts w:ascii="Times New Roman" w:eastAsia="Times New Roman" w:hAnsi="Times New Roman" w:cs="Times New Roman"/>
          <w:color w:val="393939"/>
          <w:sz w:val="24"/>
          <w:szCs w:val="24"/>
          <w:lang w:eastAsia="ru-RU"/>
        </w:rPr>
        <w:t xml:space="preserve">Анализ исследования познавательного интереса к изучению предмета биология проводился группой методик: «Методика диагностики учения и эмоционального отношения к учению в средних и старших классах школ», метод основан на опроснике Ч.Д. </w:t>
      </w:r>
      <w:proofErr w:type="spellStart"/>
      <w:r w:rsidRPr="00816657">
        <w:rPr>
          <w:rFonts w:ascii="Times New Roman" w:eastAsia="Times New Roman" w:hAnsi="Times New Roman" w:cs="Times New Roman"/>
          <w:color w:val="393939"/>
          <w:sz w:val="24"/>
          <w:szCs w:val="24"/>
          <w:lang w:eastAsia="ru-RU"/>
        </w:rPr>
        <w:t>Спилбергера</w:t>
      </w:r>
      <w:proofErr w:type="spellEnd"/>
      <w:r w:rsidRPr="00816657">
        <w:rPr>
          <w:rFonts w:ascii="Times New Roman" w:eastAsia="Times New Roman" w:hAnsi="Times New Roman" w:cs="Times New Roman"/>
          <w:color w:val="393939"/>
          <w:sz w:val="24"/>
          <w:szCs w:val="24"/>
          <w:lang w:eastAsia="ru-RU"/>
        </w:rPr>
        <w:t xml:space="preserve">, модификация осуществлена А.Д. Андреевой (1987 г.); методика определения осознаваемых мотивов учения М.Н. </w:t>
      </w:r>
      <w:proofErr w:type="spellStart"/>
      <w:r w:rsidRPr="00816657">
        <w:rPr>
          <w:rFonts w:ascii="Times New Roman" w:eastAsia="Times New Roman" w:hAnsi="Times New Roman" w:cs="Times New Roman"/>
          <w:color w:val="393939"/>
          <w:sz w:val="24"/>
          <w:szCs w:val="24"/>
          <w:lang w:eastAsia="ru-RU"/>
        </w:rPr>
        <w:t>Чарковой</w:t>
      </w:r>
      <w:proofErr w:type="spellEnd"/>
      <w:r w:rsidRPr="00816657">
        <w:rPr>
          <w:rFonts w:ascii="Times New Roman" w:eastAsia="Times New Roman" w:hAnsi="Times New Roman" w:cs="Times New Roman"/>
          <w:color w:val="393939"/>
          <w:sz w:val="24"/>
          <w:szCs w:val="24"/>
          <w:lang w:eastAsia="ru-RU"/>
        </w:rPr>
        <w:t xml:space="preserve">; «Расписание уроков на неделю» З.И. Васильева. Методика «Градусник Киселева», показывающая самочувствие, желание работать и отношения учащихся с </w:t>
      </w:r>
      <w:proofErr w:type="spellStart"/>
      <w:r w:rsidRPr="00816657">
        <w:rPr>
          <w:rFonts w:ascii="Times New Roman" w:eastAsia="Times New Roman" w:hAnsi="Times New Roman" w:cs="Times New Roman"/>
          <w:color w:val="393939"/>
          <w:sz w:val="24"/>
          <w:szCs w:val="24"/>
          <w:lang w:eastAsia="ru-RU"/>
        </w:rPr>
        <w:t>учителем</w:t>
      </w:r>
      <w:proofErr w:type="gramStart"/>
      <w:r w:rsidRPr="00816657">
        <w:rPr>
          <w:rFonts w:ascii="Times New Roman" w:eastAsia="Times New Roman" w:hAnsi="Times New Roman" w:cs="Times New Roman"/>
          <w:b/>
          <w:bCs/>
          <w:color w:val="393939"/>
          <w:sz w:val="24"/>
          <w:szCs w:val="24"/>
          <w:lang w:eastAsia="ru-RU"/>
        </w:rPr>
        <w:t>;</w:t>
      </w:r>
      <w:r w:rsidRPr="00816657">
        <w:rPr>
          <w:rFonts w:ascii="Times New Roman" w:eastAsia="Times New Roman" w:hAnsi="Times New Roman" w:cs="Times New Roman"/>
          <w:color w:val="393939"/>
          <w:sz w:val="24"/>
          <w:szCs w:val="24"/>
          <w:lang w:eastAsia="ru-RU"/>
        </w:rPr>
        <w:t>с</w:t>
      </w:r>
      <w:proofErr w:type="gramEnd"/>
      <w:r w:rsidRPr="00816657">
        <w:rPr>
          <w:rFonts w:ascii="Times New Roman" w:eastAsia="Times New Roman" w:hAnsi="Times New Roman" w:cs="Times New Roman"/>
          <w:color w:val="393939"/>
          <w:sz w:val="24"/>
          <w:szCs w:val="24"/>
          <w:lang w:eastAsia="ru-RU"/>
        </w:rPr>
        <w:t>обственные</w:t>
      </w:r>
      <w:proofErr w:type="spellEnd"/>
      <w:r w:rsidRPr="00816657">
        <w:rPr>
          <w:rFonts w:ascii="Times New Roman" w:eastAsia="Times New Roman" w:hAnsi="Times New Roman" w:cs="Times New Roman"/>
          <w:color w:val="393939"/>
          <w:sz w:val="24"/>
          <w:szCs w:val="24"/>
          <w:lang w:eastAsia="ru-RU"/>
        </w:rPr>
        <w:t xml:space="preserve"> наблюдения на уроках и во внеурочной деятельности; анализ личностных достижений учащихся; тесты интеллекта ШТУР (школьный тест умственного развития), автор Гуревич К.М.</w:t>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b/>
          <w:bCs/>
          <w:color w:val="393939"/>
          <w:sz w:val="24"/>
          <w:szCs w:val="24"/>
          <w:lang w:eastAsia="ru-RU"/>
        </w:rPr>
        <w:t>Инициаторы проводимого исследования </w:t>
      </w:r>
      <w:r w:rsidRPr="00816657">
        <w:rPr>
          <w:rFonts w:ascii="Times New Roman" w:eastAsia="Times New Roman" w:hAnsi="Times New Roman" w:cs="Times New Roman"/>
          <w:color w:val="393939"/>
          <w:sz w:val="24"/>
          <w:szCs w:val="24"/>
          <w:lang w:eastAsia="ru-RU"/>
        </w:rPr>
        <w:t>– администрация, учитель - предметник, родители. </w:t>
      </w:r>
      <w:r w:rsidRPr="00816657">
        <w:rPr>
          <w:rFonts w:ascii="Times New Roman" w:eastAsia="Times New Roman" w:hAnsi="Times New Roman" w:cs="Times New Roman"/>
          <w:b/>
          <w:bCs/>
          <w:color w:val="393939"/>
          <w:sz w:val="24"/>
          <w:szCs w:val="24"/>
          <w:lang w:eastAsia="ru-RU"/>
        </w:rPr>
        <w:t>Респонденты проводимого исследования </w:t>
      </w:r>
      <w:r w:rsidRPr="00816657">
        <w:rPr>
          <w:rFonts w:ascii="Times New Roman" w:eastAsia="Times New Roman" w:hAnsi="Times New Roman" w:cs="Times New Roman"/>
          <w:color w:val="393939"/>
          <w:sz w:val="24"/>
          <w:szCs w:val="24"/>
          <w:lang w:eastAsia="ru-RU"/>
        </w:rPr>
        <w:t>– учащиеся 5-9 классов.</w:t>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b/>
          <w:bCs/>
          <w:color w:val="393939"/>
          <w:sz w:val="24"/>
          <w:szCs w:val="24"/>
          <w:lang w:eastAsia="ru-RU"/>
        </w:rPr>
        <w:t>Систематичность и периодичность проводимого исследования</w:t>
      </w:r>
      <w:r w:rsidRPr="00816657">
        <w:rPr>
          <w:rFonts w:ascii="Times New Roman" w:eastAsia="Times New Roman" w:hAnsi="Times New Roman" w:cs="Times New Roman"/>
          <w:color w:val="393939"/>
          <w:sz w:val="24"/>
          <w:szCs w:val="24"/>
          <w:lang w:eastAsia="ru-RU"/>
        </w:rPr>
        <w:t> – периодичность проведения – один раз в год.</w:t>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b/>
          <w:bCs/>
          <w:color w:val="393939"/>
          <w:sz w:val="24"/>
          <w:szCs w:val="24"/>
          <w:lang w:eastAsia="ru-RU"/>
        </w:rPr>
        <w:t>Описание результатов исследования.</w:t>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Нами определялся уровень развития познавательных интересов учащихся к изучению предмета биологии и реальные факторы, которые влияют на этот уровень, выявлялись резервы учебного процесса, которые используются пока еще недостаточно. Все это позволило определить характеристики учащихся, которые следует учитывать в условиях профильного обучения в гимназии.</w:t>
      </w:r>
    </w:p>
    <w:p w:rsidR="00816657" w:rsidRDefault="00416F20" w:rsidP="00816657">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Для изучения динамики познавательных интересов использовалось анкетирование учащихся с 2010 по 2013г. Учащимся предлагалось указать учебные предметы, которые вызывают у них наибольший интерес, то есть определялся рейтинг предметов.</w:t>
      </w:r>
    </w:p>
    <w:p w:rsidR="00416F20" w:rsidRPr="00816657" w:rsidRDefault="00416F20" w:rsidP="00816657">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lastRenderedPageBreak/>
        <w:t>Таблица №1</w:t>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b/>
          <w:bCs/>
          <w:color w:val="393939"/>
          <w:sz w:val="24"/>
          <w:szCs w:val="24"/>
          <w:lang w:eastAsia="ru-RU"/>
        </w:rPr>
        <w:t xml:space="preserve">Результаты </w:t>
      </w:r>
      <w:proofErr w:type="spellStart"/>
      <w:r w:rsidRPr="00816657">
        <w:rPr>
          <w:rFonts w:ascii="Times New Roman" w:eastAsia="Times New Roman" w:hAnsi="Times New Roman" w:cs="Times New Roman"/>
          <w:b/>
          <w:bCs/>
          <w:color w:val="393939"/>
          <w:sz w:val="24"/>
          <w:szCs w:val="24"/>
          <w:lang w:eastAsia="ru-RU"/>
        </w:rPr>
        <w:t>сформированности</w:t>
      </w:r>
      <w:proofErr w:type="spellEnd"/>
      <w:r w:rsidRPr="00816657">
        <w:rPr>
          <w:rFonts w:ascii="Times New Roman" w:eastAsia="Times New Roman" w:hAnsi="Times New Roman" w:cs="Times New Roman"/>
          <w:b/>
          <w:bCs/>
          <w:color w:val="393939"/>
          <w:sz w:val="24"/>
          <w:szCs w:val="24"/>
          <w:lang w:eastAsia="ru-RU"/>
        </w:rPr>
        <w:t xml:space="preserve"> познавательного интереса к изучению биологии.</w:t>
      </w:r>
    </w:p>
    <w:tbl>
      <w:tblPr>
        <w:tblW w:w="934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22"/>
        <w:gridCol w:w="2126"/>
        <w:gridCol w:w="3266"/>
        <w:gridCol w:w="2531"/>
      </w:tblGrid>
      <w:tr w:rsidR="00416F20" w:rsidRPr="00816657" w:rsidTr="00416F20">
        <w:trPr>
          <w:tblCellSpacing w:w="0" w:type="dxa"/>
        </w:trPr>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год</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класс</w:t>
            </w:r>
          </w:p>
        </w:tc>
        <w:tc>
          <w:tcPr>
            <w:tcW w:w="327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Показатель познавательного интереса</w:t>
            </w:r>
            <w:proofErr w:type="gramStart"/>
            <w:r w:rsidRPr="00816657">
              <w:rPr>
                <w:rFonts w:ascii="Times New Roman" w:eastAsia="Times New Roman" w:hAnsi="Times New Roman" w:cs="Times New Roman"/>
                <w:color w:val="393939"/>
                <w:sz w:val="24"/>
                <w:szCs w:val="24"/>
                <w:lang w:eastAsia="ru-RU"/>
              </w:rPr>
              <w:t xml:space="preserve"> (%)</w:t>
            </w:r>
            <w:proofErr w:type="gramEnd"/>
          </w:p>
        </w:tc>
        <w:tc>
          <w:tcPr>
            <w:tcW w:w="253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Рейтинг предмета (место)</w:t>
            </w:r>
          </w:p>
        </w:tc>
      </w:tr>
      <w:tr w:rsidR="00416F20" w:rsidRPr="00816657" w:rsidTr="00416F20">
        <w:trPr>
          <w:tblCellSpacing w:w="0" w:type="dxa"/>
        </w:trPr>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2010-2011</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7</w:t>
            </w:r>
          </w:p>
        </w:tc>
        <w:tc>
          <w:tcPr>
            <w:tcW w:w="327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40</w:t>
            </w:r>
          </w:p>
        </w:tc>
        <w:tc>
          <w:tcPr>
            <w:tcW w:w="253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5</w:t>
            </w:r>
          </w:p>
        </w:tc>
      </w:tr>
      <w:tr w:rsidR="00416F20" w:rsidRPr="00816657" w:rsidTr="00416F20">
        <w:trPr>
          <w:tblCellSpacing w:w="0" w:type="dxa"/>
        </w:trPr>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2011-2012</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8</w:t>
            </w:r>
          </w:p>
        </w:tc>
        <w:tc>
          <w:tcPr>
            <w:tcW w:w="327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47</w:t>
            </w:r>
          </w:p>
        </w:tc>
        <w:tc>
          <w:tcPr>
            <w:tcW w:w="253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3</w:t>
            </w:r>
          </w:p>
        </w:tc>
      </w:tr>
      <w:tr w:rsidR="00416F20" w:rsidRPr="00816657" w:rsidTr="00416F20">
        <w:trPr>
          <w:tblCellSpacing w:w="0" w:type="dxa"/>
        </w:trPr>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2012-2013</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9</w:t>
            </w:r>
          </w:p>
        </w:tc>
        <w:tc>
          <w:tcPr>
            <w:tcW w:w="327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70</w:t>
            </w:r>
          </w:p>
        </w:tc>
        <w:tc>
          <w:tcPr>
            <w:tcW w:w="253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2</w:t>
            </w:r>
          </w:p>
        </w:tc>
      </w:tr>
    </w:tbl>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 </w:t>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proofErr w:type="gramStart"/>
      <w:r w:rsidRPr="00816657">
        <w:rPr>
          <w:rFonts w:ascii="Times New Roman" w:eastAsia="Times New Roman" w:hAnsi="Times New Roman" w:cs="Times New Roman"/>
          <w:color w:val="393939"/>
          <w:sz w:val="24"/>
          <w:szCs w:val="24"/>
          <w:lang w:eastAsia="ru-RU"/>
        </w:rPr>
        <w:t>Из 10 учебных предметов (русский язык, литература, алгебра, геометрия, физика, химия, физическая культура, география, история и биология) биология занимала в 2010 году лишь пятое место.</w:t>
      </w:r>
      <w:proofErr w:type="gramEnd"/>
      <w:r w:rsidRPr="00816657">
        <w:rPr>
          <w:rFonts w:ascii="Times New Roman" w:eastAsia="Times New Roman" w:hAnsi="Times New Roman" w:cs="Times New Roman"/>
          <w:color w:val="393939"/>
          <w:sz w:val="24"/>
          <w:szCs w:val="24"/>
          <w:lang w:eastAsia="ru-RU"/>
        </w:rPr>
        <w:t xml:space="preserve"> В анкете </w:t>
      </w:r>
      <w:proofErr w:type="gramStart"/>
      <w:r w:rsidRPr="00816657">
        <w:rPr>
          <w:rFonts w:ascii="Times New Roman" w:eastAsia="Times New Roman" w:hAnsi="Times New Roman" w:cs="Times New Roman"/>
          <w:color w:val="393939"/>
          <w:sz w:val="24"/>
          <w:szCs w:val="24"/>
          <w:lang w:eastAsia="ru-RU"/>
        </w:rPr>
        <w:t>были названы мотивы изучения биологии и фиксировался</w:t>
      </w:r>
      <w:proofErr w:type="gramEnd"/>
      <w:r w:rsidRPr="00816657">
        <w:rPr>
          <w:rFonts w:ascii="Times New Roman" w:eastAsia="Times New Roman" w:hAnsi="Times New Roman" w:cs="Times New Roman"/>
          <w:color w:val="393939"/>
          <w:sz w:val="24"/>
          <w:szCs w:val="24"/>
          <w:lang w:eastAsia="ru-RU"/>
        </w:rPr>
        <w:t xml:space="preserve"> низкий познавательный интерес к предмету. На вопрос: «Зачем, по вашему мнению, нужно изучать биологию?» нужно было подчеркнуть соответствующие мотивы. Выяснилось, что мотивы изучения биологии меняются от класса к классу. Проанализировав совместно с психологом гимназии динамику познавательных интересов, мы увидели, что в 7 классе преобладают широкие социальные мотивы, направленные на получение хороших отметок за выполненную работу, а к 9 классу этот мотив уступает широким познавательным мотивам (таблица №2).</w:t>
      </w:r>
    </w:p>
    <w:p w:rsidR="00416F20" w:rsidRPr="00816657" w:rsidRDefault="00416F20" w:rsidP="00416F20">
      <w:pPr>
        <w:shd w:val="clear" w:color="auto" w:fill="FFFFFF"/>
        <w:spacing w:after="96" w:line="255" w:lineRule="atLeast"/>
        <w:jc w:val="righ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 </w:t>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 xml:space="preserve">Таблица №2                       </w:t>
      </w:r>
      <w:r w:rsidRPr="00816657">
        <w:rPr>
          <w:rFonts w:ascii="Times New Roman" w:eastAsia="Times New Roman" w:hAnsi="Times New Roman" w:cs="Times New Roman"/>
          <w:b/>
          <w:bCs/>
          <w:color w:val="393939"/>
          <w:sz w:val="24"/>
          <w:szCs w:val="24"/>
          <w:lang w:eastAsia="ru-RU"/>
        </w:rPr>
        <w:t>Основные мотивы изучения биологии</w:t>
      </w:r>
    </w:p>
    <w:tbl>
      <w:tblPr>
        <w:tblW w:w="936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78"/>
        <w:gridCol w:w="2156"/>
        <w:gridCol w:w="3295"/>
        <w:gridCol w:w="2531"/>
      </w:tblGrid>
      <w:tr w:rsidR="00416F20" w:rsidRPr="00816657" w:rsidTr="00416F20">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год</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класс</w:t>
            </w:r>
          </w:p>
        </w:tc>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Выраженная познавательная мотивация</w:t>
            </w:r>
            <w:proofErr w:type="gramStart"/>
            <w:r w:rsidRPr="00816657">
              <w:rPr>
                <w:rFonts w:ascii="Times New Roman" w:eastAsia="Times New Roman" w:hAnsi="Times New Roman" w:cs="Times New Roman"/>
                <w:color w:val="393939"/>
                <w:sz w:val="24"/>
                <w:szCs w:val="24"/>
                <w:lang w:eastAsia="ru-RU"/>
              </w:rPr>
              <w:t xml:space="preserve"> (%)</w:t>
            </w:r>
            <w:proofErr w:type="gramEnd"/>
          </w:p>
        </w:tc>
        <w:tc>
          <w:tcPr>
            <w:tcW w:w="253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Широкие социальные мотивы</w:t>
            </w:r>
            <w:proofErr w:type="gramStart"/>
            <w:r w:rsidRPr="00816657">
              <w:rPr>
                <w:rFonts w:ascii="Times New Roman" w:eastAsia="Times New Roman" w:hAnsi="Times New Roman" w:cs="Times New Roman"/>
                <w:color w:val="393939"/>
                <w:sz w:val="24"/>
                <w:szCs w:val="24"/>
                <w:lang w:eastAsia="ru-RU"/>
              </w:rPr>
              <w:t xml:space="preserve"> (%)</w:t>
            </w:r>
            <w:proofErr w:type="gramEnd"/>
          </w:p>
        </w:tc>
      </w:tr>
      <w:tr w:rsidR="00416F20" w:rsidRPr="00816657" w:rsidTr="00416F20">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2010-2011</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7</w:t>
            </w:r>
          </w:p>
        </w:tc>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36</w:t>
            </w:r>
          </w:p>
        </w:tc>
        <w:tc>
          <w:tcPr>
            <w:tcW w:w="253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64</w:t>
            </w:r>
          </w:p>
        </w:tc>
      </w:tr>
      <w:tr w:rsidR="00416F20" w:rsidRPr="00816657" w:rsidTr="00416F20">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2011-2012</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8</w:t>
            </w:r>
          </w:p>
        </w:tc>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43</w:t>
            </w:r>
          </w:p>
        </w:tc>
        <w:tc>
          <w:tcPr>
            <w:tcW w:w="253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57</w:t>
            </w:r>
          </w:p>
        </w:tc>
      </w:tr>
      <w:tr w:rsidR="00416F20" w:rsidRPr="00816657" w:rsidTr="00416F20">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2012-2013</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9</w:t>
            </w:r>
          </w:p>
        </w:tc>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59</w:t>
            </w:r>
          </w:p>
        </w:tc>
        <w:tc>
          <w:tcPr>
            <w:tcW w:w="253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41</w:t>
            </w:r>
          </w:p>
        </w:tc>
      </w:tr>
    </w:tbl>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 </w:t>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Перевод интересов учащихся с первичных, широких социальных мотивов на познавательные мотивы произошел за период обучения (с 2010 по 2013 г.) и повысился у 23% учащихся. Рассмотрим динамику изменения уровней мотивации (рис. №1)</w:t>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noProof/>
          <w:color w:val="393939"/>
          <w:sz w:val="24"/>
          <w:szCs w:val="24"/>
          <w:lang w:eastAsia="ru-RU"/>
        </w:rPr>
        <w:drawing>
          <wp:inline distT="0" distB="0" distL="0" distR="0" wp14:anchorId="6C57AB80" wp14:editId="7A5B3067">
            <wp:extent cx="5029200" cy="2619375"/>
            <wp:effectExtent l="0" t="0" r="0" b="9525"/>
            <wp:docPr id="1" name="Рисунок 2" descr="http://xn----jtbiibelecee.xn--p1ai/uploads/posts/2014-08/140758938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jtbiibelecee.xn--p1ai/uploads/posts/2014-08/1407589385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3097" cy="2621405"/>
                    </a:xfrm>
                    <a:prstGeom prst="rect">
                      <a:avLst/>
                    </a:prstGeom>
                    <a:noFill/>
                    <a:ln>
                      <a:noFill/>
                    </a:ln>
                  </pic:spPr>
                </pic:pic>
              </a:graphicData>
            </a:graphic>
          </wp:inline>
        </w:drawing>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lastRenderedPageBreak/>
        <w:t>По результатам диагностики мотивации учения и эмоционального отношения к учению можно отметить положительную динамику. Мотивация большинства учеников находится на продуктивном уровне (позитивное отношение к учебе) и среднем уровне с несколько сниженной познавательной мотивацией, при этом отчетливо прослеживается положительная динамика мотивации к изучению биологии за период исследования.</w:t>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noProof/>
          <w:color w:val="393939"/>
          <w:sz w:val="24"/>
          <w:szCs w:val="24"/>
          <w:lang w:eastAsia="ru-RU"/>
        </w:rPr>
        <w:drawing>
          <wp:anchor distT="0" distB="0" distL="114300" distR="114300" simplePos="0" relativeHeight="251659264" behindDoc="0" locked="0" layoutInCell="1" allowOverlap="0" wp14:anchorId="175CD6A2" wp14:editId="5FA2B807">
            <wp:simplePos x="0" y="0"/>
            <wp:positionH relativeFrom="column">
              <wp:align>left</wp:align>
            </wp:positionH>
            <wp:positionV relativeFrom="line">
              <wp:posOffset>0</wp:posOffset>
            </wp:positionV>
            <wp:extent cx="2819400" cy="1666875"/>
            <wp:effectExtent l="0" t="0" r="0" b="9525"/>
            <wp:wrapSquare wrapText="bothSides"/>
            <wp:docPr id="2" name="Рисунок 3" descr="http://xn----jtbiibelecee.xn--p1ai/uploads/posts/2014-08/140758923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jtbiibelecee.xn--p1ai/uploads/posts/2014-08/1407589234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9400"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6657">
        <w:rPr>
          <w:rFonts w:ascii="Times New Roman" w:eastAsia="Times New Roman" w:hAnsi="Times New Roman" w:cs="Times New Roman"/>
          <w:color w:val="393939"/>
          <w:sz w:val="24"/>
          <w:szCs w:val="24"/>
          <w:lang w:eastAsia="ru-RU"/>
        </w:rPr>
        <w:t>Рост мотивации к изучению биологии подтверждается и методикой «Градусник Киселева» (рис. №2), показывающий самочувствие, желание работать и отношения с учителем. По результатам данной диагностики видно, что в классе географического профиля создается комфортная обстановка на уроках, которая способствует продуктивной деятельности.</w:t>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Отмечена положительная динамика интеллектуального развития учащихся (см. таблицу №3). К 2012 году в классе не осталось учеников с низким уровнем интеллектуального развития, на 17% уменьшилось количество учеников с уровнем развития ниже среднего, на 34% увеличилось количество учеников с высоким уровнем интеллектуального развития.</w:t>
      </w:r>
    </w:p>
    <w:p w:rsidR="00416F20" w:rsidRPr="00816657" w:rsidRDefault="00416F20" w:rsidP="00416F20">
      <w:pPr>
        <w:shd w:val="clear" w:color="auto" w:fill="FFFFFF"/>
        <w:spacing w:after="96" w:line="255" w:lineRule="atLeast"/>
        <w:jc w:val="righ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Таблица №3</w:t>
      </w:r>
    </w:p>
    <w:p w:rsidR="00416F20" w:rsidRPr="00816657" w:rsidRDefault="00416F20" w:rsidP="00416F20">
      <w:pPr>
        <w:shd w:val="clear" w:color="auto" w:fill="FFFFFF"/>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b/>
          <w:bCs/>
          <w:color w:val="393939"/>
          <w:sz w:val="24"/>
          <w:szCs w:val="24"/>
          <w:lang w:eastAsia="ru-RU"/>
        </w:rPr>
        <w:t>Интеллектуальное развитие учащихся</w:t>
      </w:r>
    </w:p>
    <w:tbl>
      <w:tblPr>
        <w:tblW w:w="936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30"/>
        <w:gridCol w:w="885"/>
        <w:gridCol w:w="1800"/>
        <w:gridCol w:w="1800"/>
        <w:gridCol w:w="1785"/>
        <w:gridCol w:w="1560"/>
      </w:tblGrid>
      <w:tr w:rsidR="00416F20" w:rsidRPr="00816657" w:rsidTr="00416F20">
        <w:trPr>
          <w:tblCellSpacing w:w="0" w:type="dxa"/>
        </w:trPr>
        <w:tc>
          <w:tcPr>
            <w:tcW w:w="153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год</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класс</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Низкий уровень</w:t>
            </w:r>
            <w:proofErr w:type="gramStart"/>
            <w:r w:rsidRPr="00816657">
              <w:rPr>
                <w:rFonts w:ascii="Times New Roman" w:eastAsia="Times New Roman" w:hAnsi="Times New Roman" w:cs="Times New Roman"/>
                <w:color w:val="393939"/>
                <w:sz w:val="24"/>
                <w:szCs w:val="24"/>
                <w:lang w:eastAsia="ru-RU"/>
              </w:rPr>
              <w:t xml:space="preserve"> (%)</w:t>
            </w:r>
            <w:proofErr w:type="gramEnd"/>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Ниже</w:t>
            </w:r>
          </w:p>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среднего</w:t>
            </w:r>
            <w:proofErr w:type="gramStart"/>
            <w:r w:rsidRPr="00816657">
              <w:rPr>
                <w:rFonts w:ascii="Times New Roman" w:eastAsia="Times New Roman" w:hAnsi="Times New Roman" w:cs="Times New Roman"/>
                <w:color w:val="393939"/>
                <w:sz w:val="24"/>
                <w:szCs w:val="24"/>
                <w:lang w:eastAsia="ru-RU"/>
              </w:rPr>
              <w:t xml:space="preserve"> (%)</w:t>
            </w:r>
            <w:proofErr w:type="gramEnd"/>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Средний уровень</w:t>
            </w:r>
            <w:proofErr w:type="gramStart"/>
            <w:r w:rsidRPr="00816657">
              <w:rPr>
                <w:rFonts w:ascii="Times New Roman" w:eastAsia="Times New Roman" w:hAnsi="Times New Roman" w:cs="Times New Roman"/>
                <w:color w:val="393939"/>
                <w:sz w:val="24"/>
                <w:szCs w:val="24"/>
                <w:lang w:eastAsia="ru-RU"/>
              </w:rPr>
              <w:t xml:space="preserve"> (%)</w:t>
            </w:r>
            <w:proofErr w:type="gramEnd"/>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Высокий уровень</w:t>
            </w:r>
            <w:proofErr w:type="gramStart"/>
            <w:r w:rsidRPr="00816657">
              <w:rPr>
                <w:rFonts w:ascii="Times New Roman" w:eastAsia="Times New Roman" w:hAnsi="Times New Roman" w:cs="Times New Roman"/>
                <w:color w:val="393939"/>
                <w:sz w:val="24"/>
                <w:szCs w:val="24"/>
                <w:lang w:eastAsia="ru-RU"/>
              </w:rPr>
              <w:t xml:space="preserve"> (%)</w:t>
            </w:r>
            <w:proofErr w:type="gramEnd"/>
          </w:p>
        </w:tc>
      </w:tr>
      <w:tr w:rsidR="00416F20" w:rsidRPr="00816657" w:rsidTr="00416F20">
        <w:trPr>
          <w:tblCellSpacing w:w="0" w:type="dxa"/>
        </w:trPr>
        <w:tc>
          <w:tcPr>
            <w:tcW w:w="153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2010-2011</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7</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13</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39</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36</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12</w:t>
            </w:r>
          </w:p>
        </w:tc>
      </w:tr>
      <w:tr w:rsidR="00416F20" w:rsidRPr="00816657" w:rsidTr="00416F20">
        <w:trPr>
          <w:tblCellSpacing w:w="0" w:type="dxa"/>
        </w:trPr>
        <w:tc>
          <w:tcPr>
            <w:tcW w:w="153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2011-2012</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8</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13</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29</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36</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22</w:t>
            </w:r>
          </w:p>
        </w:tc>
      </w:tr>
      <w:tr w:rsidR="00416F20" w:rsidRPr="00816657" w:rsidTr="00416F20">
        <w:trPr>
          <w:tblCellSpacing w:w="0" w:type="dxa"/>
        </w:trPr>
        <w:tc>
          <w:tcPr>
            <w:tcW w:w="153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2012-2013</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9</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22</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32</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416F20" w:rsidRPr="00816657" w:rsidRDefault="00416F20" w:rsidP="00416F20">
            <w:pPr>
              <w:spacing w:after="96" w:line="255" w:lineRule="atLeast"/>
              <w:jc w:val="center"/>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46</w:t>
            </w:r>
          </w:p>
        </w:tc>
      </w:tr>
    </w:tbl>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 </w:t>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b/>
          <w:bCs/>
          <w:color w:val="393939"/>
          <w:sz w:val="24"/>
          <w:szCs w:val="24"/>
          <w:lang w:eastAsia="ru-RU"/>
        </w:rPr>
        <w:t>Выводы.</w:t>
      </w:r>
      <w:r w:rsidRPr="00816657">
        <w:rPr>
          <w:rFonts w:ascii="Times New Roman" w:eastAsia="Times New Roman" w:hAnsi="Times New Roman" w:cs="Times New Roman"/>
          <w:color w:val="393939"/>
          <w:sz w:val="24"/>
          <w:szCs w:val="24"/>
          <w:lang w:eastAsia="ru-RU"/>
        </w:rPr>
        <w:t xml:space="preserve"> Мы выявили высокий уровень мотивации и эмоционального отношения к изучению предмета «биология» у учащихся. Очевидно, что на уроках биологии создаются предпосылки для перехода ученика на более высокий уровень познания. Доминирующими мотивами являются </w:t>
      </w:r>
      <w:proofErr w:type="gramStart"/>
      <w:r w:rsidRPr="00816657">
        <w:rPr>
          <w:rFonts w:ascii="Times New Roman" w:eastAsia="Times New Roman" w:hAnsi="Times New Roman" w:cs="Times New Roman"/>
          <w:color w:val="393939"/>
          <w:sz w:val="24"/>
          <w:szCs w:val="24"/>
          <w:lang w:eastAsia="ru-RU"/>
        </w:rPr>
        <w:t>познавательные</w:t>
      </w:r>
      <w:proofErr w:type="gramEnd"/>
      <w:r w:rsidRPr="00816657">
        <w:rPr>
          <w:rFonts w:ascii="Times New Roman" w:eastAsia="Times New Roman" w:hAnsi="Times New Roman" w:cs="Times New Roman"/>
          <w:color w:val="393939"/>
          <w:sz w:val="24"/>
          <w:szCs w:val="24"/>
          <w:lang w:eastAsia="ru-RU"/>
        </w:rPr>
        <w:t>. Перевод интересов учащихся с первичных, широких социальных мотивов на познавательные мотивы произошел за период обучения и повысился у 23% учащихся.</w:t>
      </w:r>
    </w:p>
    <w:p w:rsidR="00416F20" w:rsidRPr="00816657" w:rsidRDefault="00416F20" w:rsidP="00416F20">
      <w:pPr>
        <w:shd w:val="clear" w:color="auto" w:fill="FFFFFF"/>
        <w:spacing w:after="96" w:line="255" w:lineRule="atLeast"/>
        <w:rPr>
          <w:rFonts w:ascii="Times New Roman" w:eastAsia="Times New Roman" w:hAnsi="Times New Roman" w:cs="Times New Roman"/>
          <w:color w:val="393939"/>
          <w:sz w:val="24"/>
          <w:szCs w:val="24"/>
          <w:lang w:eastAsia="ru-RU"/>
        </w:rPr>
      </w:pPr>
      <w:r w:rsidRPr="00816657">
        <w:rPr>
          <w:rFonts w:ascii="Times New Roman" w:eastAsia="Times New Roman" w:hAnsi="Times New Roman" w:cs="Times New Roman"/>
          <w:color w:val="393939"/>
          <w:sz w:val="24"/>
          <w:szCs w:val="24"/>
          <w:lang w:eastAsia="ru-RU"/>
        </w:rPr>
        <w:t>Применяемая методика организации учебно-познавательной деятельности создает атмосферу заинтересованности каждого ученика в личностном росте и в работе класса в целом, стимулирует учащихся к высказываниям, использованию различных способов выполнения заданий без боязни ошибиться, получить неправильный ответ. Система работы отчетливо прослеживается в результатах. За период исследования мотивация к изучению предмета "биология" в данном классе значительно возросла. Эмоциональное отношение к изучению данного предмета имеет преимущественно позитивную окраску, а ценность изучаемого предмета для учащихся возросла и заняла самые высокие позиции.</w:t>
      </w:r>
    </w:p>
    <w:p w:rsidR="0098257D" w:rsidRPr="00816657" w:rsidRDefault="0098257D">
      <w:pPr>
        <w:rPr>
          <w:rFonts w:ascii="Times New Roman" w:hAnsi="Times New Roman" w:cs="Times New Roman"/>
          <w:sz w:val="24"/>
          <w:szCs w:val="24"/>
        </w:rPr>
      </w:pPr>
      <w:bookmarkStart w:id="0" w:name="_GoBack"/>
      <w:bookmarkEnd w:id="0"/>
    </w:p>
    <w:sectPr w:rsidR="0098257D" w:rsidRPr="00816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F20"/>
    <w:rsid w:val="00416F20"/>
    <w:rsid w:val="00816657"/>
    <w:rsid w:val="00982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6F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6F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6F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6F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77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1064</Words>
  <Characters>6067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4</cp:revision>
  <cp:lastPrinted>2015-10-17T08:11:00Z</cp:lastPrinted>
  <dcterms:created xsi:type="dcterms:W3CDTF">2015-10-17T07:59:00Z</dcterms:created>
  <dcterms:modified xsi:type="dcterms:W3CDTF">2015-10-17T08:14:00Z</dcterms:modified>
</cp:coreProperties>
</file>