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62C" w:rsidRDefault="004822B8">
      <w:r>
        <w:t xml:space="preserve">Повышение мотивации к изучению биологии в условиях ФГОС "Все наши замыслы, поиски и построения </w:t>
      </w:r>
      <w:proofErr w:type="gramStart"/>
      <w:r>
        <w:t>п</w:t>
      </w:r>
      <w:proofErr w:type="gramEnd"/>
      <w:r>
        <w:t xml:space="preserve"> </w:t>
      </w:r>
      <w:proofErr w:type="spellStart"/>
      <w:r>
        <w:t>ревращаются</w:t>
      </w:r>
      <w:proofErr w:type="spellEnd"/>
      <w:r>
        <w:t xml:space="preserve"> в прах, если у ученика нет желания учиться" (</w:t>
      </w:r>
      <w:proofErr w:type="spellStart"/>
      <w:r>
        <w:t>В.А.Сухомлинский</w:t>
      </w:r>
      <w:proofErr w:type="spellEnd"/>
      <w:r>
        <w:t xml:space="preserve">) Современный школьник представляет собой нечто напоминающее ежедневник, где каждый день, на каждой странице появляется новая запись, не менее важная, чем предыдущая. Нам взрослым, кажется, что достаточно вернуться назад, перелистнув одну-две страницы, чтобы предположить какой будет следующая запись. Но школьная практика демонстрирует следующую картину. Многие школьники с очень большим трудом способны удерживать информацию в памяти, и с ещё большим трудом использовать её. Причины этого самые разнообразные. Это и большая, сложная информация, и высокая загруженность учащихся, и неорганизованность деятельности, а порой и педагогическая запущенность. Результатом этого является низкая мотивация к обучению, ведущая за собой низкое качество образования. Одним из перспективных направлений модернизации образования является разработка идей </w:t>
      </w:r>
      <w:proofErr w:type="spellStart"/>
      <w:r>
        <w:t>компетентностного</w:t>
      </w:r>
      <w:proofErr w:type="spellEnd"/>
      <w:r>
        <w:t xml:space="preserve"> подхода в обучении. При этом подходе помимо знаний и умений учащихся, важным показателем качества обучения становится наличие у них опыта решения жизненных проблем, социальных функций, практических навыков деятельности, то есть </w:t>
      </w:r>
      <w:proofErr w:type="spellStart"/>
      <w:r>
        <w:t>сформированность</w:t>
      </w:r>
      <w:proofErr w:type="spellEnd"/>
      <w:r>
        <w:t xml:space="preserve"> того, что называется ключевыми компетенциям. </w:t>
      </w:r>
      <w:proofErr w:type="gramStart"/>
      <w:r>
        <w:t xml:space="preserve">Актуализация </w:t>
      </w:r>
      <w:proofErr w:type="spellStart"/>
      <w:r>
        <w:t>деятельностного</w:t>
      </w:r>
      <w:proofErr w:type="spellEnd"/>
      <w:r>
        <w:t xml:space="preserve"> подхода при разработке концепции стандартов общего образования второго поколения обусловлена тем, что последовательная его реализация повышает эффективность образования по следующим показателям: </w:t>
      </w:r>
      <w:r>
        <w:sym w:font="Symbol" w:char="F0B7"/>
      </w:r>
      <w:r>
        <w:t xml:space="preserve"> придание результатам образования социально и личностно значимого характера; </w:t>
      </w:r>
      <w:r>
        <w:sym w:font="Symbol" w:char="F0B7"/>
      </w:r>
      <w:r>
        <w:t xml:space="preserve"> более гибкое и прочное усвоение знаний учащимися, возможность их самостоятельного движения в изучаемой области; </w:t>
      </w:r>
      <w:r>
        <w:sym w:font="Symbol" w:char="F0B7"/>
      </w:r>
      <w:r>
        <w:t xml:space="preserve"> возможность дифференцированного обучения с сохранением единой структуры теоретических знаний;</w:t>
      </w:r>
      <w:proofErr w:type="gramEnd"/>
      <w:r>
        <w:t xml:space="preserve"> </w:t>
      </w:r>
      <w:r>
        <w:sym w:font="Symbol" w:char="F0B7"/>
      </w:r>
      <w:r>
        <w:t xml:space="preserve"> обеспечение условий для общекультурного и личностного развития на основе формирования универсальных учебных действий, обеспечивающих не только успешное усвоение знаний, умений и навыков, но и формирование картины мира, компетентностей в любой предметной области познания</w:t>
      </w:r>
      <w:proofErr w:type="gramStart"/>
      <w:r>
        <w:t>.</w:t>
      </w:r>
      <w:proofErr w:type="gramEnd"/>
      <w:r>
        <w:t xml:space="preserve"> </w:t>
      </w:r>
      <w:r>
        <w:sym w:font="Symbol" w:char="F0B7"/>
      </w:r>
      <w:r>
        <w:t xml:space="preserve"> </w:t>
      </w:r>
      <w:proofErr w:type="gramStart"/>
      <w:r>
        <w:t>с</w:t>
      </w:r>
      <w:proofErr w:type="gramEnd"/>
      <w:r>
        <w:t xml:space="preserve">ущественное повышение мотивации и интереса к учению; Развитие мотивации выступает средством выведения учащихся на необходимый уровень самоорганизации в учебной </w:t>
      </w:r>
      <w:proofErr w:type="spellStart"/>
      <w:r>
        <w:t>деятельности</w:t>
      </w:r>
      <w:proofErr w:type="gramStart"/>
      <w:r>
        <w:t>.Н</w:t>
      </w:r>
      <w:proofErr w:type="gramEnd"/>
      <w:r>
        <w:t>адеяться</w:t>
      </w:r>
      <w:proofErr w:type="spellEnd"/>
      <w:r>
        <w:t xml:space="preserve"> на то, что мотив учения возникает сам по себе, стихийно, не приходится. Отмечает, что учебно-познавательные мотивы формируются в ходе самой учебной деятельности, поэтому важно как эта деятельность осуществляется. Основными факторами, влияющими на формирование положительной устойчивой мотивации к учебной деятельности, являются: </w:t>
      </w:r>
      <w:r>
        <w:sym w:font="Symbol" w:char="F0FC"/>
      </w:r>
      <w:r>
        <w:t xml:space="preserve"> Содержание учебного материала; </w:t>
      </w:r>
      <w:r>
        <w:sym w:font="Symbol" w:char="F0FC"/>
      </w:r>
      <w:r>
        <w:t xml:space="preserve"> Организация учебной деятельности; </w:t>
      </w:r>
      <w:r>
        <w:sym w:font="Symbol" w:char="F0FC"/>
      </w:r>
      <w:r>
        <w:t xml:space="preserve"> Коллективные формы учебной деятельности; </w:t>
      </w:r>
      <w:r>
        <w:sym w:font="Symbol" w:char="F0FC"/>
      </w:r>
      <w:r>
        <w:t xml:space="preserve"> Оценка учебной деятельности; </w:t>
      </w:r>
      <w:r>
        <w:sym w:font="Symbol" w:char="F0FC"/>
      </w:r>
      <w:r>
        <w:t xml:space="preserve"> Стиль педагогической деятельности учителя. Содержание учебного материала. Содержание обучения выступает для учащихся в первую очередь в виде той информации, которую они получают. Однако сама по себе информация вне потребностей ребёнка не имеет для него какого – либо значения, </w:t>
      </w:r>
      <w:proofErr w:type="gramStart"/>
      <w:r>
        <w:t>а</w:t>
      </w:r>
      <w:proofErr w:type="gramEnd"/>
      <w:r>
        <w:t xml:space="preserve"> следовательно не побуждает к учебной деятельности. </w:t>
      </w:r>
      <w:proofErr w:type="gramStart"/>
      <w:r>
        <w:t>Поэтому, давая учебный материал, я учитываю потребности, имеющихся у школьников данного возраста.</w:t>
      </w:r>
      <w:proofErr w:type="gramEnd"/>
      <w:r>
        <w:t xml:space="preserve"> Учебный материал подаю в такой форме, чтобы вызвать у школьника эмоциональный отклик. Содержательно и иллюстративно бедный материал на уроках биологии не обладает мотивирующей силой, и не способствует побуждению интереса к учению. В качестве иллюстративного материала я использую таблицы, фотографии, рисунки, картины, видеозаписи и др. Организация учебной деятельности. </w:t>
      </w:r>
      <w:proofErr w:type="spellStart"/>
      <w:r>
        <w:t>А.К.Маркова</w:t>
      </w:r>
      <w:proofErr w:type="spellEnd"/>
      <w:r>
        <w:t xml:space="preserve"> (1983) и соавторы отмечают, что изучение каждого раздела или темы учебной программы должно состоять из трёх основных этапов. Мотивационный этап – это сообщение</w:t>
      </w:r>
      <w:proofErr w:type="gramStart"/>
      <w:r>
        <w:t xml:space="preserve"> ,</w:t>
      </w:r>
      <w:proofErr w:type="gramEnd"/>
      <w:r>
        <w:t xml:space="preserve">почему и для чего нужно знать данный раздел программы, какова основная учебная задача данной работы. Этот этап состоит из трёх учебных действий: Создание учебно-проблемной ситуации. Формулировка основной учебной задачи как итога обсуждения проблемной ситуации. Рассмотрение вопросов самоконтроля и самооценки </w:t>
      </w:r>
      <w:r>
        <w:lastRenderedPageBreak/>
        <w:t xml:space="preserve">возможностей по изучению данной темы. Этот этап урока надо продумать основательно, помня, что от начала урока зависит его конечный результат. Если ученик будет убежден в том, что этот материал значим для него, он им заинтересуется. Операционно-познавательный этап. На этом этапе учащиеся усваивают тему, овладевают учебными действиями и операциями в связи с её содержанием. Для этого я использую не только лабораторные работы, постановку опытов, но и такие технологии обучения как «Французская мастерская», модульное обучение, коллективный способ обучения. Рефлексивно-оценочный этап связан с анализом </w:t>
      </w:r>
      <w:proofErr w:type="gramStart"/>
      <w:r>
        <w:t>проделанного</w:t>
      </w:r>
      <w:proofErr w:type="gramEnd"/>
      <w:r>
        <w:t>, сопоставлением достигнутого с поставленной задачей и оценкой работы. Подведение итогов надо организовать так, чтобы учащиеся испытали удовлетворение от проделанной работы. Очень часто использую такую форму как «</w:t>
      </w:r>
      <w:proofErr w:type="spellStart"/>
      <w:r>
        <w:t>Синквейн</w:t>
      </w:r>
      <w:proofErr w:type="spellEnd"/>
      <w:r>
        <w:t xml:space="preserve">», хорошо </w:t>
      </w:r>
      <w:proofErr w:type="gramStart"/>
      <w:r>
        <w:t>известный</w:t>
      </w:r>
      <w:proofErr w:type="gramEnd"/>
      <w:r>
        <w:t xml:space="preserve"> учителям-биологам. В кабинете биологии имеется методическая копилка </w:t>
      </w:r>
      <w:proofErr w:type="spellStart"/>
      <w:r>
        <w:t>синквейнов</w:t>
      </w:r>
      <w:proofErr w:type="spellEnd"/>
      <w:r>
        <w:t xml:space="preserve">, сделанных уч-ся. Планируется выпустить печатное пособие </w:t>
      </w:r>
      <w:proofErr w:type="spellStart"/>
      <w:r>
        <w:t>синквейнов</w:t>
      </w:r>
      <w:proofErr w:type="spellEnd"/>
      <w:r>
        <w:t xml:space="preserve"> на кружке информатики. Это будет еще одним стимулом для творчества учащихся. Коллективная (групповая) форма деятельности. Известно, что во многих случаях групповая форма учебной деятельности создаёт лучшую мотивацию, чем индивидуальная. Групповая форма «втягивает» в активную работу даже пассивных, слабо мотивированных учащихся. Своим одноклассникам такие дети не боятся отвечать, находят поддержку. Оценка результатов учебной деятельности. Мотивирующая роль оценки результатов учебной деятельности не вызывает сомнения. Важно, чтобы в оценке давался качественный, а не количественный (валовой) анализ учебной деятельности учащихся, подчёркивались положительные моменты, сдвиги в освоении учебного материала, выявлялись причины имеющихся недостатков, а не только констатировать их наличие. Поэтому я стараюсь каждую оценку прокомментировать. Стиль деятельности учителя. На формирование мотивов учения оказывает влияние стиль педагогической деятельности учителя, различные стили формируют различные мотивы. Авторитарный стиль формирует «внешнюю» (</w:t>
      </w:r>
      <w:proofErr w:type="spellStart"/>
      <w:r>
        <w:t>экстринсивную</w:t>
      </w:r>
      <w:proofErr w:type="spellEnd"/>
      <w:r>
        <w:t>) мотивацию учения. Мотив «избегания неудачи», задерживает формирование «внутренней» (</w:t>
      </w:r>
      <w:proofErr w:type="spellStart"/>
      <w:r>
        <w:t>интринсивной</w:t>
      </w:r>
      <w:proofErr w:type="spellEnd"/>
      <w:r>
        <w:t xml:space="preserve">) мотивации. Демократический стиль педагога, наоборот, способствует </w:t>
      </w:r>
      <w:proofErr w:type="spellStart"/>
      <w:r>
        <w:t>интринсивной</w:t>
      </w:r>
      <w:proofErr w:type="spellEnd"/>
      <w:r>
        <w:t xml:space="preserve"> мотивации; а попустительской (либеральный) стиль снижает мотивацию, и формирует мотив «надежды на успех». С целью формирования социальных и познавательных мотивов учения рекомендуются различные формы познавательных заданий. Содержание учебного предмета «Биология» </w:t>
      </w:r>
      <w:proofErr w:type="gramStart"/>
      <w:r>
        <w:t>представляет большие возможности</w:t>
      </w:r>
      <w:proofErr w:type="gramEnd"/>
      <w:r>
        <w:t xml:space="preserve"> для развития мотивации его изучения. В своей практике использую методические приёмы предметной деятельности. Под предметной деятельностью понимается учебная деятельность, осуществляемая школьниками в рамках предмета биологии. Предметная деятельность это личностное образование. Личность определяется тем, что как она знает, что и как она ценит; что и как она созидает. Различают следующие виды предметной деятельности</w:t>
      </w:r>
      <w:proofErr w:type="gramStart"/>
      <w:r>
        <w:t xml:space="preserve"> :</w:t>
      </w:r>
      <w:proofErr w:type="gramEnd"/>
      <w:r>
        <w:t xml:space="preserve"> </w:t>
      </w:r>
      <w:r>
        <w:sym w:font="Symbol" w:char="F0B7"/>
      </w:r>
      <w:r>
        <w:t xml:space="preserve"> познавательная; </w:t>
      </w:r>
      <w:r>
        <w:sym w:font="Symbol" w:char="F0B7"/>
      </w:r>
      <w:r>
        <w:t xml:space="preserve"> преобразовательная; </w:t>
      </w:r>
      <w:r>
        <w:sym w:font="Symbol" w:char="F0B7"/>
      </w:r>
      <w:r>
        <w:t xml:space="preserve"> коммуникативная; </w:t>
      </w:r>
      <w:r>
        <w:sym w:font="Symbol" w:char="F0B7"/>
      </w:r>
      <w:r>
        <w:t xml:space="preserve"> ценностно-ориентированная. Для развития предметной деятельности я использую следующие приёмы. Познавательная деятельность: </w:t>
      </w:r>
      <w:r>
        <w:sym w:font="Symbol" w:char="F0FC"/>
      </w:r>
      <w:r>
        <w:t xml:space="preserve"> </w:t>
      </w:r>
      <w:proofErr w:type="gramStart"/>
      <w:r>
        <w:t xml:space="preserve">Описание природных объектов по плану; </w:t>
      </w:r>
      <w:r>
        <w:sym w:font="Symbol" w:char="F0FC"/>
      </w:r>
      <w:r>
        <w:t xml:space="preserve"> Анализ биологических терминов; </w:t>
      </w:r>
      <w:r>
        <w:sym w:font="Symbol" w:char="F0FC"/>
      </w:r>
      <w:r>
        <w:t xml:space="preserve"> Работа с дополнительной литературой; </w:t>
      </w:r>
      <w:r>
        <w:sym w:font="Symbol" w:char="F0FC"/>
      </w:r>
      <w:r>
        <w:t xml:space="preserve"> Сочинения; </w:t>
      </w:r>
      <w:r>
        <w:sym w:font="Symbol" w:char="F0FC"/>
      </w:r>
      <w:r>
        <w:t xml:space="preserve"> Диктанты; </w:t>
      </w:r>
      <w:r>
        <w:sym w:font="Symbol" w:char="F0FC"/>
      </w:r>
      <w:r>
        <w:t xml:space="preserve"> Решение задач – новелл; </w:t>
      </w:r>
      <w:r>
        <w:sym w:font="Symbol" w:char="F0FC"/>
      </w:r>
      <w:r>
        <w:t xml:space="preserve"> Решение проблемных ситуаций; </w:t>
      </w:r>
      <w:r>
        <w:sym w:font="Symbol" w:char="F0FC"/>
      </w:r>
      <w:r>
        <w:t xml:space="preserve"> Фенологические наблюдения; </w:t>
      </w:r>
      <w:r>
        <w:sym w:font="Symbol" w:char="F0FC"/>
      </w:r>
      <w:r>
        <w:t xml:space="preserve"> Паспортизация комнатных растений; </w:t>
      </w:r>
      <w:r>
        <w:sym w:font="Symbol" w:char="F0FC"/>
      </w:r>
      <w:r>
        <w:t xml:space="preserve"> Опыт, практическая работа.</w:t>
      </w:r>
      <w:proofErr w:type="gramEnd"/>
      <w:r>
        <w:t xml:space="preserve"> Преобразовательная деятельность: </w:t>
      </w:r>
      <w:r>
        <w:sym w:font="Symbol" w:char="F0FC"/>
      </w:r>
      <w:r>
        <w:t xml:space="preserve"> Проекты; </w:t>
      </w:r>
      <w:r>
        <w:sym w:font="Symbol" w:char="F0FC"/>
      </w:r>
      <w:r>
        <w:t xml:space="preserve"> Сочинения – прогнозы; </w:t>
      </w:r>
      <w:r>
        <w:sym w:font="Symbol" w:char="F0FC"/>
      </w:r>
      <w:r>
        <w:t xml:space="preserve"> Деловые и ролевые игры; </w:t>
      </w:r>
      <w:r>
        <w:sym w:font="Symbol" w:char="F0FC"/>
      </w:r>
      <w:r>
        <w:t xml:space="preserve"> Социологический </w:t>
      </w:r>
      <w:proofErr w:type="spellStart"/>
      <w:r>
        <w:t>опрос</w:t>
      </w:r>
      <w:proofErr w:type="gramStart"/>
      <w:r>
        <w:t>.К</w:t>
      </w:r>
      <w:proofErr w:type="gramEnd"/>
      <w:r>
        <w:t>оммуникативная</w:t>
      </w:r>
      <w:proofErr w:type="spellEnd"/>
      <w:r>
        <w:t xml:space="preserve"> деятельность: </w:t>
      </w:r>
      <w:r>
        <w:sym w:font="Symbol" w:char="F0FC"/>
      </w:r>
      <w:r>
        <w:t xml:space="preserve"> Работа с инструктивными карточками; </w:t>
      </w:r>
      <w:r>
        <w:sym w:font="Symbol" w:char="F0FC"/>
      </w:r>
      <w:r>
        <w:t xml:space="preserve"> Творческий отчёт (демонстрация результатов наблюдения и т.п.); </w:t>
      </w:r>
      <w:r>
        <w:sym w:font="Symbol" w:char="F0FC"/>
      </w:r>
      <w:r>
        <w:t xml:space="preserve"> Игры – тренинги; </w:t>
      </w:r>
      <w:r>
        <w:sym w:font="Symbol" w:char="F0FC"/>
      </w:r>
      <w:r>
        <w:t xml:space="preserve"> Работа в группах; </w:t>
      </w:r>
      <w:r>
        <w:sym w:font="Symbol" w:char="F0FC"/>
      </w:r>
      <w:r>
        <w:t xml:space="preserve"> Работа в парах постоянных и динамических; </w:t>
      </w:r>
      <w:r>
        <w:sym w:font="Symbol" w:char="F0FC"/>
      </w:r>
      <w:r>
        <w:t xml:space="preserve"> Элементы диспута; </w:t>
      </w:r>
      <w:r>
        <w:sym w:font="Symbol" w:char="F0FC"/>
      </w:r>
      <w:r>
        <w:t xml:space="preserve"> Лекции для населения. Ценностно-ориентированная деятельность: </w:t>
      </w:r>
      <w:r>
        <w:sym w:font="Symbol" w:char="F0FC"/>
      </w:r>
      <w:r>
        <w:t xml:space="preserve"> Оценка природных объектов по экологическим признакам; </w:t>
      </w:r>
      <w:r>
        <w:sym w:font="Symbol" w:char="F0FC"/>
      </w:r>
      <w:r>
        <w:t xml:space="preserve"> Анализ собственного поведения согласно нормам экологической этики; </w:t>
      </w:r>
      <w:r>
        <w:sym w:font="Symbol" w:char="F0FC"/>
      </w:r>
      <w:r>
        <w:t xml:space="preserve"> Оценка эстетических </w:t>
      </w:r>
      <w:r>
        <w:lastRenderedPageBreak/>
        <w:t>достоин</w:t>
      </w:r>
      <w:proofErr w:type="gramStart"/>
      <w:r>
        <w:t>ств пр</w:t>
      </w:r>
      <w:proofErr w:type="gramEnd"/>
      <w:r>
        <w:t xml:space="preserve">иродных объектов и явлений через музыку, поэзию, фотографии, живопись; </w:t>
      </w:r>
      <w:r>
        <w:sym w:font="Symbol" w:char="F0FC"/>
      </w:r>
      <w:r>
        <w:t xml:space="preserve"> </w:t>
      </w:r>
      <w:proofErr w:type="spellStart"/>
      <w:r>
        <w:t>Профориентационная</w:t>
      </w:r>
      <w:proofErr w:type="spellEnd"/>
      <w:r>
        <w:t xml:space="preserve"> деятельность. В качестве основных методов формирования мотивации учения использовались следующие: </w:t>
      </w:r>
      <w:r>
        <w:sym w:font="Symbol" w:char="F0FC"/>
      </w:r>
      <w:r>
        <w:t xml:space="preserve"> формирование приёмов </w:t>
      </w:r>
      <w:proofErr w:type="spellStart"/>
      <w:r>
        <w:t>целеобразования</w:t>
      </w:r>
      <w:proofErr w:type="spellEnd"/>
      <w:r>
        <w:t xml:space="preserve">; </w:t>
      </w:r>
      <w:r>
        <w:sym w:font="Symbol" w:char="F0FC"/>
      </w:r>
      <w:r>
        <w:t xml:space="preserve"> осознание рождения нового мотива; </w:t>
      </w:r>
      <w:r>
        <w:sym w:font="Symbol" w:char="F0FC"/>
      </w:r>
      <w:r>
        <w:t xml:space="preserve"> актуализация сложившихся мотивов; </w:t>
      </w:r>
      <w:r>
        <w:sym w:font="Symbol" w:char="F0FC"/>
      </w:r>
      <w:r>
        <w:t xml:space="preserve"> придание мотиву новых характеристик; </w:t>
      </w:r>
      <w:r>
        <w:sym w:font="Symbol" w:char="F0FC"/>
      </w:r>
      <w:r>
        <w:t xml:space="preserve"> анализ мотивов и целей учения. Эффективная мотивация учения. Трудности овладения громадной современной культурой требуют использования в учебном процессе специальных средств и мер, и, конечно, стимулирования учеников на интенсивное обучение. Как справедливо отмечал германский педагог А. </w:t>
      </w:r>
      <w:proofErr w:type="spellStart"/>
      <w:r>
        <w:t>Дистервег</w:t>
      </w:r>
      <w:proofErr w:type="spellEnd"/>
      <w:r>
        <w:t>, ум ребенка нельзя наполнить знаниями, он сам должен схватить и усвоить их; человеку нельзя сообщить знания, их можно ему предложить, но овладеть ими он должен в результате собственной деятельности. Именно это требование является ядром нового стандарта: универсальные учебные действия (УУД), под которыми понимают «</w:t>
      </w:r>
      <w:proofErr w:type="spellStart"/>
      <w:r>
        <w:t>общеучебные</w:t>
      </w:r>
      <w:proofErr w:type="spellEnd"/>
      <w:r>
        <w:t xml:space="preserve"> умения», «общие способы деятельности», «</w:t>
      </w:r>
      <w:proofErr w:type="spellStart"/>
      <w:r>
        <w:t>надпредметные</w:t>
      </w:r>
      <w:proofErr w:type="spellEnd"/>
      <w:r>
        <w:t xml:space="preserve"> действия» и т.п. Для УУД предусмотрена отдельная программа - программа формирования универсальных учебных действий (УУД). Все виды УУД рассматриваются в контексте содержания конкретных учебных предметов. Наличие этой программы в комплексе Основной образовательной программы начального общего образования задает </w:t>
      </w:r>
      <w:proofErr w:type="spellStart"/>
      <w:r>
        <w:t>деятельностный</w:t>
      </w:r>
      <w:proofErr w:type="spellEnd"/>
      <w:r>
        <w:t xml:space="preserve"> подход в образовательном процессе начальной школы. «Все искусство воспитания и образования не более и не менее, как искусство возбуждения» (А. </w:t>
      </w:r>
      <w:proofErr w:type="spellStart"/>
      <w:r>
        <w:t>Дистервег</w:t>
      </w:r>
      <w:proofErr w:type="spellEnd"/>
      <w:r>
        <w:t xml:space="preserve">). Таково значение стимулирования учебной деятельности. Необходимость его применения связана с тем, что человек включается в любую деятельность только тогда, когда это нужно именно ему, когда у него имеются определенные мотивы для ее выполнения. А почему ученику должно хотеть учиться? Не кушать мороженое, не играть в футбол, не играть в компьютер, а именно учиться?! Мотив отражает наличие некоторых потребностей, которые сможет удовлетворить начинаемая деятельность. Даже навязанная кем-то деятельность мотивирована! Вы замечали, как наказанные за шум в классе, школьники сидят тихо, но…бездельничают или устраивают каверзы исподтишка. Мотив - это либо кратковременное состояние, либо стабильное качество личности (когда ученику хочется так делать или поступать всегда). Обычно в душе школьника одновременно присутствуют и борются различные, а то и </w:t>
      </w:r>
      <w:bookmarkStart w:id="0" w:name="_GoBack"/>
      <w:bookmarkEnd w:id="0"/>
      <w:r>
        <w:t xml:space="preserve">взаимопротиворечащие </w:t>
      </w:r>
      <w:proofErr w:type="spellStart"/>
      <w:r>
        <w:t>мотивы</w:t>
      </w:r>
      <w:proofErr w:type="gramStart"/>
      <w:r>
        <w:t>.Х</w:t>
      </w:r>
      <w:proofErr w:type="gramEnd"/>
      <w:r>
        <w:t>арактер</w:t>
      </w:r>
      <w:proofErr w:type="spellEnd"/>
      <w:r>
        <w:t xml:space="preserve"> и результат его познавательной деятельности зависит от того, какой мотив возобладает, станет решающим. Задача учителя (и весьма непростая) заключается как раз в том, чтобы обеспечить возникновение, сохранение и преобладание в душе школьника именно мотивов учебн</w:t>
      </w:r>
      <w:proofErr w:type="gramStart"/>
      <w:r>
        <w:t>о-</w:t>
      </w:r>
      <w:proofErr w:type="gramEnd"/>
      <w:r>
        <w:t xml:space="preserve"> познавательной деятельности. С этой целью как раз и используются стимулы, т.е. внешние побудители определенной деятельности школьника. Задача стимула совсем не в том, чтобы некоторыми внешними мерами заставить ученика заниматься учением. Нет, задача стимула совсем иная - вызвать и усилить его собственные полезные мотивы деятельности. Разнообразие деятельности и полнокровная жизнь в классе и школе: масса интересных новых событий, клуб, ученическое самоуправление, преодоление однообразной школьной рутины - все это положительно сказывается на учебном процессе. Различная </w:t>
      </w:r>
      <w:proofErr w:type="spellStart"/>
      <w:r>
        <w:t>внеучебная</w:t>
      </w:r>
      <w:proofErr w:type="spellEnd"/>
      <w:r>
        <w:t xml:space="preserve"> деятельность должна быть подчинена общим задачам учебно-воспитательного процесса. Стимулирование учения является ключевой проблемой образования в современных условиях. Федеральный государственный образовательный стандарт подчёркивает, что общеобразовательная школа должна формировать целостную систему универсальных знаний, умений, навыков, а также опыт самостоятельной деятельности и личной ответственности обучающихся, т. е. ключевые компетенции, определяющие современное качество содержания</w:t>
      </w:r>
      <w:r>
        <w:t xml:space="preserve"> образования.</w:t>
      </w:r>
    </w:p>
    <w:sectPr w:rsidR="00C106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2B8"/>
    <w:rsid w:val="004822B8"/>
    <w:rsid w:val="00C1062C"/>
    <w:rsid w:val="00C41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1761</Words>
  <Characters>10039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dcterms:created xsi:type="dcterms:W3CDTF">2015-10-16T17:32:00Z</dcterms:created>
  <dcterms:modified xsi:type="dcterms:W3CDTF">2015-10-16T20:46:00Z</dcterms:modified>
</cp:coreProperties>
</file>