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F" w:rsidRDefault="0093438F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Индивидуальный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план</w:t>
      </w:r>
      <w:r w:rsidR="003C19B6">
        <w:rPr>
          <w:rFonts w:ascii="Times New Roman" w:hAnsi="Times New Roman" w:cs="Times New Roman"/>
          <w:b/>
          <w:sz w:val="52"/>
          <w:szCs w:val="52"/>
        </w:rPr>
        <w:t>повышени</w:t>
      </w:r>
      <w:r w:rsidR="00385871">
        <w:rPr>
          <w:rFonts w:ascii="Times New Roman" w:hAnsi="Times New Roman" w:cs="Times New Roman"/>
          <w:b/>
          <w:sz w:val="52"/>
          <w:szCs w:val="52"/>
        </w:rPr>
        <w:t>я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профессионального уровня </w:t>
      </w:r>
      <w:proofErr w:type="spellStart"/>
      <w:r w:rsidR="00385871">
        <w:rPr>
          <w:rFonts w:ascii="Times New Roman" w:hAnsi="Times New Roman" w:cs="Times New Roman"/>
          <w:b/>
          <w:sz w:val="52"/>
          <w:szCs w:val="52"/>
        </w:rPr>
        <w:t>на</w:t>
      </w:r>
      <w:r>
        <w:rPr>
          <w:rFonts w:ascii="Times New Roman" w:hAnsi="Times New Roman" w:cs="Times New Roman"/>
          <w:b/>
          <w:sz w:val="52"/>
          <w:szCs w:val="52"/>
        </w:rPr>
        <w:t>меж</w:t>
      </w:r>
      <w:r w:rsidR="00B64130">
        <w:rPr>
          <w:rFonts w:ascii="Times New Roman" w:hAnsi="Times New Roman" w:cs="Times New Roman"/>
          <w:b/>
          <w:sz w:val="52"/>
          <w:szCs w:val="52"/>
        </w:rPr>
        <w:t>аттестационный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период</w:t>
      </w:r>
      <w:r w:rsidR="00385871">
        <w:rPr>
          <w:rFonts w:ascii="Times New Roman" w:hAnsi="Times New Roman" w:cs="Times New Roman"/>
          <w:b/>
          <w:sz w:val="52"/>
          <w:szCs w:val="52"/>
        </w:rPr>
        <w:t xml:space="preserve"> воспитателя по обучению русскому языку МБДОУ Сабинский детский сад №5 «</w:t>
      </w:r>
      <w:proofErr w:type="spellStart"/>
      <w:r w:rsidR="00385871">
        <w:rPr>
          <w:rFonts w:ascii="Times New Roman" w:hAnsi="Times New Roman" w:cs="Times New Roman"/>
          <w:b/>
          <w:sz w:val="52"/>
          <w:szCs w:val="52"/>
        </w:rPr>
        <w:t>Бэлэкэч</w:t>
      </w:r>
      <w:proofErr w:type="spellEnd"/>
      <w:r w:rsidR="00385871">
        <w:rPr>
          <w:rFonts w:ascii="Times New Roman" w:hAnsi="Times New Roman" w:cs="Times New Roman"/>
          <w:b/>
          <w:sz w:val="52"/>
          <w:szCs w:val="52"/>
        </w:rPr>
        <w:t>»</w:t>
      </w:r>
    </w:p>
    <w:p w:rsidR="00025A04" w:rsidRDefault="00FF6609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ЗагидуллинойЛейсанХадиевны</w:t>
      </w:r>
      <w:proofErr w:type="spellEnd"/>
      <w:r w:rsidR="00385871">
        <w:rPr>
          <w:rFonts w:ascii="Times New Roman" w:hAnsi="Times New Roman" w:cs="Times New Roman"/>
          <w:b/>
          <w:sz w:val="52"/>
          <w:szCs w:val="52"/>
        </w:rPr>
        <w:t xml:space="preserve"> на 2015- 2020 г.г.</w:t>
      </w: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3F71EB" w:rsidRDefault="003F71EB" w:rsidP="00025A04">
      <w:pPr>
        <w:rPr>
          <w:rFonts w:ascii="Times New Roman" w:hAnsi="Times New Roman" w:cs="Times New Roman"/>
          <w:sz w:val="36"/>
          <w:szCs w:val="36"/>
        </w:rPr>
      </w:pPr>
    </w:p>
    <w:p w:rsidR="00025A04" w:rsidRPr="00E009AC" w:rsidRDefault="00025A04" w:rsidP="00025A04">
      <w:pPr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lastRenderedPageBreak/>
        <w:t>Ф.И.О. педагога</w:t>
      </w:r>
      <w:r w:rsidRPr="00E009A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FF6609" w:rsidRPr="00E009AC">
        <w:rPr>
          <w:rFonts w:ascii="Times New Roman" w:hAnsi="Times New Roman" w:cs="Times New Roman"/>
          <w:sz w:val="24"/>
          <w:szCs w:val="24"/>
        </w:rPr>
        <w:t>ЗагидуллинаЛейсанХадиевна</w:t>
      </w:r>
      <w:proofErr w:type="spellEnd"/>
    </w:p>
    <w:p w:rsidR="00025A04" w:rsidRPr="00E009AC" w:rsidRDefault="00CA222A" w:rsidP="00025A04">
      <w:pPr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25A04" w:rsidRPr="00E009AC">
        <w:rPr>
          <w:rFonts w:ascii="Times New Roman" w:hAnsi="Times New Roman" w:cs="Times New Roman"/>
          <w:b/>
          <w:sz w:val="24"/>
          <w:szCs w:val="24"/>
        </w:rPr>
        <w:t>бразование</w:t>
      </w:r>
      <w:r w:rsidR="00025A04" w:rsidRPr="00E009AC">
        <w:rPr>
          <w:rFonts w:ascii="Times New Roman" w:hAnsi="Times New Roman" w:cs="Times New Roman"/>
          <w:sz w:val="24"/>
          <w:szCs w:val="24"/>
        </w:rPr>
        <w:t xml:space="preserve"> – </w:t>
      </w:r>
      <w:r w:rsidR="00A85C6C" w:rsidRPr="00E009AC">
        <w:rPr>
          <w:rFonts w:ascii="Times New Roman" w:hAnsi="Times New Roman" w:cs="Times New Roman"/>
          <w:sz w:val="24"/>
          <w:szCs w:val="24"/>
        </w:rPr>
        <w:t>высшее, К(П)ФУ, квалификация филолог, преподаватель по специальности «Филология», 2013</w:t>
      </w:r>
    </w:p>
    <w:p w:rsidR="00025A04" w:rsidRPr="00E009AC" w:rsidRDefault="00CA222A" w:rsidP="00025A04">
      <w:pPr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25A04" w:rsidRPr="00E009AC">
        <w:rPr>
          <w:rFonts w:ascii="Times New Roman" w:hAnsi="Times New Roman" w:cs="Times New Roman"/>
          <w:b/>
          <w:sz w:val="24"/>
          <w:szCs w:val="24"/>
        </w:rPr>
        <w:t>атегория</w:t>
      </w:r>
      <w:r w:rsidR="003F71EB" w:rsidRPr="00E009AC">
        <w:rPr>
          <w:rFonts w:ascii="Times New Roman" w:hAnsi="Times New Roman" w:cs="Times New Roman"/>
          <w:sz w:val="24"/>
          <w:szCs w:val="24"/>
        </w:rPr>
        <w:t xml:space="preserve"> – </w:t>
      </w:r>
      <w:r w:rsidR="00FF6609" w:rsidRPr="00E009AC">
        <w:rPr>
          <w:rFonts w:ascii="Times New Roman" w:hAnsi="Times New Roman" w:cs="Times New Roman"/>
          <w:sz w:val="24"/>
          <w:szCs w:val="24"/>
        </w:rPr>
        <w:t>квалификационной категории не имею</w:t>
      </w:r>
    </w:p>
    <w:p w:rsidR="00025A04" w:rsidRPr="00E009AC" w:rsidRDefault="00025A04" w:rsidP="00025A04">
      <w:pPr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  <w:r w:rsidRPr="00E009AC">
        <w:rPr>
          <w:rFonts w:ascii="Times New Roman" w:hAnsi="Times New Roman" w:cs="Times New Roman"/>
          <w:sz w:val="24"/>
          <w:szCs w:val="24"/>
        </w:rPr>
        <w:t xml:space="preserve"> «</w:t>
      </w:r>
      <w:r w:rsidR="00A85C6C" w:rsidRPr="00E009AC">
        <w:rPr>
          <w:rFonts w:ascii="Times New Roman" w:hAnsi="Times New Roman" w:cs="Times New Roman"/>
          <w:sz w:val="24"/>
          <w:szCs w:val="24"/>
        </w:rPr>
        <w:t>Развитие связной речи</w:t>
      </w:r>
      <w:r w:rsidRPr="00E009AC">
        <w:rPr>
          <w:rFonts w:ascii="Times New Roman" w:hAnsi="Times New Roman" w:cs="Times New Roman"/>
          <w:sz w:val="24"/>
          <w:szCs w:val="24"/>
        </w:rPr>
        <w:t>».</w:t>
      </w:r>
    </w:p>
    <w:p w:rsidR="00CA222A" w:rsidRPr="00E009AC" w:rsidRDefault="00AA683B" w:rsidP="00025A04">
      <w:pPr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>Т</w:t>
      </w:r>
      <w:r w:rsidR="00CA222A" w:rsidRPr="00E009AC">
        <w:rPr>
          <w:rFonts w:ascii="Times New Roman" w:hAnsi="Times New Roman" w:cs="Times New Roman"/>
          <w:b/>
          <w:sz w:val="24"/>
          <w:szCs w:val="24"/>
        </w:rPr>
        <w:t>ема</w:t>
      </w:r>
      <w:r w:rsidRPr="00E009AC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</w:t>
      </w:r>
      <w:r w:rsidR="00CA222A" w:rsidRPr="00E009AC">
        <w:rPr>
          <w:rFonts w:ascii="Times New Roman" w:hAnsi="Times New Roman" w:cs="Times New Roman"/>
          <w:b/>
          <w:sz w:val="24"/>
          <w:szCs w:val="24"/>
        </w:rPr>
        <w:t>:</w:t>
      </w:r>
      <w:r w:rsidR="00CA222A" w:rsidRPr="00E009AC">
        <w:rPr>
          <w:rFonts w:ascii="Times New Roman" w:hAnsi="Times New Roman" w:cs="Times New Roman"/>
          <w:sz w:val="24"/>
          <w:szCs w:val="24"/>
        </w:rPr>
        <w:t xml:space="preserve"> «</w:t>
      </w:r>
      <w:r w:rsidR="00826768" w:rsidRPr="00E009AC">
        <w:rPr>
          <w:rFonts w:ascii="Times New Roman" w:hAnsi="Times New Roman" w:cs="Times New Roman"/>
          <w:sz w:val="24"/>
          <w:szCs w:val="24"/>
        </w:rPr>
        <w:t>Использование инновационны</w:t>
      </w:r>
      <w:r w:rsidR="00FF6609" w:rsidRPr="00E009AC">
        <w:rPr>
          <w:rFonts w:ascii="Times New Roman" w:hAnsi="Times New Roman" w:cs="Times New Roman"/>
          <w:sz w:val="24"/>
          <w:szCs w:val="24"/>
        </w:rPr>
        <w:t>х технологий в обучении детей рус</w:t>
      </w:r>
      <w:r w:rsidR="00826768" w:rsidRPr="00E009AC">
        <w:rPr>
          <w:rFonts w:ascii="Times New Roman" w:hAnsi="Times New Roman" w:cs="Times New Roman"/>
          <w:sz w:val="24"/>
          <w:szCs w:val="24"/>
        </w:rPr>
        <w:t>скому языку</w:t>
      </w:r>
      <w:r w:rsidR="00CA222A" w:rsidRPr="00E009AC">
        <w:rPr>
          <w:rFonts w:ascii="Times New Roman" w:hAnsi="Times New Roman" w:cs="Times New Roman"/>
          <w:sz w:val="24"/>
          <w:szCs w:val="24"/>
        </w:rPr>
        <w:t>».</w:t>
      </w:r>
    </w:p>
    <w:p w:rsidR="003A3FDB" w:rsidRPr="00E009AC" w:rsidRDefault="00CA222A" w:rsidP="003F71E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009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007" w:rsidRPr="00E009AC" w:rsidRDefault="0029575D" w:rsidP="003F71E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09AC">
        <w:rPr>
          <w:rFonts w:ascii="Times New Roman" w:hAnsi="Times New Roman" w:cs="Times New Roman"/>
          <w:sz w:val="24"/>
          <w:szCs w:val="24"/>
        </w:rPr>
        <w:t>Мы живем в такое время, когда</w:t>
      </w:r>
      <w:r w:rsidR="00E04007" w:rsidRPr="00E009AC">
        <w:rPr>
          <w:rFonts w:ascii="Times New Roman" w:eastAsia="Times New Roman" w:hAnsi="Times New Roman" w:cs="Times New Roman"/>
          <w:sz w:val="24"/>
          <w:szCs w:val="24"/>
        </w:rPr>
        <w:t xml:space="preserve"> наше общество быстро развивается в направлении перехода к обществу информационному, в котором ключевую роль играют </w:t>
      </w:r>
      <w:r w:rsidR="00E04007" w:rsidRPr="00E009AC">
        <w:rPr>
          <w:rFonts w:ascii="Times New Roman" w:hAnsi="Times New Roman" w:cs="Times New Roman"/>
          <w:sz w:val="24"/>
          <w:szCs w:val="24"/>
        </w:rPr>
        <w:t xml:space="preserve">инновационные технологии. </w:t>
      </w:r>
      <w:r w:rsidR="00E04007" w:rsidRPr="00E009AC">
        <w:rPr>
          <w:rFonts w:ascii="Times New Roman" w:eastAsia="Times New Roman" w:hAnsi="Times New Roman" w:cs="Times New Roman"/>
          <w:sz w:val="24"/>
          <w:szCs w:val="24"/>
        </w:rPr>
        <w:t>Эффективным механизмом повышения качества образо</w:t>
      </w:r>
      <w:r w:rsidR="00E04007" w:rsidRPr="00E009AC">
        <w:rPr>
          <w:rFonts w:ascii="Times New Roman" w:hAnsi="Times New Roman" w:cs="Times New Roman"/>
          <w:sz w:val="24"/>
          <w:szCs w:val="24"/>
        </w:rPr>
        <w:t>вания, воспитания</w:t>
      </w:r>
      <w:r w:rsidR="00E04007" w:rsidRPr="00E009AC">
        <w:rPr>
          <w:rFonts w:ascii="Times New Roman" w:eastAsia="Times New Roman" w:hAnsi="Times New Roman" w:cs="Times New Roman"/>
          <w:sz w:val="24"/>
          <w:szCs w:val="24"/>
        </w:rPr>
        <w:t xml:space="preserve"> ДОУ является внедрение современных </w:t>
      </w:r>
      <w:r w:rsidRPr="00E009AC">
        <w:rPr>
          <w:rFonts w:ascii="Times New Roman" w:hAnsi="Times New Roman" w:cs="Times New Roman"/>
          <w:sz w:val="24"/>
          <w:szCs w:val="24"/>
        </w:rPr>
        <w:t>инновационных элементов.</w:t>
      </w:r>
    </w:p>
    <w:p w:rsidR="006762C3" w:rsidRPr="00E009AC" w:rsidRDefault="006762C3" w:rsidP="006762C3">
      <w:p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 xml:space="preserve"> Работа начата – 01.09.201</w:t>
      </w:r>
      <w:r w:rsidR="00826768" w:rsidRPr="00E009AC">
        <w:rPr>
          <w:rFonts w:ascii="Times New Roman" w:hAnsi="Times New Roman" w:cs="Times New Roman"/>
          <w:sz w:val="24"/>
          <w:szCs w:val="24"/>
        </w:rPr>
        <w:t>5</w:t>
      </w:r>
      <w:r w:rsidRPr="00E009AC">
        <w:rPr>
          <w:rFonts w:ascii="Times New Roman" w:hAnsi="Times New Roman" w:cs="Times New Roman"/>
          <w:sz w:val="24"/>
          <w:szCs w:val="24"/>
        </w:rPr>
        <w:t>г.</w:t>
      </w:r>
    </w:p>
    <w:p w:rsidR="006762C3" w:rsidRPr="00E009AC" w:rsidRDefault="006762C3" w:rsidP="006762C3">
      <w:p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Предполагается закончить – 01.09.20</w:t>
      </w:r>
      <w:r w:rsidR="00826768" w:rsidRPr="00E009AC">
        <w:rPr>
          <w:rFonts w:ascii="Times New Roman" w:hAnsi="Times New Roman" w:cs="Times New Roman"/>
          <w:sz w:val="24"/>
          <w:szCs w:val="24"/>
        </w:rPr>
        <w:t>20</w:t>
      </w:r>
      <w:r w:rsidRPr="00E009AC">
        <w:rPr>
          <w:rFonts w:ascii="Times New Roman" w:hAnsi="Times New Roman" w:cs="Times New Roman"/>
          <w:sz w:val="24"/>
          <w:szCs w:val="24"/>
        </w:rPr>
        <w:t>г.</w:t>
      </w:r>
    </w:p>
    <w:p w:rsidR="006762C3" w:rsidRPr="00E009AC" w:rsidRDefault="006762C3" w:rsidP="00AA6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>Цель:</w:t>
      </w:r>
      <w:r w:rsidR="00AA683B" w:rsidRPr="00E009AC">
        <w:rPr>
          <w:rFonts w:ascii="Times New Roman" w:hAnsi="Times New Roman" w:cs="Times New Roman"/>
          <w:sz w:val="24"/>
          <w:szCs w:val="24"/>
        </w:rPr>
        <w:t xml:space="preserve"> повышение своегопрофессионального уровня в условиях ФГОС</w:t>
      </w:r>
      <w:r w:rsidRPr="00E009AC">
        <w:rPr>
          <w:rFonts w:ascii="Times New Roman" w:hAnsi="Times New Roman" w:cs="Times New Roman"/>
          <w:sz w:val="24"/>
          <w:szCs w:val="24"/>
        </w:rPr>
        <w:t>,</w:t>
      </w:r>
      <w:r w:rsidR="00AA683B" w:rsidRPr="00E009AC">
        <w:rPr>
          <w:rFonts w:ascii="Times New Roman" w:hAnsi="Times New Roman" w:cs="Times New Roman"/>
          <w:sz w:val="24"/>
          <w:szCs w:val="24"/>
        </w:rPr>
        <w:t xml:space="preserve"> освоение работы по новым стандартам, </w:t>
      </w:r>
      <w:r w:rsidR="00EA3435" w:rsidRPr="00E009AC">
        <w:rPr>
          <w:rFonts w:ascii="Times New Roman" w:hAnsi="Times New Roman" w:cs="Times New Roman"/>
          <w:sz w:val="24"/>
          <w:szCs w:val="24"/>
        </w:rPr>
        <w:t>систематиз</w:t>
      </w:r>
      <w:r w:rsidR="00AA683B" w:rsidRPr="00E009AC">
        <w:rPr>
          <w:rFonts w:ascii="Times New Roman" w:hAnsi="Times New Roman" w:cs="Times New Roman"/>
          <w:sz w:val="24"/>
          <w:szCs w:val="24"/>
        </w:rPr>
        <w:t>ация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A683B" w:rsidRPr="00E009AC">
        <w:rPr>
          <w:rFonts w:ascii="Times New Roman" w:hAnsi="Times New Roman" w:cs="Times New Roman"/>
          <w:sz w:val="24"/>
          <w:szCs w:val="24"/>
        </w:rPr>
        <w:t>ы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по </w:t>
      </w:r>
      <w:r w:rsidRPr="00E009A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A3435" w:rsidRPr="00E009AC">
        <w:rPr>
          <w:rFonts w:ascii="Times New Roman" w:hAnsi="Times New Roman" w:cs="Times New Roman"/>
          <w:sz w:val="24"/>
          <w:szCs w:val="24"/>
        </w:rPr>
        <w:t>ФГОС</w:t>
      </w:r>
      <w:r w:rsidRPr="00E009AC">
        <w:rPr>
          <w:rFonts w:ascii="Times New Roman" w:hAnsi="Times New Roman" w:cs="Times New Roman"/>
          <w:sz w:val="24"/>
          <w:szCs w:val="24"/>
        </w:rPr>
        <w:t xml:space="preserve">, </w:t>
      </w:r>
      <w:r w:rsidR="00AA683B" w:rsidRPr="00E009AC">
        <w:rPr>
          <w:rFonts w:ascii="Times New Roman" w:hAnsi="Times New Roman" w:cs="Times New Roman"/>
          <w:sz w:val="24"/>
          <w:szCs w:val="24"/>
        </w:rPr>
        <w:t xml:space="preserve">повышение эффективности  использования современных технологий  для достижения детьми  целевых ориентиров по образовательной области «Речевое развитие», определенных ФГОС, </w:t>
      </w:r>
      <w:r w:rsidR="00EA3435" w:rsidRPr="00E009AC">
        <w:rPr>
          <w:rFonts w:ascii="Times New Roman" w:hAnsi="Times New Roman" w:cs="Times New Roman"/>
          <w:sz w:val="24"/>
          <w:szCs w:val="24"/>
        </w:rPr>
        <w:t>разработ</w:t>
      </w:r>
      <w:r w:rsidR="00AA683B" w:rsidRPr="00E009AC">
        <w:rPr>
          <w:rFonts w:ascii="Times New Roman" w:hAnsi="Times New Roman" w:cs="Times New Roman"/>
          <w:sz w:val="24"/>
          <w:szCs w:val="24"/>
        </w:rPr>
        <w:t>ка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AA683B" w:rsidRPr="00E009AC">
        <w:rPr>
          <w:rFonts w:ascii="Times New Roman" w:hAnsi="Times New Roman" w:cs="Times New Roman"/>
          <w:sz w:val="24"/>
          <w:szCs w:val="24"/>
        </w:rPr>
        <w:t>и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826768" w:rsidRPr="00E009AC">
        <w:rPr>
          <w:rFonts w:ascii="Times New Roman" w:hAnsi="Times New Roman" w:cs="Times New Roman"/>
          <w:sz w:val="24"/>
          <w:szCs w:val="24"/>
        </w:rPr>
        <w:t>инновационных технологий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в рамках реализации УМК</w:t>
      </w:r>
      <w:r w:rsidRPr="00E009AC">
        <w:rPr>
          <w:rFonts w:ascii="Times New Roman" w:hAnsi="Times New Roman" w:cs="Times New Roman"/>
          <w:sz w:val="24"/>
          <w:szCs w:val="24"/>
        </w:rPr>
        <w:t>.</w:t>
      </w:r>
    </w:p>
    <w:p w:rsidR="00AA683B" w:rsidRPr="00E009AC" w:rsidRDefault="00AA683B" w:rsidP="00AA6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FC" w:rsidRPr="00E009AC" w:rsidRDefault="006762C3" w:rsidP="00E00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AC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6762C3" w:rsidRPr="00E009AC" w:rsidRDefault="006762C3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Изуч</w:t>
      </w:r>
      <w:r w:rsidR="00BC49FC" w:rsidRPr="00E009AC">
        <w:rPr>
          <w:rFonts w:ascii="Times New Roman" w:hAnsi="Times New Roman" w:cs="Times New Roman"/>
          <w:sz w:val="24"/>
          <w:szCs w:val="24"/>
        </w:rPr>
        <w:t>ение</w:t>
      </w:r>
      <w:r w:rsidRPr="00E009AC">
        <w:rPr>
          <w:rFonts w:ascii="Times New Roman" w:hAnsi="Times New Roman" w:cs="Times New Roman"/>
          <w:sz w:val="24"/>
          <w:szCs w:val="24"/>
        </w:rPr>
        <w:t xml:space="preserve"> и в</w:t>
      </w:r>
      <w:r w:rsidR="00EA3435" w:rsidRPr="00E009AC">
        <w:rPr>
          <w:rFonts w:ascii="Times New Roman" w:hAnsi="Times New Roman" w:cs="Times New Roman"/>
          <w:sz w:val="24"/>
          <w:szCs w:val="24"/>
        </w:rPr>
        <w:t>недр</w:t>
      </w:r>
      <w:r w:rsidR="00BC49FC" w:rsidRPr="00E009AC">
        <w:rPr>
          <w:rFonts w:ascii="Times New Roman" w:hAnsi="Times New Roman" w:cs="Times New Roman"/>
          <w:sz w:val="24"/>
          <w:szCs w:val="24"/>
        </w:rPr>
        <w:t>ение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УМК по обучению </w:t>
      </w:r>
      <w:proofErr w:type="spellStart"/>
      <w:r w:rsidR="00FF6609" w:rsidRPr="00E009AC">
        <w:rPr>
          <w:rFonts w:ascii="Times New Roman" w:hAnsi="Times New Roman" w:cs="Times New Roman"/>
          <w:sz w:val="24"/>
          <w:szCs w:val="24"/>
        </w:rPr>
        <w:t>татароязычных</w:t>
      </w:r>
      <w:proofErr w:type="spellEnd"/>
      <w:r w:rsidR="00FF6609" w:rsidRPr="00E009AC">
        <w:rPr>
          <w:rFonts w:ascii="Times New Roman" w:hAnsi="Times New Roman" w:cs="Times New Roman"/>
          <w:sz w:val="24"/>
          <w:szCs w:val="24"/>
        </w:rPr>
        <w:t xml:space="preserve"> детей рус</w:t>
      </w:r>
      <w:r w:rsidR="00EA3435" w:rsidRPr="00E009AC">
        <w:rPr>
          <w:rFonts w:ascii="Times New Roman" w:hAnsi="Times New Roman" w:cs="Times New Roman"/>
          <w:sz w:val="24"/>
          <w:szCs w:val="24"/>
        </w:rPr>
        <w:t>скому</w:t>
      </w:r>
      <w:r w:rsidRPr="00E009AC">
        <w:rPr>
          <w:rFonts w:ascii="Times New Roman" w:hAnsi="Times New Roman" w:cs="Times New Roman"/>
          <w:sz w:val="24"/>
          <w:szCs w:val="24"/>
        </w:rPr>
        <w:t xml:space="preserve"> языку;</w:t>
      </w:r>
    </w:p>
    <w:p w:rsidR="00E009AC" w:rsidRPr="00E009AC" w:rsidRDefault="00E009AC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ФГОС.</w:t>
      </w:r>
    </w:p>
    <w:p w:rsidR="006762C3" w:rsidRPr="00E009AC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Разработ</w:t>
      </w:r>
      <w:r w:rsidR="00BC49FC" w:rsidRPr="00E009AC">
        <w:rPr>
          <w:rFonts w:ascii="Times New Roman" w:hAnsi="Times New Roman" w:cs="Times New Roman"/>
          <w:sz w:val="24"/>
          <w:szCs w:val="24"/>
        </w:rPr>
        <w:t>к</w:t>
      </w:r>
      <w:r w:rsidRPr="00E009AC">
        <w:rPr>
          <w:rFonts w:ascii="Times New Roman" w:hAnsi="Times New Roman" w:cs="Times New Roman"/>
          <w:sz w:val="24"/>
          <w:szCs w:val="24"/>
        </w:rPr>
        <w:t>а рабочи</w:t>
      </w:r>
      <w:r w:rsidR="00BC49FC" w:rsidRPr="00E009AC">
        <w:rPr>
          <w:rFonts w:ascii="Times New Roman" w:hAnsi="Times New Roman" w:cs="Times New Roman"/>
          <w:sz w:val="24"/>
          <w:szCs w:val="24"/>
        </w:rPr>
        <w:t>х</w:t>
      </w:r>
      <w:r w:rsidRPr="00E009AC">
        <w:rPr>
          <w:rFonts w:ascii="Times New Roman" w:hAnsi="Times New Roman" w:cs="Times New Roman"/>
          <w:sz w:val="24"/>
          <w:szCs w:val="24"/>
        </w:rPr>
        <w:t xml:space="preserve"> программ по </w:t>
      </w:r>
      <w:r w:rsidR="00EA3435" w:rsidRPr="00E009AC">
        <w:rPr>
          <w:rFonts w:ascii="Times New Roman" w:hAnsi="Times New Roman" w:cs="Times New Roman"/>
          <w:sz w:val="24"/>
          <w:szCs w:val="24"/>
        </w:rPr>
        <w:t>тр</w:t>
      </w:r>
      <w:r w:rsidRPr="00E009AC">
        <w:rPr>
          <w:rFonts w:ascii="Times New Roman" w:hAnsi="Times New Roman" w:cs="Times New Roman"/>
          <w:sz w:val="24"/>
          <w:szCs w:val="24"/>
        </w:rPr>
        <w:t>ем возрастам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(средняя гр., старшая гр., подготовительная гр.)</w:t>
      </w:r>
      <w:r w:rsidRPr="00E009AC">
        <w:rPr>
          <w:rFonts w:ascii="Times New Roman" w:hAnsi="Times New Roman" w:cs="Times New Roman"/>
          <w:sz w:val="24"/>
          <w:szCs w:val="24"/>
        </w:rPr>
        <w:t>;</w:t>
      </w:r>
    </w:p>
    <w:p w:rsidR="001B0BCD" w:rsidRPr="00E009AC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Разработ</w:t>
      </w:r>
      <w:r w:rsidR="00BC49FC" w:rsidRPr="00E009AC">
        <w:rPr>
          <w:rFonts w:ascii="Times New Roman" w:hAnsi="Times New Roman" w:cs="Times New Roman"/>
          <w:sz w:val="24"/>
          <w:szCs w:val="24"/>
        </w:rPr>
        <w:t>к</w:t>
      </w:r>
      <w:r w:rsidRPr="00E009AC">
        <w:rPr>
          <w:rFonts w:ascii="Times New Roman" w:hAnsi="Times New Roman" w:cs="Times New Roman"/>
          <w:sz w:val="24"/>
          <w:szCs w:val="24"/>
        </w:rPr>
        <w:t>а модел</w:t>
      </w:r>
      <w:r w:rsidR="00BC49FC" w:rsidRPr="00E009AC">
        <w:rPr>
          <w:rFonts w:ascii="Times New Roman" w:hAnsi="Times New Roman" w:cs="Times New Roman"/>
          <w:sz w:val="24"/>
          <w:szCs w:val="24"/>
        </w:rPr>
        <w:t>и</w:t>
      </w:r>
      <w:r w:rsidRPr="00E009AC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826768" w:rsidRPr="00E009AC">
        <w:rPr>
          <w:rFonts w:ascii="Times New Roman" w:hAnsi="Times New Roman" w:cs="Times New Roman"/>
          <w:sz w:val="24"/>
          <w:szCs w:val="24"/>
        </w:rPr>
        <w:t>инновационных технологий</w:t>
      </w:r>
      <w:r w:rsidR="00EA3435" w:rsidRPr="00E009A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E009AC">
        <w:rPr>
          <w:rFonts w:ascii="Times New Roman" w:hAnsi="Times New Roman" w:cs="Times New Roman"/>
          <w:sz w:val="24"/>
          <w:szCs w:val="24"/>
        </w:rPr>
        <w:t>реализации УМК;</w:t>
      </w:r>
    </w:p>
    <w:p w:rsidR="001B0BCD" w:rsidRPr="00E009AC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Апроб</w:t>
      </w:r>
      <w:r w:rsidR="00BC49FC" w:rsidRPr="00E009AC">
        <w:rPr>
          <w:rFonts w:ascii="Times New Roman" w:hAnsi="Times New Roman" w:cs="Times New Roman"/>
          <w:sz w:val="24"/>
          <w:szCs w:val="24"/>
        </w:rPr>
        <w:t>ация</w:t>
      </w:r>
      <w:r w:rsidRPr="00E009AC">
        <w:rPr>
          <w:rFonts w:ascii="Times New Roman" w:hAnsi="Times New Roman" w:cs="Times New Roman"/>
          <w:sz w:val="24"/>
          <w:szCs w:val="24"/>
        </w:rPr>
        <w:t xml:space="preserve"> данн</w:t>
      </w:r>
      <w:r w:rsidR="00BC49FC" w:rsidRPr="00E009AC">
        <w:rPr>
          <w:rFonts w:ascii="Times New Roman" w:hAnsi="Times New Roman" w:cs="Times New Roman"/>
          <w:sz w:val="24"/>
          <w:szCs w:val="24"/>
        </w:rPr>
        <w:t>ой</w:t>
      </w:r>
      <w:r w:rsidRPr="00E009AC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BC49FC" w:rsidRPr="00E009AC">
        <w:rPr>
          <w:rFonts w:ascii="Times New Roman" w:hAnsi="Times New Roman" w:cs="Times New Roman"/>
          <w:sz w:val="24"/>
          <w:szCs w:val="24"/>
        </w:rPr>
        <w:t>и</w:t>
      </w:r>
      <w:r w:rsidRPr="00E009AC"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1B0BCD" w:rsidRPr="00E009AC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Изуч</w:t>
      </w:r>
      <w:r w:rsidR="00BC49FC" w:rsidRPr="00E009AC">
        <w:rPr>
          <w:rFonts w:ascii="Times New Roman" w:hAnsi="Times New Roman" w:cs="Times New Roman"/>
          <w:sz w:val="24"/>
          <w:szCs w:val="24"/>
        </w:rPr>
        <w:t>ение</w:t>
      </w:r>
      <w:r w:rsidRPr="00E009AC">
        <w:rPr>
          <w:rFonts w:ascii="Times New Roman" w:hAnsi="Times New Roman" w:cs="Times New Roman"/>
          <w:sz w:val="24"/>
          <w:szCs w:val="24"/>
        </w:rPr>
        <w:t xml:space="preserve"> нормативно-правовы</w:t>
      </w:r>
      <w:r w:rsidR="00BC49FC" w:rsidRPr="00E009AC">
        <w:rPr>
          <w:rFonts w:ascii="Times New Roman" w:hAnsi="Times New Roman" w:cs="Times New Roman"/>
          <w:sz w:val="24"/>
          <w:szCs w:val="24"/>
        </w:rPr>
        <w:t>х</w:t>
      </w:r>
      <w:r w:rsidRPr="00E009A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C49FC" w:rsidRPr="00E009AC">
        <w:rPr>
          <w:rFonts w:ascii="Times New Roman" w:hAnsi="Times New Roman" w:cs="Times New Roman"/>
          <w:sz w:val="24"/>
          <w:szCs w:val="24"/>
        </w:rPr>
        <w:t>ов</w:t>
      </w:r>
      <w:r w:rsidRPr="00E009AC">
        <w:rPr>
          <w:rFonts w:ascii="Times New Roman" w:hAnsi="Times New Roman" w:cs="Times New Roman"/>
          <w:sz w:val="24"/>
          <w:szCs w:val="24"/>
        </w:rPr>
        <w:t xml:space="preserve"> по ФГОС;</w:t>
      </w:r>
    </w:p>
    <w:p w:rsidR="001B0BCD" w:rsidRPr="00E009AC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Изуч</w:t>
      </w:r>
      <w:r w:rsidR="00BC49FC" w:rsidRPr="00E009AC">
        <w:rPr>
          <w:rFonts w:ascii="Times New Roman" w:hAnsi="Times New Roman" w:cs="Times New Roman"/>
          <w:sz w:val="24"/>
          <w:szCs w:val="24"/>
        </w:rPr>
        <w:t>ение</w:t>
      </w:r>
      <w:r w:rsidRPr="00E009AC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E009AC" w:rsidRPr="00E009AC">
        <w:rPr>
          <w:rFonts w:ascii="Times New Roman" w:hAnsi="Times New Roman" w:cs="Times New Roman"/>
          <w:sz w:val="24"/>
          <w:szCs w:val="24"/>
        </w:rPr>
        <w:t xml:space="preserve">ого </w:t>
      </w:r>
      <w:r w:rsidRPr="00E009AC">
        <w:rPr>
          <w:rFonts w:ascii="Times New Roman" w:hAnsi="Times New Roman" w:cs="Times New Roman"/>
          <w:sz w:val="24"/>
          <w:szCs w:val="24"/>
        </w:rPr>
        <w:t>опыт</w:t>
      </w:r>
      <w:r w:rsidR="00E009AC" w:rsidRPr="00E009AC">
        <w:rPr>
          <w:rFonts w:ascii="Times New Roman" w:hAnsi="Times New Roman" w:cs="Times New Roman"/>
          <w:sz w:val="24"/>
          <w:szCs w:val="24"/>
        </w:rPr>
        <w:t>а</w:t>
      </w:r>
      <w:r w:rsidRPr="00E009AC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E009AC" w:rsidRPr="00E009AC" w:rsidRDefault="00E009AC" w:rsidP="00E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по </w:t>
      </w:r>
      <w:proofErr w:type="spellStart"/>
      <w:r w:rsidRPr="00E009AC"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 w:rsidRPr="00E009AC">
        <w:rPr>
          <w:rFonts w:ascii="Times New Roman" w:hAnsi="Times New Roman" w:cs="Times New Roman"/>
          <w:sz w:val="24"/>
          <w:szCs w:val="24"/>
        </w:rPr>
        <w:t xml:space="preserve"> образованию дошкольников.</w:t>
      </w:r>
    </w:p>
    <w:p w:rsidR="00E009AC" w:rsidRPr="00E009AC" w:rsidRDefault="00E009AC" w:rsidP="00E00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sz w:val="24"/>
          <w:szCs w:val="24"/>
        </w:rPr>
        <w:t>Обобщение опыта, разработка методических материалов по теме самообразования и инновационной деятельности в соответствии с ФГОС.</w:t>
      </w:r>
    </w:p>
    <w:p w:rsidR="001B0BCD" w:rsidRPr="00E009AC" w:rsidRDefault="001B0BCD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AC">
        <w:rPr>
          <w:rFonts w:ascii="Times New Roman" w:hAnsi="Times New Roman" w:cs="Times New Roman"/>
          <w:b/>
          <w:bCs/>
          <w:sz w:val="24"/>
          <w:szCs w:val="24"/>
        </w:rPr>
        <w:t xml:space="preserve"> Предполагаемый результат: </w:t>
      </w:r>
    </w:p>
    <w:p w:rsidR="00D82E7E" w:rsidRPr="00E009AC" w:rsidRDefault="004B38A5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9AC">
        <w:rPr>
          <w:rFonts w:ascii="Times New Roman" w:hAnsi="Times New Roman" w:cs="Times New Roman"/>
          <w:bCs/>
          <w:sz w:val="24"/>
          <w:szCs w:val="24"/>
        </w:rPr>
        <w:t>Обобщение опыта по данной теме</w:t>
      </w:r>
      <w:r w:rsidR="0043177D" w:rsidRPr="00E009AC">
        <w:rPr>
          <w:rFonts w:ascii="Times New Roman" w:hAnsi="Times New Roman" w:cs="Times New Roman"/>
          <w:bCs/>
          <w:sz w:val="24"/>
          <w:szCs w:val="24"/>
        </w:rPr>
        <w:t>;</w:t>
      </w:r>
    </w:p>
    <w:p w:rsidR="00D82E7E" w:rsidRPr="00E009AC" w:rsidRDefault="004B38A5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9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Апробация модели внедрения </w:t>
      </w:r>
      <w:r w:rsidR="00826768" w:rsidRPr="00E009AC">
        <w:rPr>
          <w:rFonts w:ascii="Times New Roman" w:hAnsi="Times New Roman" w:cs="Times New Roman"/>
          <w:bCs/>
          <w:sz w:val="24"/>
          <w:szCs w:val="24"/>
        </w:rPr>
        <w:t>инновационных элементов</w:t>
      </w:r>
      <w:r w:rsidRPr="00E009AC">
        <w:rPr>
          <w:rFonts w:ascii="Times New Roman" w:hAnsi="Times New Roman" w:cs="Times New Roman"/>
          <w:bCs/>
          <w:sz w:val="24"/>
          <w:szCs w:val="24"/>
        </w:rPr>
        <w:t xml:space="preserve"> в процесс реализации УМК</w:t>
      </w:r>
      <w:r w:rsidR="00D82E7E" w:rsidRPr="00E009AC">
        <w:rPr>
          <w:rFonts w:ascii="Times New Roman" w:hAnsi="Times New Roman" w:cs="Times New Roman"/>
          <w:bCs/>
          <w:sz w:val="24"/>
          <w:szCs w:val="24"/>
        </w:rPr>
        <w:t>;</w:t>
      </w:r>
    </w:p>
    <w:p w:rsidR="001B0BCD" w:rsidRPr="00E009AC" w:rsidRDefault="001B0BC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9AC">
        <w:rPr>
          <w:rFonts w:ascii="Times New Roman" w:hAnsi="Times New Roman" w:cs="Times New Roman"/>
          <w:bCs/>
          <w:sz w:val="24"/>
          <w:szCs w:val="24"/>
        </w:rPr>
        <w:t xml:space="preserve">переоценка педагогических ценностей, своего профессионального </w:t>
      </w:r>
      <w:r w:rsidR="004B38A5" w:rsidRPr="00E009AC">
        <w:rPr>
          <w:rFonts w:ascii="Times New Roman" w:hAnsi="Times New Roman" w:cs="Times New Roman"/>
          <w:bCs/>
          <w:sz w:val="24"/>
          <w:szCs w:val="24"/>
        </w:rPr>
        <w:t>назначения, повышение качества образовательного</w:t>
      </w:r>
      <w:r w:rsidR="000962B1" w:rsidRPr="00E009AC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4B38A5" w:rsidRPr="00E009AC">
        <w:rPr>
          <w:rFonts w:ascii="Times New Roman" w:hAnsi="Times New Roman" w:cs="Times New Roman"/>
          <w:bCs/>
          <w:sz w:val="24"/>
          <w:szCs w:val="24"/>
        </w:rPr>
        <w:t>а</w:t>
      </w:r>
      <w:r w:rsidR="000962B1" w:rsidRPr="00E009AC">
        <w:rPr>
          <w:rFonts w:ascii="Times New Roman" w:hAnsi="Times New Roman" w:cs="Times New Roman"/>
          <w:bCs/>
          <w:sz w:val="24"/>
          <w:szCs w:val="24"/>
        </w:rPr>
        <w:t>;</w:t>
      </w:r>
    </w:p>
    <w:p w:rsidR="000962B1" w:rsidRPr="00E009AC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9AC">
        <w:rPr>
          <w:rFonts w:ascii="Times New Roman" w:hAnsi="Times New Roman" w:cs="Times New Roman"/>
          <w:bCs/>
          <w:sz w:val="24"/>
          <w:szCs w:val="24"/>
        </w:rPr>
        <w:t>использование УМК в процессе работы;</w:t>
      </w:r>
    </w:p>
    <w:p w:rsidR="000962B1" w:rsidRPr="00E009AC" w:rsidRDefault="0043177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9AC">
        <w:rPr>
          <w:rFonts w:ascii="Times New Roman" w:hAnsi="Times New Roman" w:cs="Times New Roman"/>
          <w:bCs/>
          <w:sz w:val="24"/>
          <w:szCs w:val="24"/>
        </w:rPr>
        <w:t>повышение уровня мотивации</w:t>
      </w:r>
      <w:r w:rsidR="000962B1" w:rsidRPr="00E009AC">
        <w:rPr>
          <w:rFonts w:ascii="Times New Roman" w:hAnsi="Times New Roman" w:cs="Times New Roman"/>
          <w:bCs/>
          <w:sz w:val="24"/>
          <w:szCs w:val="24"/>
        </w:rPr>
        <w:t xml:space="preserve"> родителей к сотрудничеству </w:t>
      </w:r>
      <w:r w:rsidRPr="00E009A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009AC" w:rsidRPr="00E009AC">
        <w:rPr>
          <w:rFonts w:ascii="Times New Roman" w:hAnsi="Times New Roman" w:cs="Times New Roman"/>
          <w:bCs/>
          <w:sz w:val="24"/>
          <w:szCs w:val="24"/>
        </w:rPr>
        <w:t xml:space="preserve">развитию, </w:t>
      </w:r>
      <w:r w:rsidRPr="00E009AC">
        <w:rPr>
          <w:rFonts w:ascii="Times New Roman" w:hAnsi="Times New Roman" w:cs="Times New Roman"/>
          <w:bCs/>
          <w:sz w:val="24"/>
          <w:szCs w:val="24"/>
        </w:rPr>
        <w:t>воспитанию</w:t>
      </w:r>
      <w:r w:rsidR="00E009AC" w:rsidRPr="00E009AC">
        <w:rPr>
          <w:rFonts w:ascii="Times New Roman" w:hAnsi="Times New Roman" w:cs="Times New Roman"/>
          <w:bCs/>
          <w:sz w:val="24"/>
          <w:szCs w:val="24"/>
        </w:rPr>
        <w:t xml:space="preserve"> и образованию</w:t>
      </w:r>
      <w:r w:rsidR="00C67CE1" w:rsidRPr="00E009AC">
        <w:rPr>
          <w:rFonts w:ascii="Times New Roman" w:hAnsi="Times New Roman" w:cs="Times New Roman"/>
          <w:bCs/>
          <w:sz w:val="24"/>
          <w:szCs w:val="24"/>
        </w:rPr>
        <w:t>детей</w:t>
      </w:r>
      <w:r w:rsidR="000962B1" w:rsidRPr="00E009AC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9AC" w:rsidRPr="00E009AC" w:rsidRDefault="00E009AC" w:rsidP="00E0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AC">
        <w:rPr>
          <w:rFonts w:ascii="Times New Roman" w:hAnsi="Times New Roman" w:cs="Times New Roman"/>
          <w:b/>
          <w:bCs/>
          <w:sz w:val="24"/>
          <w:szCs w:val="24"/>
        </w:rPr>
        <w:t>1. Изучение литературы, связанной с проблемами реализации  ФГОС,  темой самообразования</w:t>
      </w:r>
    </w:p>
    <w:tbl>
      <w:tblPr>
        <w:tblStyle w:val="a6"/>
        <w:tblW w:w="10774" w:type="dxa"/>
        <w:tblInd w:w="-1126" w:type="dxa"/>
        <w:tblLayout w:type="fixed"/>
        <w:tblLook w:val="04A0"/>
      </w:tblPr>
      <w:tblGrid>
        <w:gridCol w:w="1702"/>
        <w:gridCol w:w="2552"/>
        <w:gridCol w:w="2551"/>
        <w:gridCol w:w="1134"/>
        <w:gridCol w:w="1559"/>
        <w:gridCol w:w="1276"/>
      </w:tblGrid>
      <w:tr w:rsidR="00E009AC" w:rsidRPr="00886EB3" w:rsidTr="00E009AC">
        <w:tc>
          <w:tcPr>
            <w:tcW w:w="1702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</w:rPr>
            </w:pPr>
            <w:r w:rsidRPr="00291A74">
              <w:rPr>
                <w:rFonts w:ascii="Times New Roman" w:hAnsi="Times New Roman" w:cs="Times New Roman"/>
                <w:b/>
                <w:bCs/>
              </w:rPr>
              <w:t>Вопросы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91A74">
              <w:rPr>
                <w:rFonts w:ascii="Times New Roman" w:hAnsi="Times New Roman" w:cs="Times New Roman"/>
                <w:b/>
                <w:bCs/>
              </w:rPr>
              <w:t xml:space="preserve"> по которым изучается тема (Вопросы введения ФГОС, изучение темы самообразования)</w:t>
            </w:r>
          </w:p>
        </w:tc>
        <w:tc>
          <w:tcPr>
            <w:tcW w:w="2552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Литература, нормативные правовые документы</w:t>
            </w:r>
          </w:p>
        </w:tc>
        <w:tc>
          <w:tcPr>
            <w:tcW w:w="2551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Задачи использования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литературных источников</w:t>
            </w:r>
          </w:p>
        </w:tc>
        <w:tc>
          <w:tcPr>
            <w:tcW w:w="1134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1276" w:type="dxa"/>
          </w:tcPr>
          <w:p w:rsidR="00E009AC" w:rsidRPr="00291A74" w:rsidRDefault="00E009AC" w:rsidP="006537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Где, кем и когда заслушивается отчет о выполнении работы</w:t>
            </w:r>
          </w:p>
        </w:tc>
      </w:tr>
      <w:tr w:rsidR="00E009AC" w:rsidRPr="00886EB3" w:rsidTr="00E009AC">
        <w:tc>
          <w:tcPr>
            <w:tcW w:w="1702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ФГОС в образовательный процесс ДОУ</w:t>
            </w:r>
          </w:p>
        </w:tc>
        <w:tc>
          <w:tcPr>
            <w:tcW w:w="2552" w:type="dxa"/>
          </w:tcPr>
          <w:p w:rsidR="00E009AC" w:rsidRDefault="00E009AC" w:rsidP="00E0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1.Приказ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 октября 2013г.№1155 «Об утверждении федерального государственного образовательного  стандарта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FF7C57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</w:t>
            </w:r>
            <w:r w:rsidRPr="00FF7C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Развитие связной речи. Лаптева Г. В. Игры для развития эмоций и творческих способностей. 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атральные занятия с детьми 5 – 7</w:t>
            </w:r>
            <w:r w:rsidRPr="00FF7C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лет. – СПб. : речь; М. : Сфера, 2011.</w:t>
            </w:r>
          </w:p>
        </w:tc>
        <w:tc>
          <w:tcPr>
            <w:tcW w:w="2551" w:type="dxa"/>
          </w:tcPr>
          <w:p w:rsidR="00E009AC" w:rsidRDefault="00E009AC" w:rsidP="00E0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1.Расширение знаний об организации образовательного процесса в соответствии с ФГОС.</w:t>
            </w:r>
          </w:p>
          <w:p w:rsidR="00E009AC" w:rsidRDefault="00E009AC" w:rsidP="00E0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FF7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2.Ознакомиться системой </w:t>
            </w:r>
            <w:r w:rsidR="00FF7C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развитию связной речи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детей в ДОО и характеристиками нововведений на примере реализации образовательной области «</w:t>
            </w:r>
            <w:r w:rsidR="00FF7C57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развитие», </w:t>
            </w:r>
          </w:p>
        </w:tc>
        <w:tc>
          <w:tcPr>
            <w:tcW w:w="1134" w:type="dxa"/>
          </w:tcPr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сентябрь2015-сентябрь 2020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FF7C57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октябрь2015г-2016</w:t>
            </w:r>
            <w:r w:rsidR="00E00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ышения профессионального уровня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Перспективный план взаимодействия с родителями</w:t>
            </w:r>
          </w:p>
        </w:tc>
        <w:tc>
          <w:tcPr>
            <w:tcW w:w="1276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 МБДОУ №5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57" w:rsidRDefault="00FF7C57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57" w:rsidRDefault="00FF7C57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FF7C57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занятия с детьми</w:t>
            </w:r>
          </w:p>
        </w:tc>
      </w:tr>
      <w:tr w:rsidR="00E009AC" w:rsidRPr="00886EB3" w:rsidTr="00E009AC">
        <w:tc>
          <w:tcPr>
            <w:tcW w:w="1702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образования</w:t>
            </w:r>
          </w:p>
        </w:tc>
        <w:tc>
          <w:tcPr>
            <w:tcW w:w="2552" w:type="dxa"/>
          </w:tcPr>
          <w:p w:rsidR="00E009AC" w:rsidRDefault="00E009AC" w:rsidP="00FF7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1.Приказ МО и Н РФ</w:t>
            </w:r>
          </w:p>
          <w:p w:rsidR="00E009AC" w:rsidRDefault="00E009AC" w:rsidP="00FF7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30">
              <w:rPr>
                <w:rFonts w:ascii="Times New Roman" w:hAnsi="Times New Roman" w:cs="Times New Roman"/>
                <w:bCs/>
              </w:rPr>
              <w:t>N 276от 7 апреля 2014</w:t>
            </w:r>
            <w:r>
              <w:rPr>
                <w:rFonts w:ascii="Times New Roman" w:hAnsi="Times New Roman" w:cs="Times New Roman"/>
                <w:bCs/>
              </w:rPr>
              <w:t>г Об утверждении порядка проведения аттестации педагогических работников организаций, осуществляющих образовательную деятельность.</w:t>
            </w:r>
          </w:p>
          <w:p w:rsidR="00E009AC" w:rsidRDefault="00E009AC" w:rsidP="00FF7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2.Приказ МО и Н 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№988/15 от 18.02.2015г. «О проведении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организаций РТ, осуществляющих образовательную деятельность в 2015г.</w:t>
            </w:r>
          </w:p>
          <w:p w:rsidR="00E009AC" w:rsidRDefault="00E009AC" w:rsidP="006537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3.Указание МО и Н РТ «О приеме аттестационных заявлений в октябре 2015г»</w:t>
            </w:r>
          </w:p>
          <w:p w:rsidR="00E009AC" w:rsidRPr="00886EB3" w:rsidRDefault="00E009AC" w:rsidP="006537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4.Информац. бюллетень №8 «Аттестация педагогических  работников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компетенции в вопросах аттестации педагогических работников</w:t>
            </w:r>
          </w:p>
        </w:tc>
        <w:tc>
          <w:tcPr>
            <w:tcW w:w="1134" w:type="dxa"/>
          </w:tcPr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2015г.-декабрь 2015г.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2015г.-декабрь 2015г.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FE0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результативности, заявление</w:t>
            </w:r>
            <w:r w:rsidR="00FF7C57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индивидуальный план повышения профессионального уровня на </w:t>
            </w:r>
            <w:proofErr w:type="spellStart"/>
            <w:r w:rsidR="00FF7C57">
              <w:rPr>
                <w:rFonts w:ascii="Times New Roman" w:hAnsi="Times New Roman" w:cs="Times New Roman"/>
                <w:sz w:val="24"/>
                <w:szCs w:val="24"/>
              </w:rPr>
              <w:t>межаттестац</w:t>
            </w:r>
            <w:r w:rsidR="00FF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ионный</w:t>
            </w:r>
            <w:proofErr w:type="spellEnd"/>
            <w:r w:rsidR="00FF7C57">
              <w:rPr>
                <w:rFonts w:ascii="Times New Roman" w:hAnsi="Times New Roman" w:cs="Times New Roman"/>
                <w:sz w:val="24"/>
                <w:szCs w:val="24"/>
              </w:rPr>
              <w:t xml:space="preserve"> период, </w:t>
            </w:r>
          </w:p>
          <w:p w:rsidR="00E009AC" w:rsidRPr="00886EB3" w:rsidRDefault="001B6FE0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 компьютерного тестирования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mon.tatar.ru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ъемка видео-занятия</w:t>
            </w:r>
          </w:p>
        </w:tc>
        <w:tc>
          <w:tcPr>
            <w:tcW w:w="1276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  <w:r w:rsidR="001B6FE0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E009AC" w:rsidRPr="00886EB3" w:rsidTr="00E009AC">
        <w:tc>
          <w:tcPr>
            <w:tcW w:w="1702" w:type="dxa"/>
          </w:tcPr>
          <w:p w:rsidR="00E009AC" w:rsidRDefault="00E009AC" w:rsidP="006537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технологии развития познавательной активности дошкольник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 проектов, игровые технологии, технологии проблемного обучения)  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1F" w:rsidRDefault="00E009AC" w:rsidP="00653715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 xml:space="preserve">Изучаем русский язык: методическое пособие по обучению русскому языку детей дошкольного возраста. Казань: Татарское республиканское издательство «ХЭТЕР», 2011.-300с.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1C1F">
              <w:rPr>
                <w:rStyle w:val="apple-style-span"/>
              </w:rPr>
              <w:t xml:space="preserve">Изучаем русский язык: программа, методические рекомендации, диагностика/ авт.-сост.: С.М. </w:t>
            </w:r>
            <w:proofErr w:type="spellStart"/>
            <w:r w:rsidR="00991C1F">
              <w:rPr>
                <w:rStyle w:val="apple-style-span"/>
              </w:rPr>
              <w:t>Гаффарова</w:t>
            </w:r>
            <w:proofErr w:type="spellEnd"/>
            <w:r w:rsidR="00991C1F">
              <w:rPr>
                <w:rStyle w:val="apple-style-span"/>
              </w:rPr>
              <w:t xml:space="preserve">, Ч.Р. </w:t>
            </w:r>
            <w:proofErr w:type="spellStart"/>
            <w:r w:rsidR="00991C1F">
              <w:rPr>
                <w:rStyle w:val="apple-style-span"/>
              </w:rPr>
              <w:t>Гаффарова</w:t>
            </w:r>
            <w:proofErr w:type="spellEnd"/>
            <w:r w:rsidR="00991C1F">
              <w:rPr>
                <w:rStyle w:val="apple-style-span"/>
              </w:rPr>
              <w:t xml:space="preserve">, Г.З. </w:t>
            </w:r>
            <w:proofErr w:type="spellStart"/>
            <w:r w:rsidR="00991C1F">
              <w:rPr>
                <w:rStyle w:val="apple-style-span"/>
              </w:rPr>
              <w:t>Гарафиева.-Казань</w:t>
            </w:r>
            <w:proofErr w:type="spellEnd"/>
            <w:r w:rsidR="00991C1F">
              <w:rPr>
                <w:rStyle w:val="apple-style-span"/>
              </w:rPr>
              <w:t>: Первая полиграфическая компания, 2013.-120с.</w:t>
            </w:r>
          </w:p>
          <w:p w:rsidR="00E009AC" w:rsidRPr="00991C1F" w:rsidRDefault="00E009AC" w:rsidP="0099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991C1F">
              <w:rPr>
                <w:rStyle w:val="apple-style-span"/>
              </w:rPr>
              <w:t xml:space="preserve">Совершенствование качества преподавания в Республике Татарстан. Преобразование обучения для </w:t>
            </w:r>
            <w:r w:rsidR="00991C1F">
              <w:rPr>
                <w:rStyle w:val="apple-style-span"/>
                <w:lang w:val="en-US"/>
              </w:rPr>
              <w:t>XXI</w:t>
            </w:r>
            <w:r w:rsidR="00991C1F">
              <w:rPr>
                <w:rStyle w:val="apple-style-span"/>
              </w:rPr>
              <w:t xml:space="preserve"> века</w:t>
            </w:r>
          </w:p>
        </w:tc>
        <w:tc>
          <w:tcPr>
            <w:tcW w:w="2551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1.Изучить содержание психолого-пе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 работы с детьми 5-7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лет по образовательной области «Познавательное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ие»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2.Ознакомиться игровыми технологиями ознакомления дошкольников с предметным миром.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3.Расширять представления о методе проектов.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технологии проблемного обучения.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991C1F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1F" w:rsidRDefault="00991C1F" w:rsidP="0099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Выступление с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1276" w:type="dxa"/>
          </w:tcPr>
          <w:p w:rsidR="00812A43" w:rsidRDefault="00991C1F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812A4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="00812A43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0D4ADB" w:rsidRPr="00886EB3" w:rsidRDefault="000D4ADB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C" w:rsidRPr="00886EB3" w:rsidRDefault="00E009AC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355882" w:rsidRPr="00886EB3" w:rsidRDefault="00355882" w:rsidP="003558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Разработка методических материалов, обеспечивающих введение ФГ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886EB3">
        <w:rPr>
          <w:rFonts w:ascii="Times New Roman" w:hAnsi="Times New Roman" w:cs="Times New Roman"/>
          <w:b/>
          <w:bCs/>
          <w:sz w:val="24"/>
          <w:szCs w:val="24"/>
        </w:rPr>
        <w:t xml:space="preserve"> и реализацию обновленного учебно-воспитательного процесса (Перспективно-тематическое планирование в детском саду)</w:t>
      </w:r>
    </w:p>
    <w:tbl>
      <w:tblPr>
        <w:tblStyle w:val="a6"/>
        <w:tblW w:w="10455" w:type="dxa"/>
        <w:tblInd w:w="-318" w:type="dxa"/>
        <w:tblLayout w:type="fixed"/>
        <w:tblLook w:val="04A0"/>
      </w:tblPr>
      <w:tblGrid>
        <w:gridCol w:w="4112"/>
        <w:gridCol w:w="1559"/>
        <w:gridCol w:w="2249"/>
        <w:gridCol w:w="2535"/>
      </w:tblGrid>
      <w:tr w:rsidR="00121CBD" w:rsidRPr="00886EB3" w:rsidTr="00465C3E">
        <w:tc>
          <w:tcPr>
            <w:tcW w:w="4112" w:type="dxa"/>
          </w:tcPr>
          <w:p w:rsidR="00121CBD" w:rsidRPr="00842BA4" w:rsidRDefault="00121CBD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559" w:type="dxa"/>
          </w:tcPr>
          <w:p w:rsidR="00121CBD" w:rsidRPr="00842BA4" w:rsidRDefault="00121CBD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9" w:type="dxa"/>
          </w:tcPr>
          <w:p w:rsidR="00121CBD" w:rsidRPr="00842BA4" w:rsidRDefault="00121CBD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121CBD" w:rsidRPr="00842BA4" w:rsidRDefault="00121CBD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 средней   группы №2 на 2015-2016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Рабочей программе ДО группы №2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педсовете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от 01.09. 2015г.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Рабочей программы ДО старшей   группы №2, 3 на 2016-2017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Рабочей программе ДО группы №2,3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 на педсовете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Рабочей программы ДО   подготовительной группы №1,2 на 2017-2018, 2018-2019, 2019-2020 учебные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программе ДО группы №1,2</w:t>
            </w:r>
          </w:p>
        </w:tc>
        <w:tc>
          <w:tcPr>
            <w:tcW w:w="1559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2017г., 2018г., 2019г.</w:t>
            </w:r>
          </w:p>
        </w:tc>
        <w:tc>
          <w:tcPr>
            <w:tcW w:w="2249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 Рабочая программа Рабочая программа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 на педсовете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12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речи дошкольников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от 01.09. 2015г.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12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методических разработок, </w:t>
            </w:r>
            <w:r w:rsidRPr="00121CBD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внедрения инновационных элементов в процессе реализации УМК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№2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46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картотекиУМК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2015-май 2020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2016г.;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2017г.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- картотека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родительского собрания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Разработать ОД по теме самообразования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речи»: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(для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4-5-ти  лет) 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5-6-ти  лет) 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6-7-лет) 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Опыт работы опубликовать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Ноябрь2015-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Сент.2016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Апрель-май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для педагогов ДОУ ЕМР 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Публикация статей: в материалах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региональных, федеральных, международных конференций,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12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применению инновационных технологий по развитию речи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2016, окт.-ноябрь 2016г.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сайте ДОУ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121C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  цикла конспектов интегрированных занятий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+ </w:t>
            </w: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+  татарский язык +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узыка и др.) для детей старшей группы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Сент.-декабрь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в течение года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F17276" w:rsidRDefault="00121CBD" w:rsidP="00465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 сценариев праздников и развлечений с элементами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УМК «День русского</w:t>
            </w:r>
            <w:r w:rsidR="00465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языка», «Троица», </w:t>
            </w: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дошкольников  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2017г.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535" w:type="dxa"/>
          </w:tcPr>
          <w:p w:rsidR="00121CBD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21CBD" w:rsidRPr="00886EB3" w:rsidTr="00465C3E">
        <w:tc>
          <w:tcPr>
            <w:tcW w:w="4112" w:type="dxa"/>
          </w:tcPr>
          <w:p w:rsidR="00465C3E" w:rsidRPr="009210A0" w:rsidRDefault="00465C3E" w:rsidP="00465C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0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передвижной папки: «Перечень мультфильмов, рекомендуемых детям для просмотра, при обучении русскому языку».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2015-май 2020г. ежегодно </w:t>
            </w:r>
          </w:p>
        </w:tc>
        <w:tc>
          <w:tcPr>
            <w:tcW w:w="2249" w:type="dxa"/>
          </w:tcPr>
          <w:p w:rsidR="00121CBD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  <w:proofErr w:type="spellEnd"/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–май 2017г.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тодические разработки (конспекты,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статья )</w:t>
            </w: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творческая группа </w:t>
            </w:r>
            <w:r w:rsidR="00465C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65C3E">
              <w:rPr>
                <w:rFonts w:ascii="Times New Roman" w:hAnsi="Times New Roman" w:cs="Times New Roman"/>
                <w:sz w:val="24"/>
                <w:szCs w:val="24"/>
              </w:rPr>
              <w:t>Педуспех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121CBD" w:rsidP="0046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План работы кружка «</w:t>
            </w:r>
            <w:r w:rsidR="00465C3E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дошкольников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» на учебный год</w:t>
            </w:r>
          </w:p>
        </w:tc>
        <w:tc>
          <w:tcPr>
            <w:tcW w:w="155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Октябрь2015-май 2016г.</w:t>
            </w:r>
          </w:p>
        </w:tc>
        <w:tc>
          <w:tcPr>
            <w:tcW w:w="2249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46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BD" w:rsidRPr="00886EB3" w:rsidTr="00465C3E">
        <w:tc>
          <w:tcPr>
            <w:tcW w:w="4112" w:type="dxa"/>
          </w:tcPr>
          <w:p w:rsidR="00121CBD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1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по обследованию состояния развития речи детей средней, старшей, подготовительной к школе групп</w:t>
            </w:r>
          </w:p>
        </w:tc>
        <w:tc>
          <w:tcPr>
            <w:tcW w:w="1559" w:type="dxa"/>
          </w:tcPr>
          <w:p w:rsidR="00121CBD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2015, 2016, </w:t>
            </w:r>
            <w:r w:rsidR="00121CBD">
              <w:rPr>
                <w:rFonts w:ascii="Times New Roman" w:hAnsi="Times New Roman" w:cs="Times New Roman"/>
                <w:sz w:val="24"/>
                <w:szCs w:val="24"/>
              </w:rPr>
              <w:t>2017, 2018, 2019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121CBD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D" w:rsidRPr="00886EB3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BD" w:rsidRPr="00886EB3" w:rsidTr="00465C3E">
        <w:tc>
          <w:tcPr>
            <w:tcW w:w="4112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среды, обеспечивающей реализацию темы самообразования, инновационной деятельности (пополнение многофункциональными играми уголков познавательно-развивающего  направления, здоровья, физического развития)</w:t>
            </w:r>
          </w:p>
        </w:tc>
        <w:tc>
          <w:tcPr>
            <w:tcW w:w="1559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2015г.-2017г.</w:t>
            </w:r>
          </w:p>
        </w:tc>
        <w:tc>
          <w:tcPr>
            <w:tcW w:w="2249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Оформленные уголки</w:t>
            </w:r>
          </w:p>
        </w:tc>
        <w:tc>
          <w:tcPr>
            <w:tcW w:w="2535" w:type="dxa"/>
          </w:tcPr>
          <w:p w:rsidR="00121CBD" w:rsidRDefault="00121CBD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Конкурсы-выставки уголков</w:t>
            </w:r>
          </w:p>
        </w:tc>
      </w:tr>
    </w:tbl>
    <w:p w:rsidR="00465C3E" w:rsidRDefault="00465C3E" w:rsidP="00465C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C3E" w:rsidRPr="00886EB3" w:rsidRDefault="00465C3E" w:rsidP="0046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3. Обобщение собственного опыта педагогической деятельности</w:t>
      </w:r>
    </w:p>
    <w:tbl>
      <w:tblPr>
        <w:tblStyle w:val="a6"/>
        <w:tblW w:w="0" w:type="auto"/>
        <w:tblInd w:w="-318" w:type="dxa"/>
        <w:tblLook w:val="04A0"/>
      </w:tblPr>
      <w:tblGrid>
        <w:gridCol w:w="2712"/>
        <w:gridCol w:w="2323"/>
        <w:gridCol w:w="2426"/>
        <w:gridCol w:w="2428"/>
      </w:tblGrid>
      <w:tr w:rsidR="00465C3E" w:rsidRPr="00886EB3" w:rsidTr="00653715">
        <w:tc>
          <w:tcPr>
            <w:tcW w:w="2852" w:type="dxa"/>
          </w:tcPr>
          <w:p w:rsidR="00465C3E" w:rsidRPr="00967814" w:rsidRDefault="00465C3E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34" w:type="dxa"/>
          </w:tcPr>
          <w:p w:rsidR="00465C3E" w:rsidRPr="001E4521" w:rsidRDefault="00465C3E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5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465C3E" w:rsidRPr="00967814" w:rsidRDefault="00465C3E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465C3E" w:rsidRPr="00967814" w:rsidRDefault="00465C3E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465C3E" w:rsidRPr="00886EB3" w:rsidTr="00653715">
        <w:tc>
          <w:tcPr>
            <w:tcW w:w="2852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теме: «Современные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дошкольников».</w:t>
            </w:r>
          </w:p>
        </w:tc>
        <w:tc>
          <w:tcPr>
            <w:tcW w:w="2534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2015-май 2019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4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ММО, на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семинаре, статья в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сборнике</w:t>
            </w:r>
          </w:p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№5;</w:t>
            </w:r>
          </w:p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3E" w:rsidRPr="00886EB3" w:rsidTr="00653715">
        <w:tc>
          <w:tcPr>
            <w:tcW w:w="2852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«Проектная деятельность в ДОУ в соответствии с требованиями ФГОС» (из опыта работы)</w:t>
            </w:r>
          </w:p>
        </w:tc>
        <w:tc>
          <w:tcPr>
            <w:tcW w:w="2534" w:type="dxa"/>
          </w:tcPr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2016г.</w:t>
            </w:r>
          </w:p>
        </w:tc>
        <w:tc>
          <w:tcPr>
            <w:tcW w:w="2534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ММО</w:t>
            </w:r>
          </w:p>
        </w:tc>
        <w:tc>
          <w:tcPr>
            <w:tcW w:w="2535" w:type="dxa"/>
          </w:tcPr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№5</w:t>
            </w:r>
          </w:p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3E" w:rsidRPr="00886EB3" w:rsidTr="00653715">
        <w:tc>
          <w:tcPr>
            <w:tcW w:w="2852" w:type="dxa"/>
          </w:tcPr>
          <w:p w:rsidR="00465C3E" w:rsidRDefault="00465C3E" w:rsidP="0071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«Сов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местная деятельность с воспитателями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нетрадиционных средств</w:t>
            </w:r>
            <w:r w:rsidR="00714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534" w:type="dxa"/>
          </w:tcPr>
          <w:p w:rsidR="00465C3E" w:rsidRPr="00886EB3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из опыта работы</w:t>
            </w:r>
          </w:p>
        </w:tc>
        <w:tc>
          <w:tcPr>
            <w:tcW w:w="2535" w:type="dxa"/>
          </w:tcPr>
          <w:p w:rsidR="00465C3E" w:rsidRDefault="00465C3E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</w:tbl>
    <w:p w:rsidR="00E009AC" w:rsidRDefault="00E009AC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43A5" w:rsidRPr="00886EB3" w:rsidRDefault="007143A5" w:rsidP="00714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4. Участие в системе  методической работы ДОО</w:t>
      </w:r>
    </w:p>
    <w:tbl>
      <w:tblPr>
        <w:tblStyle w:val="a6"/>
        <w:tblW w:w="0" w:type="auto"/>
        <w:tblInd w:w="-318" w:type="dxa"/>
        <w:tblLook w:val="04A0"/>
      </w:tblPr>
      <w:tblGrid>
        <w:gridCol w:w="2691"/>
        <w:gridCol w:w="2297"/>
        <w:gridCol w:w="2435"/>
        <w:gridCol w:w="2466"/>
      </w:tblGrid>
      <w:tr w:rsidR="007143A5" w:rsidRPr="00886EB3" w:rsidTr="007143A5">
        <w:tc>
          <w:tcPr>
            <w:tcW w:w="2691" w:type="dxa"/>
          </w:tcPr>
          <w:p w:rsidR="007143A5" w:rsidRPr="00967814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ДОУ</w:t>
            </w:r>
          </w:p>
        </w:tc>
        <w:tc>
          <w:tcPr>
            <w:tcW w:w="2297" w:type="dxa"/>
          </w:tcPr>
          <w:p w:rsidR="007143A5" w:rsidRPr="00967814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5" w:type="dxa"/>
          </w:tcPr>
          <w:p w:rsidR="007143A5" w:rsidRPr="00967814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2466" w:type="dxa"/>
          </w:tcPr>
          <w:p w:rsidR="007143A5" w:rsidRPr="00967814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7143A5" w:rsidRPr="00886EB3" w:rsidTr="007143A5">
        <w:tc>
          <w:tcPr>
            <w:tcW w:w="2691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</w:p>
        </w:tc>
        <w:tc>
          <w:tcPr>
            <w:tcW w:w="2297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435" w:type="dxa"/>
          </w:tcPr>
          <w:p w:rsidR="007143A5" w:rsidRPr="00886EB3" w:rsidRDefault="007143A5" w:rsidP="0071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Показ 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обучению детей русскому языку, само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466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ОД с детьми старшей группы </w:t>
            </w:r>
          </w:p>
        </w:tc>
      </w:tr>
      <w:tr w:rsidR="007143A5" w:rsidRPr="00886EB3" w:rsidTr="007143A5">
        <w:tc>
          <w:tcPr>
            <w:tcW w:w="2691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</w:p>
        </w:tc>
        <w:tc>
          <w:tcPr>
            <w:tcW w:w="2297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435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итогового ОД по теме самообразования (развитие связной речи)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ОД с детьми подготовительной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 детьми средней группы</w:t>
            </w:r>
          </w:p>
        </w:tc>
      </w:tr>
      <w:tr w:rsidR="007143A5" w:rsidRPr="00886EB3" w:rsidTr="007143A5">
        <w:tc>
          <w:tcPr>
            <w:tcW w:w="2691" w:type="dxa"/>
          </w:tcPr>
          <w:p w:rsidR="007143A5" w:rsidRPr="00886EB3" w:rsidRDefault="007143A5" w:rsidP="0071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(ОД),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 воспитателя ДОУ</w:t>
            </w:r>
          </w:p>
        </w:tc>
        <w:tc>
          <w:tcPr>
            <w:tcW w:w="2297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2016-2019г.г.</w:t>
            </w:r>
          </w:p>
        </w:tc>
        <w:tc>
          <w:tcPr>
            <w:tcW w:w="2435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занятий </w:t>
            </w:r>
          </w:p>
        </w:tc>
        <w:tc>
          <w:tcPr>
            <w:tcW w:w="2466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</w:t>
            </w:r>
          </w:p>
        </w:tc>
      </w:tr>
      <w:tr w:rsidR="007143A5" w:rsidRPr="00886EB3" w:rsidTr="007143A5">
        <w:tc>
          <w:tcPr>
            <w:tcW w:w="2691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недели: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ого языка </w:t>
            </w: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Театральной недели по УМК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неделя по сказкам</w:t>
            </w:r>
          </w:p>
        </w:tc>
        <w:tc>
          <w:tcPr>
            <w:tcW w:w="2297" w:type="dxa"/>
          </w:tcPr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2018г, 2019г.</w:t>
            </w:r>
          </w:p>
        </w:tc>
        <w:tc>
          <w:tcPr>
            <w:tcW w:w="2435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 в рамках  недели русск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ого языка,</w:t>
            </w: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Pr="00886EB3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Театральной недели</w:t>
            </w:r>
          </w:p>
        </w:tc>
        <w:tc>
          <w:tcPr>
            <w:tcW w:w="2466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7143A5" w:rsidRPr="00886EB3" w:rsidRDefault="007143A5" w:rsidP="0071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театрализованного представления</w:t>
            </w:r>
          </w:p>
        </w:tc>
      </w:tr>
    </w:tbl>
    <w:p w:rsidR="007143A5" w:rsidRDefault="007143A5" w:rsidP="007143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5. Обучение на курсах в системе повышения квалификации вне детского сада</w:t>
      </w:r>
    </w:p>
    <w:tbl>
      <w:tblPr>
        <w:tblStyle w:val="a6"/>
        <w:tblW w:w="0" w:type="auto"/>
        <w:tblInd w:w="-318" w:type="dxa"/>
        <w:tblLook w:val="04A0"/>
      </w:tblPr>
      <w:tblGrid>
        <w:gridCol w:w="2543"/>
        <w:gridCol w:w="2987"/>
        <w:gridCol w:w="1617"/>
        <w:gridCol w:w="1126"/>
        <w:gridCol w:w="1616"/>
      </w:tblGrid>
      <w:tr w:rsidR="007143A5" w:rsidTr="007143A5">
        <w:tc>
          <w:tcPr>
            <w:tcW w:w="2817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2065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85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456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3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7143A5" w:rsidTr="007143A5">
        <w:tc>
          <w:tcPr>
            <w:tcW w:w="2817" w:type="dxa"/>
          </w:tcPr>
          <w:p w:rsidR="007143A5" w:rsidRP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43A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направлений деятельности </w:t>
            </w:r>
            <w:r w:rsidRPr="0071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педагогов/воспитателей ДОО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143A5" w:rsidRP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 автономное образовательное</w:t>
            </w:r>
            <w:r w:rsidRPr="007143A5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71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143A5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"Казанский (Приволжский) федеральный университет» , г. Казань</w:t>
            </w:r>
          </w:p>
        </w:tc>
        <w:tc>
          <w:tcPr>
            <w:tcW w:w="185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Курсы повышения 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воспитателей </w:t>
            </w:r>
          </w:p>
        </w:tc>
        <w:tc>
          <w:tcPr>
            <w:tcW w:w="1456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-3.04.2015</w:t>
            </w:r>
          </w:p>
        </w:tc>
        <w:tc>
          <w:tcPr>
            <w:tcW w:w="1693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конспект ОД по ФГОС</w:t>
            </w:r>
          </w:p>
        </w:tc>
      </w:tr>
      <w:tr w:rsidR="007143A5" w:rsidTr="007143A5">
        <w:tc>
          <w:tcPr>
            <w:tcW w:w="2817" w:type="dxa"/>
          </w:tcPr>
          <w:p w:rsidR="007143A5" w:rsidRPr="00EF30D1" w:rsidRDefault="007143A5" w:rsidP="006537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Проектирование образовательной деятельности в детском саду в соответствии с  ФГОС</w:t>
            </w:r>
          </w:p>
        </w:tc>
        <w:tc>
          <w:tcPr>
            <w:tcW w:w="2065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7143A5" w:rsidRPr="00EF30D1" w:rsidRDefault="007143A5" w:rsidP="006537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 воспитателей</w:t>
            </w:r>
          </w:p>
        </w:tc>
        <w:tc>
          <w:tcPr>
            <w:tcW w:w="1456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1693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A5" w:rsidRDefault="007143A5" w:rsidP="007143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6. Руководство повышением квалификации других воспитателей</w:t>
      </w:r>
    </w:p>
    <w:tbl>
      <w:tblPr>
        <w:tblStyle w:val="a6"/>
        <w:tblW w:w="0" w:type="auto"/>
        <w:tblInd w:w="-318" w:type="dxa"/>
        <w:tblLook w:val="04A0"/>
      </w:tblPr>
      <w:tblGrid>
        <w:gridCol w:w="2738"/>
        <w:gridCol w:w="3992"/>
        <w:gridCol w:w="1468"/>
        <w:gridCol w:w="1691"/>
      </w:tblGrid>
      <w:tr w:rsidR="007143A5" w:rsidTr="00653715">
        <w:tc>
          <w:tcPr>
            <w:tcW w:w="2738" w:type="dxa"/>
          </w:tcPr>
          <w:p w:rsidR="007143A5" w:rsidRPr="002645A1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с воспитателями детского сада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(Введение ФГОС)</w:t>
            </w:r>
          </w:p>
        </w:tc>
        <w:tc>
          <w:tcPr>
            <w:tcW w:w="3992" w:type="dxa"/>
          </w:tcPr>
          <w:p w:rsidR="007143A5" w:rsidRPr="002645A1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1468" w:type="dxa"/>
          </w:tcPr>
          <w:p w:rsidR="007143A5" w:rsidRPr="002645A1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91" w:type="dxa"/>
          </w:tcPr>
          <w:p w:rsidR="007143A5" w:rsidRPr="002645A1" w:rsidRDefault="007143A5" w:rsidP="00653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воспитателей</w:t>
            </w:r>
          </w:p>
        </w:tc>
      </w:tr>
      <w:tr w:rsidR="007143A5" w:rsidTr="00653715">
        <w:tc>
          <w:tcPr>
            <w:tcW w:w="273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повышения профессионального уровня педагога ДОУ</w:t>
            </w:r>
          </w:p>
        </w:tc>
        <w:tc>
          <w:tcPr>
            <w:tcW w:w="3992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составлении индивидуального  плана повышения профессионального уровня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2015-2020г.г.</w:t>
            </w:r>
          </w:p>
        </w:tc>
        <w:tc>
          <w:tcPr>
            <w:tcW w:w="146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1691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7143A5" w:rsidTr="00653715">
        <w:tc>
          <w:tcPr>
            <w:tcW w:w="273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современного педагога  в  ДОУ</w:t>
            </w:r>
          </w:p>
        </w:tc>
        <w:tc>
          <w:tcPr>
            <w:tcW w:w="3992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методической литературы</w:t>
            </w:r>
          </w:p>
        </w:tc>
        <w:tc>
          <w:tcPr>
            <w:tcW w:w="1468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2017г.</w:t>
            </w:r>
          </w:p>
        </w:tc>
        <w:tc>
          <w:tcPr>
            <w:tcW w:w="1691" w:type="dxa"/>
          </w:tcPr>
          <w:p w:rsidR="007143A5" w:rsidRDefault="007143A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</w:t>
            </w:r>
          </w:p>
        </w:tc>
      </w:tr>
    </w:tbl>
    <w:p w:rsidR="00653715" w:rsidRDefault="00653715" w:rsidP="00653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7. Работа в составе органов управления детского сада и рабочей группы проекта введения ФГОС</w:t>
      </w:r>
    </w:p>
    <w:tbl>
      <w:tblPr>
        <w:tblStyle w:val="a6"/>
        <w:tblW w:w="10455" w:type="dxa"/>
        <w:tblInd w:w="-318" w:type="dxa"/>
        <w:tblLayout w:type="fixed"/>
        <w:tblLook w:val="04A0"/>
      </w:tblPr>
      <w:tblGrid>
        <w:gridCol w:w="2852"/>
        <w:gridCol w:w="4662"/>
        <w:gridCol w:w="1276"/>
        <w:gridCol w:w="1665"/>
      </w:tblGrid>
      <w:tr w:rsidR="00653715" w:rsidTr="00B80D2B">
        <w:tc>
          <w:tcPr>
            <w:tcW w:w="2852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4662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работ</w:t>
            </w:r>
          </w:p>
        </w:tc>
        <w:tc>
          <w:tcPr>
            <w:tcW w:w="1665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53715" w:rsidTr="00B80D2B">
        <w:tc>
          <w:tcPr>
            <w:tcW w:w="2852" w:type="dxa"/>
          </w:tcPr>
          <w:p w:rsidR="00653715" w:rsidRPr="00886EB3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общеразвивающего вида №5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Бэлэкэч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тему: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«Совместная деятельность с педагогом с использованием  нетрадиционных средств: элементов йоги,  </w:t>
            </w:r>
            <w:proofErr w:type="spell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»  на РИП  по разработке и  апробации проекта «Внедрение современных и инновационных педагогических и коррекционных технологий в физическом развитии дошкольников (в том числе с нарушением зрения)» в МБДОУ Детский сад №26 «</w:t>
            </w:r>
            <w:proofErr w:type="spell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Семиц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комбинированного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мастер-классы, изготовление памяток, буклетов,  стендовой информации  для родителей по физическому развитию детей с нарушением зрения</w:t>
            </w:r>
          </w:p>
        </w:tc>
        <w:tc>
          <w:tcPr>
            <w:tcW w:w="1276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2015-май 2017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</w:tcPr>
          <w:p w:rsidR="00653715" w:rsidRDefault="00653715" w:rsidP="0065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B80D2B" w:rsidRPr="00886EB3" w:rsidRDefault="00B80D2B" w:rsidP="00B80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Оценка результатов подготовленности воспитателя к реализации ФГОС______________________________________________________________________</w:t>
      </w:r>
    </w:p>
    <w:p w:rsidR="0069727C" w:rsidRPr="00C67CE1" w:rsidRDefault="0069727C" w:rsidP="00715BA3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9727C" w:rsidRPr="00C67CE1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31"/>
    <w:multiLevelType w:val="hybridMultilevel"/>
    <w:tmpl w:val="277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E87"/>
    <w:multiLevelType w:val="hybridMultilevel"/>
    <w:tmpl w:val="D334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6706F95"/>
    <w:multiLevelType w:val="hybridMultilevel"/>
    <w:tmpl w:val="F0580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CE1C99"/>
    <w:multiLevelType w:val="hybridMultilevel"/>
    <w:tmpl w:val="80887B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E4D7280"/>
    <w:multiLevelType w:val="hybridMultilevel"/>
    <w:tmpl w:val="DE7CD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32C20"/>
    <w:multiLevelType w:val="hybridMultilevel"/>
    <w:tmpl w:val="31FC1A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5A04"/>
    <w:rsid w:val="00025A04"/>
    <w:rsid w:val="000575E7"/>
    <w:rsid w:val="000746E2"/>
    <w:rsid w:val="000962B1"/>
    <w:rsid w:val="000B1E9F"/>
    <w:rsid w:val="000D4ADB"/>
    <w:rsid w:val="000E78B3"/>
    <w:rsid w:val="00121CBD"/>
    <w:rsid w:val="001763EC"/>
    <w:rsid w:val="001B0BCD"/>
    <w:rsid w:val="001B6FE0"/>
    <w:rsid w:val="001D2FF5"/>
    <w:rsid w:val="00220E8C"/>
    <w:rsid w:val="0029575D"/>
    <w:rsid w:val="002E0C5D"/>
    <w:rsid w:val="00304997"/>
    <w:rsid w:val="00355882"/>
    <w:rsid w:val="00385871"/>
    <w:rsid w:val="003900C1"/>
    <w:rsid w:val="003A3FDB"/>
    <w:rsid w:val="003C19B6"/>
    <w:rsid w:val="003F71EB"/>
    <w:rsid w:val="0043177D"/>
    <w:rsid w:val="004630E3"/>
    <w:rsid w:val="00465C3E"/>
    <w:rsid w:val="004963E4"/>
    <w:rsid w:val="004A6A66"/>
    <w:rsid w:val="004B38A5"/>
    <w:rsid w:val="004E479D"/>
    <w:rsid w:val="004E751B"/>
    <w:rsid w:val="0056244A"/>
    <w:rsid w:val="005C3201"/>
    <w:rsid w:val="005D2DE7"/>
    <w:rsid w:val="00625220"/>
    <w:rsid w:val="00653715"/>
    <w:rsid w:val="006762C3"/>
    <w:rsid w:val="0069727C"/>
    <w:rsid w:val="007143A5"/>
    <w:rsid w:val="00715BA3"/>
    <w:rsid w:val="00812A43"/>
    <w:rsid w:val="00826768"/>
    <w:rsid w:val="008306A4"/>
    <w:rsid w:val="00861B8E"/>
    <w:rsid w:val="0088234B"/>
    <w:rsid w:val="008B2BEB"/>
    <w:rsid w:val="0092107E"/>
    <w:rsid w:val="0093438F"/>
    <w:rsid w:val="009377E8"/>
    <w:rsid w:val="00991C1F"/>
    <w:rsid w:val="009C475B"/>
    <w:rsid w:val="009E0054"/>
    <w:rsid w:val="00A07297"/>
    <w:rsid w:val="00A501F0"/>
    <w:rsid w:val="00A54B1C"/>
    <w:rsid w:val="00A85C6C"/>
    <w:rsid w:val="00A95051"/>
    <w:rsid w:val="00AA683B"/>
    <w:rsid w:val="00AC77A4"/>
    <w:rsid w:val="00B64130"/>
    <w:rsid w:val="00B74E0A"/>
    <w:rsid w:val="00B80D2B"/>
    <w:rsid w:val="00BC49FC"/>
    <w:rsid w:val="00BF2898"/>
    <w:rsid w:val="00C4512D"/>
    <w:rsid w:val="00C67CE1"/>
    <w:rsid w:val="00C80C99"/>
    <w:rsid w:val="00CA222A"/>
    <w:rsid w:val="00CB3454"/>
    <w:rsid w:val="00D82E7E"/>
    <w:rsid w:val="00E009AC"/>
    <w:rsid w:val="00E02B8C"/>
    <w:rsid w:val="00E04007"/>
    <w:rsid w:val="00EA3435"/>
    <w:rsid w:val="00EA7918"/>
    <w:rsid w:val="00EB08BD"/>
    <w:rsid w:val="00ED3D37"/>
    <w:rsid w:val="00F43E5A"/>
    <w:rsid w:val="00F843D8"/>
    <w:rsid w:val="00FC55D5"/>
    <w:rsid w:val="00FF6609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9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0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528A-2AF1-4542-B1F8-E2BD5376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2015-10-04T16:11:00Z</cp:lastPrinted>
  <dcterms:created xsi:type="dcterms:W3CDTF">2015-10-28T18:23:00Z</dcterms:created>
  <dcterms:modified xsi:type="dcterms:W3CDTF">2015-10-29T18:18:00Z</dcterms:modified>
</cp:coreProperties>
</file>