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5BC" w:rsidRPr="002D2230" w:rsidRDefault="00DE25BC" w:rsidP="00DE25BC">
      <w:pPr>
        <w:spacing w:line="360" w:lineRule="auto"/>
        <w:jc w:val="center"/>
        <w:rPr>
          <w:rFonts w:ascii="Times New Roman" w:hAnsi="Times New Roman"/>
          <w:b/>
          <w:sz w:val="48"/>
          <w:szCs w:val="48"/>
        </w:rPr>
      </w:pPr>
      <w:r w:rsidRPr="002D2230">
        <w:rPr>
          <w:rFonts w:ascii="Times New Roman" w:hAnsi="Times New Roman"/>
          <w:b/>
          <w:sz w:val="48"/>
          <w:szCs w:val="48"/>
        </w:rPr>
        <w:t>Полифония в творчестве М.И.Глинки»</w:t>
      </w:r>
    </w:p>
    <w:p w:rsidR="00DE25BC" w:rsidRDefault="00DE25BC" w:rsidP="00DE25BC">
      <w:pPr>
        <w:spacing w:line="20" w:lineRule="atLeast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E25BC" w:rsidRPr="007534C7" w:rsidRDefault="00DE25BC" w:rsidP="00DE25BC">
      <w:pPr>
        <w:spacing w:line="20" w:lineRule="atLeas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534C7">
        <w:rPr>
          <w:rFonts w:ascii="Times New Roman" w:hAnsi="Times New Roman" w:cs="Times New Roman"/>
          <w:i/>
          <w:sz w:val="24"/>
          <w:szCs w:val="24"/>
        </w:rPr>
        <w:t xml:space="preserve">«Я почти убеждён, что можно </w:t>
      </w:r>
    </w:p>
    <w:p w:rsidR="00DE25BC" w:rsidRPr="007534C7" w:rsidRDefault="00DE25BC" w:rsidP="00DE25BC">
      <w:pPr>
        <w:spacing w:line="20" w:lineRule="atLeas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534C7">
        <w:rPr>
          <w:rFonts w:ascii="Times New Roman" w:hAnsi="Times New Roman" w:cs="Times New Roman"/>
          <w:i/>
          <w:sz w:val="24"/>
          <w:szCs w:val="24"/>
        </w:rPr>
        <w:t>связать фугу западную с условиями</w:t>
      </w:r>
    </w:p>
    <w:p w:rsidR="00DE25BC" w:rsidRDefault="00DE25BC" w:rsidP="00DE25BC">
      <w:pPr>
        <w:spacing w:line="20" w:lineRule="atLeas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534C7">
        <w:rPr>
          <w:rFonts w:ascii="Times New Roman" w:hAnsi="Times New Roman" w:cs="Times New Roman"/>
          <w:i/>
          <w:sz w:val="24"/>
          <w:szCs w:val="24"/>
        </w:rPr>
        <w:t>нашей музыки узами законного брака»</w:t>
      </w:r>
    </w:p>
    <w:p w:rsidR="00DE25BC" w:rsidRPr="007534C7" w:rsidRDefault="00DE25BC" w:rsidP="00DE25BC">
      <w:pPr>
        <w:spacing w:line="20" w:lineRule="atLeast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(М.И.Глинка)</w:t>
      </w:r>
    </w:p>
    <w:p w:rsidR="00DE25BC" w:rsidRPr="00756530" w:rsidRDefault="00DE25BC" w:rsidP="00DE25B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530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DE25BC" w:rsidRDefault="00DE25BC" w:rsidP="00DE25B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DE1">
        <w:rPr>
          <w:rFonts w:ascii="Times New Roman" w:hAnsi="Times New Roman" w:cs="Times New Roman"/>
          <w:sz w:val="28"/>
          <w:szCs w:val="28"/>
        </w:rPr>
        <w:t>Полифония</w:t>
      </w:r>
      <w:r>
        <w:rPr>
          <w:rFonts w:ascii="Times New Roman" w:hAnsi="Times New Roman" w:cs="Times New Roman"/>
          <w:sz w:val="28"/>
          <w:szCs w:val="28"/>
        </w:rPr>
        <w:t xml:space="preserve"> (греч.) – вид многоголосия и основанная  на нём область музыкального искусства – полифоническая музыка, для которой, наряду с другими образно – выразительными  качествами, наиболее характерно интеллектуальное начало. Классической полифонии не свойственны ни производный контраст (характерно непрерывное обновление образа, раскрывающее новые его образы, но не приводящие к новому качеству), ни контраст сопоставления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неоднотемных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произведениях темы представляют разные стороны одного сложного образа). Образно – тематическая контрастность стала достоянием главным образом полифонии 19 – 20 века. В развитых полифонических формах, высшей из которых является фуга, главной «строительной единицей» является полифоническая тема, обычно одноголосная, - смысловое структурное целое, представляющее собой тезисное изложение музыкальной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мысли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олнота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выражения последней достигается при повторных проведениях темы, обогащаемых применением имитационно – контрапунктических  и тонально – гармонических средств.</w:t>
      </w:r>
    </w:p>
    <w:p w:rsidR="00DE25BC" w:rsidRDefault="00DE25BC" w:rsidP="00DE25B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Первые сведения о полифонии в русской профессиональной музыке относятся к 16 веку. Самобытные полифонические формы развивались в 17 – 1 половине 18 вв. (многоголосное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партесное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пение). Крупнейшие русские полифонисты 18 века – мастера русского хорового концерта В.П.Титов, М.С.Березовский,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Д.С.Бортнянский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Основы же классической русской полифонии были заложены М.И.Глинкой, который сочетал традиции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народной  и профессиональной русской полифонии с опытом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западно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европейской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полифонической культуры. Русская полифония 19 – начала 20 века отличается богатством образного наполнения (применяется в лирической, драматической, эпической музыке всех жанров), многообразием типов мелодики (например, кантилена в канонах М.И.Глинки, А.П.Бородина, обращение к полифонической архаике 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Хованщине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»),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симфоничностью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 (сочинения П.И.Чайковского), тяготением к монументальному стил</w:t>
      </w:r>
      <w:proofErr w:type="gramStart"/>
      <w:r>
        <w:rPr>
          <w:rFonts w:ascii="Times New Roman" w:hAnsi="Times New Roman" w:cs="Times New Roman"/>
          <w:sz w:val="28"/>
          <w:szCs w:val="28"/>
        </w:rPr>
        <w:t>ю(</w:t>
      </w:r>
      <w:proofErr w:type="gramEnd"/>
      <w:r>
        <w:rPr>
          <w:rFonts w:ascii="Times New Roman" w:hAnsi="Times New Roman" w:cs="Times New Roman"/>
          <w:sz w:val="28"/>
          <w:szCs w:val="28"/>
        </w:rPr>
        <w:t>А.К.Глазунов, С.И.Танеев), необычностью способов применения (например в сочинениях М.</w:t>
      </w:r>
      <w:proofErr w:type="gramStart"/>
      <w:r>
        <w:rPr>
          <w:rFonts w:ascii="Times New Roman" w:hAnsi="Times New Roman" w:cs="Times New Roman"/>
          <w:sz w:val="28"/>
          <w:szCs w:val="28"/>
        </w:rPr>
        <w:t>П.Мусоргского).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Традиции русской полифонии получили развитие в советской музыке, в творчестве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Н.Я.Мясковского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С.С.Прокофьева, В.Я.Шебалина.</w:t>
      </w:r>
    </w:p>
    <w:p w:rsidR="00DE25BC" w:rsidRDefault="00DE25BC" w:rsidP="00DE25B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Усиление значения полифонии типично для всего музыкального искусства 20 века. Оно выражается в частом обращении к фуге (большие циклы П.Хиндемита, Д.Д.Шостаковича, Р.К.Щедрина), полифоническим вариациям (в т.ч. на </w:t>
      </w:r>
      <w:r>
        <w:rPr>
          <w:rFonts w:ascii="Times New Roman" w:hAnsi="Times New Roman" w:cs="Times New Roman"/>
          <w:sz w:val="28"/>
          <w:szCs w:val="28"/>
          <w:lang w:val="en-US"/>
        </w:rPr>
        <w:t>basso</w:t>
      </w:r>
      <w:r w:rsidRPr="00BE1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ostinato</w:t>
      </w:r>
      <w:proofErr w:type="spellEnd"/>
      <w:r w:rsidRPr="00BE122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в ставшем обычным включении полифонических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полифонизированных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сонатно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симфонический цикл, сюиту, кантату, оперу. Одна из причин – важная роль интеллектуального начала в искусстве 20 века, где полифония остаётся одной из важнейших форм музыкального мышления.</w:t>
      </w:r>
    </w:p>
    <w:p w:rsidR="00DE25BC" w:rsidRDefault="00DE25BC" w:rsidP="00DE25B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Основоположник русской классической музыки.</w:t>
      </w:r>
    </w:p>
    <w:p w:rsidR="00DE25BC" w:rsidRDefault="00DE25BC" w:rsidP="00DE25BC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2BF">
        <w:rPr>
          <w:rFonts w:ascii="Times New Roman" w:hAnsi="Times New Roman" w:cs="Times New Roman"/>
          <w:sz w:val="28"/>
          <w:szCs w:val="28"/>
        </w:rPr>
        <w:t>Михаила Ивановича Глинку (1804 – 1857)</w:t>
      </w:r>
      <w:r>
        <w:rPr>
          <w:rFonts w:ascii="Times New Roman" w:hAnsi="Times New Roman" w:cs="Times New Roman"/>
          <w:sz w:val="28"/>
          <w:szCs w:val="28"/>
        </w:rPr>
        <w:t xml:space="preserve"> часто называют «Пушкиным русской музыки». Подобно тому, как Пушкин открыл своим творчеством классическую эпоху русской литературы, Глинка стал основоположником русской классической музыки. Как и Пушкин, он  подытожил лучшие достижения своих предшественников и в то же время поднялся на новую, гораздо более высокую ступень. С этого времени русская музыка прочно заняла одно из ведущих мест в мировой музыкальной культуре. </w:t>
      </w:r>
    </w:p>
    <w:p w:rsidR="00DE25BC" w:rsidRDefault="00DE25BC" w:rsidP="00DE25BC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 Глинки производит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впечатление, что и стихи Пушкина. Она пленяет необыкновенной красотой и поэтичностью,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восхищает величием мысли и мудрой ясностью выражения. Близок Глинка Пушкину и светлым, гармоничным восприятием мира. Своей музыкой он говорит о том, как красив человек, сколько возвышенного в лучших порывах его души – в героизме, преданности отчизне, самоотверженности, дружбе, любви. </w:t>
      </w:r>
    </w:p>
    <w:p w:rsidR="00DE25BC" w:rsidRDefault="00DE25BC" w:rsidP="00DE25BC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 Пушкина Глинку взрастила славная эпоха Отечественной войны 1812 года и движения декабристов. Правда, он был ещё ребёнком, когда происходило Бородинское сражение, но тот подъём патриотических чувств и национального сознания, какой породила в русском обществе победа над Наполеоном, сыграл огромную роль в его формировании как гражданина и художника. Неудивительно, что народ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занял ведущую роль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его творчестве, а народная песня стала основой его творчества. </w:t>
      </w:r>
    </w:p>
    <w:p w:rsidR="00DE25BC" w:rsidRDefault="00DE25BC" w:rsidP="00DE25BC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Глинка первый из русских композиторов достиг высшего для его времени уровня профессионального мастерства в области формы, гармонии, </w:t>
      </w:r>
      <w:r>
        <w:rPr>
          <w:rFonts w:ascii="Times New Roman" w:hAnsi="Times New Roman" w:cs="Times New Roman"/>
          <w:b/>
          <w:sz w:val="28"/>
          <w:szCs w:val="28"/>
        </w:rPr>
        <w:t>полифонии,</w:t>
      </w:r>
      <w:r>
        <w:rPr>
          <w:rFonts w:ascii="Times New Roman" w:hAnsi="Times New Roman" w:cs="Times New Roman"/>
          <w:sz w:val="28"/>
          <w:szCs w:val="28"/>
        </w:rPr>
        <w:t xml:space="preserve"> оркестровки, овладел самыми сложными развитыми жанрами музыкального искусства своей эпохи. Опираясь на коренные своеобразные черты русской народной песни, Глинка соединил их со всем богатством выразительных средств, накопленным мировой музыкальной культурой, и создал самобытный национальный музыкальный стиль, ставший основой русской музыки последующих эпох. </w:t>
      </w:r>
    </w:p>
    <w:p w:rsidR="00DE25BC" w:rsidRDefault="00DE25BC" w:rsidP="00DE25BC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 из лучших исследований творчества великого композитора принадлежит академику Б.В.Асафьеву. В своей книге он пишет, в частности о том, что в  зрелые годы Глинка отличался высокой культурой и обширными знаниями в разных областях, в частности, он владел восемью языками. Созревало национальное сознание, но предстояло ещё завершить изучение музыкальных культур французской, итальянской, немецкой, подвести итоги накопленного громадного опыта и практике ученических лет. Таким интермеццо в жизни Глинки оказалось пребывание в Берлине с конца 1833 по весну 1834 года и занятия композицией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Зигфрида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(1799 – 1858), ставшего для Глинки руководителем и другом. С ним композитор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совершенствовался в изучении контрапункта, генерал-баса, инструментовки, несколько даже преувеличивая заслуги своего друга в этом деле. В результате изучения музыкальных культур разных стран, Глинка понял главное: народно-национальная основа, содержание, сущность этого искусства, что питает великое в нём. Глинка понял, что ремесло усвоить должно, но что итальянцем в музыке стать нельзя, и что, изучив европейское мастерство,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сочинять-то надо научиться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по-русски. Он это всецело осознал и держался этого всю жизнь, упорно, без раболепства перед тогдашней русской знатью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низкопоклонничества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 критикой. Глинка, взяв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то, чего ему до сих пор не хватало (понимание теории контрапункта и фуги), не пожертвовал ничем своим, уже твёрдо завоёванным. Блестящим результатом усвоения Глинкой уроков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считать хоровую интродукцию  «Ивана Сусанина». После успеха первой русской оперы, начинается новый период творчества великого мастера: несомненна линия могучего восхождения творчества и дальнейшего роста накопленных творческих сил, не исчерпанных первой оперой, но одновременно беспорядочная хаотическая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бытовщина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внутреннее духовное одиночество. Несмотря ни на что, артистическое самолюбие Глинки всю жизнь заставляло его ставить перед собой проблему строгого стиля, решение которого ему не давалось. Занятия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совсем успокоили его художественно придирчивую совесть. Глинка решил искать ответы на свои вопросы в изучении русского церковного пения. Служба в Придворной капелле и чувство долга требовали таких познаний. Дело, выполненное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Бортнянским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Глинке, вкусившему более серьёзной и высокой культуры хоровой полифонии, казалось уступкой российскому провинциализму.  Глинка в письме к К.А.Булгакову называет его «Сахар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Патокин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что несправедливо особенно относительно качества мастерства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Бортнянского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Тем не менее, Глинка добился значительных успехов в работе с певчими и в церковной музыке. </w:t>
      </w:r>
    </w:p>
    <w:p w:rsidR="00DE25BC" w:rsidRDefault="00DE25BC" w:rsidP="00DE25BC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парижские годы интеллектуальные интересы Глинки питались симпатиями и любопытством к естествознанию, а с другой стороны –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пытливым чтением древних: Гомера,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Софокла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Овидия, Руссо. В музыке же неистощимый интеллект Глинки с жадностью поглощает ценнейшие плоды прошлого, любуется величавыми полётами мышления Баха, Генделя,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Глюка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давних родных своих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Керубини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Моцарта. Глинка двигался в своём сознании всё глубже и глубже в века. Он разгадывал сокровища русского народного культового мелоса, он постигал мудрость вековых накоплений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опыта европейской полифонии как напряжённой работы мысли народов над солидарным выявлением чувства бытия и  стремился отыскать для русской музыки с её богатствами, шедшими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одарённейшего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народа, прочнейший фундамент всечеловеческого опыта интонационного строительства.  И хотя Глинка не дожил до практического воплощения в жизнь своих изысканий, но он оставил нам свою «догадку» точную и позитивную – неизбежных путей эволюции русской музыкальной мысли. Он встал на путь постижения исторической основы происхождения и жизнеспособности музыкальных форм (будущий путь мышления Серова, Одоевского,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Лароша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), а что самое главное, он в познании своём в последний период жизни предупреждал устремления Сергея Ивановича Танеева.</w:t>
      </w:r>
    </w:p>
    <w:p w:rsidR="00DE25BC" w:rsidRDefault="00DE25BC" w:rsidP="00DE25B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Полифония в произведениях М.И.Глинки.</w:t>
      </w:r>
    </w:p>
    <w:p w:rsidR="00DE25BC" w:rsidRDefault="00DE25BC" w:rsidP="00DE25BC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 «Иван Сусанин» - первый в истории мировой музыки образец героической народной музыкальной драмы. Уже в увертюре мы встречаемся с полифоническим развитием. Увертюра написана в сонатной форме и построена на темах, встречающихся в опере. Медленное вступление – печаль о героях, погибших за народ. Оно открывается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попевкой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мужского хора из интродукции, то есть основной героической темы в её минорном варианте. Далее (соло гобоя) мелодия трио «Ах, мне бедному» - рассказ о гибели Сусанина. После энергичных призывных возгласов начинается ГП (темп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vivace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71023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  <w:r>
        <w:rPr>
          <w:rFonts w:ascii="Times New Roman" w:hAnsi="Times New Roman" w:cs="Times New Roman"/>
          <w:sz w:val="28"/>
          <w:szCs w:val="28"/>
        </w:rPr>
        <w:t xml:space="preserve">, тревожная стремительная тема народного хора из финала 3 действия.  На </w:t>
      </w:r>
      <w:r w:rsidRPr="00710236">
        <w:rPr>
          <w:rFonts w:ascii="Times New Roman" w:hAnsi="Times New Roman" w:cs="Times New Roman"/>
          <w:i/>
          <w:sz w:val="28"/>
          <w:szCs w:val="28"/>
        </w:rPr>
        <w:t>полифоническом</w:t>
      </w:r>
      <w:r>
        <w:rPr>
          <w:rFonts w:ascii="Times New Roman" w:hAnsi="Times New Roman" w:cs="Times New Roman"/>
          <w:sz w:val="28"/>
          <w:szCs w:val="28"/>
        </w:rPr>
        <w:t xml:space="preserve"> развитии её мотивов в дальнейшем строится разработка увертюры, где тема приобретает драматически напряжённый характер.</w:t>
      </w:r>
    </w:p>
    <w:p w:rsidR="00DE25BC" w:rsidRDefault="00DE25BC" w:rsidP="00DE25BC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Первое же действие открывается монументальной хоровой сценой – интродукцией, где несколько раз чередуются два хора мужской и женский. Мужской хор интродукции ярко передаёт «силу и беззаботную неустрашимость русского народа» (слова Глинки из его плана оперы). Рядом признаков мелодия хора близка крестьянским и солдатским песням героико-эпического характера. Тема проходит трижды, а в 4 раз в одноимённом миноре и приобретает оттенок суровой печали. Мелодия женского хора сначала звучит сначала в оркестре, напоминает хороводные песни крестьянских девушек весной.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 темы объединяет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оптимистический жизнеутверждающий характер.</w:t>
      </w:r>
    </w:p>
    <w:p w:rsidR="00DE25BC" w:rsidRDefault="00DE25BC" w:rsidP="00DE25BC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Идейной значительности интродукции соответствует её величественная развёрнутая форма. Развивая простые песенные темы, Глинка создаёт на их основе монументальное музыкальное полотно, которое венчает заключительной фугой, обобщающей всё развитие. В ней соединяются интонации мужского и женского хора. (</w:t>
      </w:r>
      <w:r w:rsidR="00B2573C">
        <w:rPr>
          <w:rFonts w:ascii="Times New Roman" w:hAnsi="Times New Roman" w:cs="Times New Roman"/>
          <w:i/>
          <w:sz w:val="28"/>
          <w:szCs w:val="28"/>
          <w:u w:val="single"/>
        </w:rPr>
        <w:t>Слушание фрагмента</w:t>
      </w:r>
      <w:proofErr w:type="gramStart"/>
      <w:r w:rsidRPr="00047166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 w:rsidRPr="00621133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DE25BC" w:rsidRPr="00047166" w:rsidRDefault="00DE25BC" w:rsidP="00DE25BC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7653">
        <w:rPr>
          <w:rFonts w:ascii="Times New Roman" w:hAnsi="Times New Roman" w:cs="Times New Roman"/>
          <w:sz w:val="28"/>
          <w:szCs w:val="28"/>
        </w:rPr>
        <w:t>Полифоническая форма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1133">
        <w:rPr>
          <w:rFonts w:ascii="Times New Roman" w:hAnsi="Times New Roman" w:cs="Times New Roman"/>
          <w:i/>
          <w:sz w:val="28"/>
          <w:szCs w:val="28"/>
        </w:rPr>
        <w:t>фугато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7653">
        <w:rPr>
          <w:rFonts w:ascii="Times New Roman" w:hAnsi="Times New Roman" w:cs="Times New Roman"/>
          <w:sz w:val="28"/>
          <w:szCs w:val="28"/>
        </w:rPr>
        <w:t>встречается в опере в сцене метели</w:t>
      </w:r>
      <w:r>
        <w:rPr>
          <w:rFonts w:ascii="Times New Roman" w:hAnsi="Times New Roman" w:cs="Times New Roman"/>
          <w:sz w:val="28"/>
          <w:szCs w:val="28"/>
        </w:rPr>
        <w:t xml:space="preserve"> в 4 действии. Поочерёдно вступают оркестровые голоса с одной и той же монотонной мелодической фигурой: они накладываются один на другой, подхватывают друг друга, образуя фугато. (</w:t>
      </w:r>
      <w:r w:rsidR="00B2573C">
        <w:rPr>
          <w:rFonts w:ascii="Times New Roman" w:hAnsi="Times New Roman" w:cs="Times New Roman"/>
          <w:i/>
          <w:sz w:val="28"/>
          <w:szCs w:val="28"/>
          <w:u w:val="single"/>
        </w:rPr>
        <w:t>Слушание фрагмента</w:t>
      </w:r>
      <w:proofErr w:type="gramStart"/>
      <w:r w:rsidR="00B2573C" w:rsidRPr="00047166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)</w:t>
      </w:r>
      <w:proofErr w:type="gramEnd"/>
    </w:p>
    <w:p w:rsidR="00DE25BC" w:rsidRPr="00047166" w:rsidRDefault="00DE25BC" w:rsidP="00DE25BC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Трио «Ах, не мне бедному» из эпилога задумано в духе народного «плача» по герою. Глубокая печаль изливается в проникновенной певучей мелодии широкого дыхания. Основная мелодия Вани оплетается подголосками (партии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Антониды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Собинина) в характере народно – песенной </w:t>
      </w:r>
      <w:r w:rsidRPr="00621133">
        <w:rPr>
          <w:rFonts w:ascii="Times New Roman" w:hAnsi="Times New Roman" w:cs="Times New Roman"/>
          <w:i/>
          <w:sz w:val="28"/>
          <w:szCs w:val="28"/>
        </w:rPr>
        <w:t>полифонии</w:t>
      </w:r>
      <w:proofErr w:type="gramStart"/>
      <w:r w:rsidRPr="00621133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B2573C" w:rsidRPr="00B2573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B2573C">
        <w:rPr>
          <w:rFonts w:ascii="Times New Roman" w:hAnsi="Times New Roman" w:cs="Times New Roman"/>
          <w:i/>
          <w:sz w:val="28"/>
          <w:szCs w:val="28"/>
          <w:u w:val="single"/>
        </w:rPr>
        <w:t>Слушание фрагмента</w:t>
      </w:r>
      <w:r w:rsidR="00B2573C" w:rsidRPr="00047166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 w:rsidRPr="00047166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DE25BC" w:rsidRDefault="00DE25BC" w:rsidP="00DE25BC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 опере «Руслан и Людмила» М.И.Глинка также неоднократно обращается к полифоническому развитию музыки. Например, в хорах интродукции разнообразно варьируется основная тема Баяна. Она получает различный ритмический облик, появляется в разных голосах одновременно в разных вариантах. (</w:t>
      </w:r>
      <w:r w:rsidR="00B2573C">
        <w:rPr>
          <w:rFonts w:ascii="Times New Roman" w:hAnsi="Times New Roman" w:cs="Times New Roman"/>
          <w:i/>
          <w:sz w:val="28"/>
          <w:szCs w:val="28"/>
          <w:u w:val="single"/>
        </w:rPr>
        <w:t>Слушание фрагмента</w:t>
      </w:r>
      <w:proofErr w:type="gramStart"/>
      <w:r w:rsidR="00B2573C" w:rsidRPr="00047166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proofErr w:type="gramEnd"/>
    </w:p>
    <w:p w:rsidR="00DE25BC" w:rsidRDefault="00DE25BC" w:rsidP="00DE25BC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Только в одном эпизоде (со слов «Меркнут светила») характер музыки ненадолго меняется. Поочерёдное вступление голосов</w:t>
      </w:r>
      <w:r w:rsidRPr="000471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piano</w:t>
      </w:r>
      <w:r w:rsidRPr="000471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471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минорным вариантом основной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(образуется полифоническая форма </w:t>
      </w:r>
      <w:r w:rsidRPr="00047166">
        <w:rPr>
          <w:rFonts w:ascii="Times New Roman" w:hAnsi="Times New Roman" w:cs="Times New Roman"/>
          <w:i/>
          <w:sz w:val="28"/>
          <w:szCs w:val="28"/>
        </w:rPr>
        <w:t>фугато)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передаёт общее состояние зачарованности, все словно застыли, поражённые красотой княжны. (</w:t>
      </w:r>
      <w:r w:rsidR="00B2573C">
        <w:rPr>
          <w:rFonts w:ascii="Times New Roman" w:hAnsi="Times New Roman" w:cs="Times New Roman"/>
          <w:i/>
          <w:sz w:val="28"/>
          <w:szCs w:val="28"/>
          <w:u w:val="single"/>
        </w:rPr>
        <w:t>Слушание фрагмента</w:t>
      </w:r>
      <w:proofErr w:type="gramStart"/>
      <w:r w:rsidR="00B2573C" w:rsidRPr="00047166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proofErr w:type="gramEnd"/>
    </w:p>
    <w:p w:rsidR="00DE25BC" w:rsidRDefault="00DE25BC" w:rsidP="00DE25BC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сцене похищения Людмилы «аккорды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оцепенения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» вводят в новый ансамбль – квартет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чудное мгновенье». На «застывший»</w:t>
      </w:r>
      <w:r w:rsidR="00B257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ми-бемоль валторны нанизываются фразы участников ансамбля: Руслана,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Ратмира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Фарлафа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Светозара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Они поражены происходящим и как во сне повторяют друг за другом одни и те же вопросительные фразы, полные недоумения. Возникает полифоническая форма – </w:t>
      </w:r>
      <w:r>
        <w:rPr>
          <w:rFonts w:ascii="Times New Roman" w:hAnsi="Times New Roman" w:cs="Times New Roman"/>
          <w:i/>
          <w:sz w:val="28"/>
          <w:szCs w:val="28"/>
        </w:rPr>
        <w:t>канон. (</w:t>
      </w:r>
      <w:r w:rsidR="00B2573C">
        <w:rPr>
          <w:rFonts w:ascii="Times New Roman" w:hAnsi="Times New Roman" w:cs="Times New Roman"/>
          <w:i/>
          <w:sz w:val="28"/>
          <w:szCs w:val="28"/>
          <w:u w:val="single"/>
        </w:rPr>
        <w:t>Слушание фрагмента</w:t>
      </w:r>
      <w:proofErr w:type="gramStart"/>
      <w:r w:rsidR="00B2573C" w:rsidRPr="00047166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 w:rsidRPr="00785D69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proofErr w:type="gramEnd"/>
    </w:p>
    <w:p w:rsidR="00DE25BC" w:rsidRPr="00785D69" w:rsidRDefault="00DE25BC" w:rsidP="00DE25BC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 4 действии, в сцене Людмилы в садах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Черномора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искренней печалью наполнен медленный лирический эпизод – ария «Ах, ты, доля, долюшка», написанный в жанре девичьей жалобы. Глинка ещё больше усилил лирическую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музыки, насытив фактуру полифонией и заставив солирующую скрипку вторить голосу (вместе они образуют </w:t>
      </w:r>
      <w:r>
        <w:rPr>
          <w:rFonts w:ascii="Times New Roman" w:hAnsi="Times New Roman" w:cs="Times New Roman"/>
          <w:i/>
          <w:sz w:val="28"/>
          <w:szCs w:val="28"/>
        </w:rPr>
        <w:t xml:space="preserve">канон). </w:t>
      </w:r>
      <w:r w:rsidR="00B2573C">
        <w:rPr>
          <w:rFonts w:ascii="Times New Roman" w:hAnsi="Times New Roman" w:cs="Times New Roman"/>
          <w:i/>
          <w:sz w:val="28"/>
          <w:szCs w:val="28"/>
          <w:u w:val="single"/>
        </w:rPr>
        <w:t>(Слушание фрагмента</w:t>
      </w:r>
      <w:proofErr w:type="gramStart"/>
      <w:r w:rsidR="00B2573C" w:rsidRPr="00047166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 w:rsidRPr="00785D69">
        <w:rPr>
          <w:rFonts w:ascii="Times New Roman" w:hAnsi="Times New Roman" w:cs="Times New Roman"/>
          <w:i/>
          <w:sz w:val="28"/>
          <w:szCs w:val="28"/>
          <w:u w:val="single"/>
        </w:rPr>
        <w:t xml:space="preserve">  )</w:t>
      </w:r>
      <w:proofErr w:type="gramEnd"/>
    </w:p>
    <w:p w:rsidR="00584B39" w:rsidRDefault="00DE25BC" w:rsidP="00B2573C">
      <w:pPr>
        <w:pStyle w:val="a3"/>
        <w:spacing w:line="36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Самым замечательным симфоническим произведением Глинки и одним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самобытнейших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образцов всего симфонического искусства является гениальная «Камаринская», фантазия на две русские темы. Одна из них свадебная песня «Из-за гор высоких», а другая плясовая «Камаринская».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Они различны не только по жанру, но и по характеру: первая – медленная, лирическая, задумчивая, напевна, вторая – быстрая, весёлая, оживлённая.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Однако при всей контрастности песен, Глинка подметил в их мелодическом строении одну общую  черту – наличие нисходящего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поступенного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движения на кварту, что позволило ему сблизить и объединить оба напева в процессе развития. Мелодии развиваются частично </w:t>
      </w:r>
      <w:proofErr w:type="spellStart"/>
      <w:r w:rsidRPr="005103B3">
        <w:rPr>
          <w:rFonts w:ascii="Times New Roman" w:hAnsi="Times New Roman" w:cs="Times New Roman"/>
          <w:i/>
          <w:sz w:val="28"/>
          <w:szCs w:val="28"/>
        </w:rPr>
        <w:t>полифонически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счёт появляющихся подголосков то в одном, то в другом голосе, что очень характерно для народной музыки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B2573C">
        <w:rPr>
          <w:rFonts w:ascii="Times New Roman" w:hAnsi="Times New Roman" w:cs="Times New Roman"/>
          <w:i/>
          <w:sz w:val="28"/>
          <w:szCs w:val="28"/>
          <w:u w:val="single"/>
        </w:rPr>
        <w:t>(Слушание фрагмента</w:t>
      </w:r>
      <w:proofErr w:type="gramStart"/>
      <w:r w:rsidR="00B2573C" w:rsidRPr="0004716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proofErr w:type="gramEnd"/>
    </w:p>
    <w:sectPr w:rsidR="00584B39" w:rsidSect="00F61D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39F" w:rsidRDefault="00F0339F" w:rsidP="00331570">
      <w:pPr>
        <w:spacing w:after="0" w:line="240" w:lineRule="auto"/>
      </w:pPr>
      <w:r>
        <w:separator/>
      </w:r>
    </w:p>
  </w:endnote>
  <w:endnote w:type="continuationSeparator" w:id="0">
    <w:p w:rsidR="00F0339F" w:rsidRDefault="00F0339F" w:rsidP="00331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D4C" w:rsidRDefault="00F0339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D4C" w:rsidRDefault="00F0339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D4C" w:rsidRDefault="00F0339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39F" w:rsidRDefault="00F0339F" w:rsidP="00331570">
      <w:pPr>
        <w:spacing w:after="0" w:line="240" w:lineRule="auto"/>
      </w:pPr>
      <w:r>
        <w:separator/>
      </w:r>
    </w:p>
  </w:footnote>
  <w:footnote w:type="continuationSeparator" w:id="0">
    <w:p w:rsidR="00F0339F" w:rsidRDefault="00F0339F" w:rsidP="00331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D4C" w:rsidRDefault="00F0339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216743"/>
      <w:docPartObj>
        <w:docPartGallery w:val="Page Numbers (Top of Page)"/>
        <w:docPartUnique/>
      </w:docPartObj>
    </w:sdtPr>
    <w:sdtContent>
      <w:p w:rsidR="00F61D4C" w:rsidRDefault="00331570">
        <w:pPr>
          <w:pStyle w:val="a4"/>
          <w:jc w:val="right"/>
        </w:pPr>
        <w:r>
          <w:fldChar w:fldCharType="begin"/>
        </w:r>
        <w:r w:rsidR="00DE25BC">
          <w:instrText xml:space="preserve"> PAGE   \* MERGEFORMAT </w:instrText>
        </w:r>
        <w:r>
          <w:fldChar w:fldCharType="separate"/>
        </w:r>
        <w:r w:rsidR="00B2573C">
          <w:rPr>
            <w:noProof/>
          </w:rPr>
          <w:t>1</w:t>
        </w:r>
        <w:r>
          <w:fldChar w:fldCharType="end"/>
        </w:r>
      </w:p>
    </w:sdtContent>
  </w:sdt>
  <w:p w:rsidR="00F61D4C" w:rsidRDefault="00F0339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D4C" w:rsidRDefault="00F0339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56F03"/>
    <w:multiLevelType w:val="hybridMultilevel"/>
    <w:tmpl w:val="950ED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6C202C"/>
    <w:multiLevelType w:val="hybridMultilevel"/>
    <w:tmpl w:val="03A4214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25BC"/>
    <w:rsid w:val="00331570"/>
    <w:rsid w:val="00584B39"/>
    <w:rsid w:val="00B2573C"/>
    <w:rsid w:val="00DE25BC"/>
    <w:rsid w:val="00F03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5B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E2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25BC"/>
  </w:style>
  <w:style w:type="paragraph" w:styleId="a6">
    <w:name w:val="footer"/>
    <w:basedOn w:val="a"/>
    <w:link w:val="a7"/>
    <w:uiPriority w:val="99"/>
    <w:unhideWhenUsed/>
    <w:rsid w:val="00DE2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25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1947</Words>
  <Characters>11102</Characters>
  <Application>Microsoft Office Word</Application>
  <DocSecurity>0</DocSecurity>
  <Lines>92</Lines>
  <Paragraphs>26</Paragraphs>
  <ScaleCrop>false</ScaleCrop>
  <Company>RePack by SPecialiST</Company>
  <LinksUpToDate>false</LinksUpToDate>
  <CharactersWithSpaces>13023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3</cp:revision>
  <dcterms:created xsi:type="dcterms:W3CDTF">2014-08-21T14:13:00Z</dcterms:created>
  <dcterms:modified xsi:type="dcterms:W3CDTF">2015-10-27T13:09:00Z</dcterms:modified>
</cp:coreProperties>
</file>