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79" w:rsidRDefault="00056079" w:rsidP="00056079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Консультация для родителей</w:t>
      </w:r>
    </w:p>
    <w:p w:rsidR="00056079" w:rsidRPr="00AD501F" w:rsidRDefault="00056079" w:rsidP="00056079">
      <w:pPr>
        <w:pStyle w:val="4"/>
        <w:rPr>
          <w:rFonts w:ascii="Verdana" w:hAnsi="Verdana"/>
          <w:color w:val="FF0000"/>
        </w:rPr>
      </w:pPr>
      <w:r w:rsidRPr="00AD501F">
        <w:rPr>
          <w:rFonts w:ascii="Verdana" w:hAnsi="Verdana"/>
          <w:color w:val="FF0000"/>
        </w:rPr>
        <w:t>Готовность к школе: Что мы не понимаем?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Напридумывали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Действительно, что значит — «не готов»?</w:t>
      </w:r>
      <w:r>
        <w:rPr>
          <w:rFonts w:ascii="Verdana" w:hAnsi="Verdana"/>
          <w:sz w:val="18"/>
          <w:szCs w:val="18"/>
        </w:rPr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готовы,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 чём же суть «готовности»?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</w:t>
      </w:r>
      <w:r>
        <w:rPr>
          <w:rFonts w:ascii="Verdana" w:hAnsi="Verdana"/>
          <w:sz w:val="18"/>
          <w:szCs w:val="18"/>
        </w:rPr>
        <w:lastRenderedPageBreak/>
        <w:t>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</w:t>
      </w:r>
      <w:r>
        <w:rPr>
          <w:rFonts w:ascii="Verdana" w:hAnsi="Verdana"/>
          <w:i/>
          <w:iCs/>
          <w:sz w:val="18"/>
          <w:szCs w:val="18"/>
        </w:rPr>
        <w:t>(мол, купите – и дело будет в шляпе)</w:t>
      </w:r>
      <w:r>
        <w:rPr>
          <w:rFonts w:ascii="Verdana" w:hAnsi="Verdana"/>
          <w:sz w:val="18"/>
          <w:szCs w:val="18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Что отличает ребёнка, готового к школе?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Во-первых</w:t>
      </w:r>
      <w:r>
        <w:rPr>
          <w:rFonts w:ascii="Verdana" w:hAnsi="Verdana"/>
          <w:sz w:val="18"/>
          <w:szCs w:val="18"/>
        </w:rPr>
        <w:t>, такой ребёнок должен уметь видеть учебную задачу, принимать её. Д. Б. Эльконин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 , это значит: они не могут принимать учебную задачу, не видят её. Почему? потому что они не готовы к школьному обучению.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Во-вторых</w:t>
      </w:r>
      <w:r>
        <w:rPr>
          <w:rFonts w:ascii="Verdana" w:hAnsi="Verdana"/>
          <w:sz w:val="18"/>
          <w:szCs w:val="18"/>
        </w:rPr>
        <w:t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Готовы к школе? Не готовы.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lastRenderedPageBreak/>
        <w:t>Третья составляющая</w:t>
      </w:r>
      <w:r>
        <w:rPr>
          <w:rFonts w:ascii="Verdana" w:hAnsi="Verdana"/>
          <w:sz w:val="18"/>
          <w:szCs w:val="18"/>
        </w:rPr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И, наконец, </w:t>
      </w:r>
      <w:r>
        <w:rPr>
          <w:rFonts w:ascii="Verdana" w:hAnsi="Verdana"/>
          <w:sz w:val="18"/>
          <w:szCs w:val="18"/>
          <w:u w:val="single"/>
        </w:rPr>
        <w:t>четвёртая составляющая</w:t>
      </w:r>
      <w:r>
        <w:rPr>
          <w:rFonts w:ascii="Verdana" w:hAnsi="Verdana"/>
          <w:sz w:val="18"/>
          <w:szCs w:val="18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Д. Б. Эльконин в своё время проводил эксперимент по изучению процессуальности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Вот такие специфические составляющие школьной готовности.</w:t>
      </w:r>
    </w:p>
    <w:p w:rsidR="00056079" w:rsidRDefault="00056079" w:rsidP="00056079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056079" w:rsidRDefault="00056079" w:rsidP="00056079">
      <w:pPr>
        <w:pStyle w:val="a3"/>
        <w:pBdr>
          <w:bottom w:val="single" w:sz="12" w:space="1" w:color="auto"/>
        </w:pBdr>
        <w:rPr>
          <w:rFonts w:ascii="Verdana" w:hAnsi="Verdana"/>
          <w:b/>
          <w:color w:val="262626"/>
          <w:sz w:val="32"/>
          <w:szCs w:val="32"/>
        </w:rPr>
      </w:pPr>
      <w:r w:rsidRPr="00AD501F">
        <w:rPr>
          <w:rFonts w:ascii="Verdana" w:hAnsi="Verdana"/>
          <w:b/>
          <w:color w:val="262626"/>
          <w:sz w:val="32"/>
          <w:szCs w:val="32"/>
        </w:rPr>
        <w:t>Он ещё не доиграл.</w:t>
      </w:r>
    </w:p>
    <w:p w:rsidR="00D278BB" w:rsidRDefault="00D278BB"/>
    <w:sectPr w:rsidR="00D2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079"/>
    <w:rsid w:val="00056079"/>
    <w:rsid w:val="00D2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607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5607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607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05607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nhideWhenUsed/>
    <w:rsid w:val="0005607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2014-02-06T15:44:00Z</dcterms:created>
  <dcterms:modified xsi:type="dcterms:W3CDTF">2014-02-06T15:45:00Z</dcterms:modified>
</cp:coreProperties>
</file>