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581B82" w:rsidTr="00581B82">
        <w:tc>
          <w:tcPr>
            <w:tcW w:w="7960" w:type="dxa"/>
          </w:tcPr>
          <w:p w:rsidR="00581B82" w:rsidRPr="004249B0" w:rsidRDefault="00581B82" w:rsidP="00581B82">
            <w:pPr>
              <w:rPr>
                <w:sz w:val="24"/>
                <w:szCs w:val="24"/>
              </w:rPr>
            </w:pPr>
            <w:r w:rsidRPr="004249B0">
              <w:rPr>
                <w:sz w:val="24"/>
                <w:szCs w:val="24"/>
              </w:rPr>
              <w:t xml:space="preserve">Обучение грамоте </w:t>
            </w:r>
          </w:p>
          <w:p w:rsidR="00581B82" w:rsidRDefault="00581B82" w:rsidP="00581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Памятка по выполнению домашних заданий</w:t>
            </w:r>
            <w:r w:rsidRPr="00F80811">
              <w:rPr>
                <w:b/>
                <w:sz w:val="28"/>
                <w:szCs w:val="28"/>
              </w:rPr>
              <w:t xml:space="preserve"> </w:t>
            </w:r>
          </w:p>
          <w:p w:rsidR="006F252B" w:rsidRDefault="006F252B" w:rsidP="00581B82">
            <w:pPr>
              <w:jc w:val="center"/>
              <w:rPr>
                <w:b/>
                <w:sz w:val="28"/>
                <w:szCs w:val="28"/>
              </w:rPr>
            </w:pPr>
          </w:p>
          <w:p w:rsidR="00581B82" w:rsidRDefault="00581B82" w:rsidP="006F252B">
            <w:pPr>
              <w:pStyle w:val="a4"/>
              <w:shd w:val="clear" w:color="auto" w:fill="FF0000"/>
              <w:jc w:val="center"/>
              <w:rPr>
                <w:b/>
                <w:sz w:val="24"/>
                <w:szCs w:val="24"/>
              </w:rPr>
            </w:pPr>
            <w:r w:rsidRPr="001025A7">
              <w:rPr>
                <w:b/>
                <w:sz w:val="24"/>
                <w:szCs w:val="24"/>
              </w:rPr>
              <w:t xml:space="preserve">Звуки мы слышим и произносим, а буквы видим и </w:t>
            </w:r>
            <w:r w:rsidR="006F252B">
              <w:rPr>
                <w:b/>
                <w:sz w:val="24"/>
                <w:szCs w:val="24"/>
              </w:rPr>
              <w:t>пише</w:t>
            </w:r>
            <w:r w:rsidRPr="001025A7">
              <w:rPr>
                <w:b/>
                <w:sz w:val="24"/>
                <w:szCs w:val="24"/>
              </w:rPr>
              <w:t>м.</w:t>
            </w:r>
          </w:p>
          <w:p w:rsidR="00581B82" w:rsidRPr="001025A7" w:rsidRDefault="00581B82" w:rsidP="00581B82">
            <w:pPr>
              <w:pStyle w:val="a4"/>
              <w:rPr>
                <w:b/>
                <w:sz w:val="24"/>
                <w:szCs w:val="24"/>
              </w:rPr>
            </w:pPr>
          </w:p>
          <w:tbl>
            <w:tblPr>
              <w:tblW w:w="4977" w:type="dxa"/>
              <w:jc w:val="center"/>
              <w:tblCellSpacing w:w="15" w:type="dxa"/>
              <w:tblInd w:w="496" w:type="dxa"/>
              <w:tblBorders>
                <w:top w:val="outset" w:sz="12" w:space="0" w:color="CCCCCC"/>
                <w:left w:val="outset" w:sz="12" w:space="0" w:color="CCCCCC"/>
                <w:bottom w:val="outset" w:sz="12" w:space="0" w:color="CCCCCC"/>
                <w:right w:val="outset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276"/>
              <w:gridCol w:w="1276"/>
              <w:gridCol w:w="1276"/>
            </w:tblGrid>
            <w:tr w:rsidR="00581B82" w:rsidRPr="00E67D61" w:rsidTr="003B78B5">
              <w:trPr>
                <w:trHeight w:val="50"/>
                <w:tblCellSpacing w:w="15" w:type="dxa"/>
                <w:jc w:val="center"/>
              </w:trPr>
              <w:tc>
                <w:tcPr>
                  <w:tcW w:w="2380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jc w:val="center"/>
                    <w:rPr>
                      <w:rFonts w:ascii="Verdana" w:eastAsia="Times New Roman" w:hAnsi="Verdana" w:cs="Times New Roman"/>
                      <w:i/>
                      <w:lang w:eastAsia="ru-RU"/>
                    </w:rPr>
                  </w:pPr>
                  <w:r w:rsidRPr="001025A7">
                    <w:rPr>
                      <w:rFonts w:ascii="Verdana" w:eastAsia="Times New Roman" w:hAnsi="Verdana" w:cs="Times New Roman"/>
                      <w:b/>
                      <w:bCs/>
                      <w:i/>
                      <w:lang w:eastAsia="ru-RU"/>
                    </w:rPr>
                    <w:t>Звуки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jc w:val="center"/>
                    <w:rPr>
                      <w:rFonts w:ascii="Verdana" w:eastAsia="Times New Roman" w:hAnsi="Verdana" w:cs="Times New Roman"/>
                      <w:i/>
                      <w:lang w:eastAsia="ru-RU"/>
                    </w:rPr>
                  </w:pPr>
                  <w:r w:rsidRPr="001025A7">
                    <w:rPr>
                      <w:rFonts w:ascii="Verdana" w:eastAsia="Times New Roman" w:hAnsi="Verdana" w:cs="Times New Roman"/>
                      <w:b/>
                      <w:bCs/>
                      <w:i/>
                      <w:lang w:eastAsia="ru-RU"/>
                    </w:rPr>
                    <w:t>Буквы</w:t>
                  </w:r>
                </w:p>
              </w:tc>
            </w:tr>
            <w:tr w:rsidR="00581B82" w:rsidRPr="00E67D61" w:rsidTr="003B78B5">
              <w:trPr>
                <w:trHeight w:val="421"/>
                <w:tblCellSpacing w:w="15" w:type="dxa"/>
                <w:jc w:val="center"/>
              </w:trPr>
              <w:tc>
                <w:tcPr>
                  <w:tcW w:w="110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10928" cy="636105"/>
                        <wp:effectExtent l="19050" t="0" r="0" b="0"/>
                        <wp:docPr id="1" name="Рисунок 1" descr="http://govorusha.adm-edu.spb.ru/zvuki_bukvi/zvuki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ovorusha.adm-edu.spb.ru/zvuki_bukvi/zvuki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220" cy="63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75861" cy="703714"/>
                        <wp:effectExtent l="0" t="0" r="0" b="0"/>
                        <wp:docPr id="2" name="Рисунок 2" descr="http://govorusha.adm-edu.spb.ru/zvuki_bukvi/zvuki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ovorusha.adm-edu.spb.ru/zvuki_bukvi/zvuki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661" cy="705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01152" cy="606633"/>
                        <wp:effectExtent l="19050" t="0" r="8448" b="0"/>
                        <wp:docPr id="3" name="Рисунок 3" descr="http://govorusha.adm-edu.spb.ru/zvuki_bukvi/bukvi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ovorusha.adm-edu.spb.ru/zvuki_bukvi/bukvi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940" cy="610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72714" cy="700437"/>
                        <wp:effectExtent l="19050" t="0" r="0" b="0"/>
                        <wp:docPr id="4" name="Рисунок 4" descr="http://govorusha.adm-edu.spb.ru/zvuki_bukvi/bukvi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ovorusha.adm-edu.spb.ru/zvuki_bukvi/bukvi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395" cy="705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B82" w:rsidRPr="008A3699" w:rsidRDefault="00581B82" w:rsidP="00581B82">
            <w:pPr>
              <w:pStyle w:val="a4"/>
              <w:rPr>
                <w:b/>
              </w:rPr>
            </w:pPr>
          </w:p>
          <w:p w:rsidR="00581B82" w:rsidRDefault="00581B82" w:rsidP="00581B82">
            <w:pPr>
              <w:pStyle w:val="a4"/>
            </w:pPr>
            <w:r>
              <w:t xml:space="preserve">Звуки бывают </w:t>
            </w:r>
            <w:r w:rsidRPr="008A3699">
              <w:rPr>
                <w:b/>
              </w:rPr>
              <w:t>гласные</w:t>
            </w:r>
            <w:r>
              <w:t xml:space="preserve"> и </w:t>
            </w:r>
            <w:r w:rsidRPr="008A3699">
              <w:rPr>
                <w:b/>
              </w:rPr>
              <w:t>согласные</w:t>
            </w:r>
            <w:r>
              <w:t>.</w:t>
            </w:r>
          </w:p>
          <w:p w:rsidR="00581B82" w:rsidRDefault="00581B82" w:rsidP="00581B82">
            <w:pPr>
              <w:pStyle w:val="a4"/>
            </w:pPr>
            <w:r w:rsidRPr="0035598F">
              <w:t>Гласные звуки произносятся с голосом. При их произношении воздух</w:t>
            </w:r>
            <w:r w:rsidRPr="0035598F">
              <w:br/>
              <w:t>проходит свободно, без преград</w:t>
            </w:r>
            <w:r>
              <w:t>. Гласные звуки образуют слоги.</w:t>
            </w:r>
          </w:p>
          <w:p w:rsidR="00581B82" w:rsidRPr="0035598F" w:rsidRDefault="00581B82" w:rsidP="00581B82">
            <w:pPr>
              <w:pStyle w:val="a4"/>
            </w:pPr>
            <w:r w:rsidRPr="0035598F">
              <w:t> Сколько в слове гласных, столько и слогов.</w:t>
            </w:r>
            <w:r w:rsidRPr="0035598F">
              <w:br/>
              <w:t>В русском языке </w:t>
            </w:r>
            <w:r w:rsidRPr="0035598F">
              <w:rPr>
                <w:b/>
                <w:bCs/>
              </w:rPr>
              <w:t>6</w:t>
            </w:r>
            <w:r w:rsidRPr="0035598F">
              <w:t> гласных звуков: </w:t>
            </w:r>
            <w:r w:rsidRPr="0035598F">
              <w:rPr>
                <w:b/>
                <w:bCs/>
              </w:rPr>
              <w:t>[А], [О], [У], [</w:t>
            </w:r>
            <w:proofErr w:type="gramStart"/>
            <w:r w:rsidRPr="0035598F">
              <w:rPr>
                <w:b/>
                <w:bCs/>
              </w:rPr>
              <w:t>Ы</w:t>
            </w:r>
            <w:proofErr w:type="gramEnd"/>
            <w:r w:rsidRPr="0035598F">
              <w:rPr>
                <w:b/>
                <w:bCs/>
              </w:rPr>
              <w:t>], [И], [Э]</w:t>
            </w:r>
            <w:r w:rsidRPr="0035598F">
              <w:rPr>
                <w:b/>
                <w:bCs/>
              </w:rPr>
              <w:br/>
            </w:r>
            <w:r w:rsidRPr="0035598F">
              <w:t>и </w:t>
            </w:r>
            <w:r w:rsidRPr="0035598F">
              <w:rPr>
                <w:b/>
                <w:bCs/>
              </w:rPr>
              <w:t>10</w:t>
            </w:r>
            <w:r w:rsidRPr="0035598F">
              <w:t> гласных букв: </w:t>
            </w:r>
            <w:r w:rsidRPr="0035598F">
              <w:rPr>
                <w:b/>
                <w:bCs/>
              </w:rPr>
              <w:t xml:space="preserve">А, Я, О, Ё, Э, Е, У, </w:t>
            </w:r>
            <w:proofErr w:type="gramStart"/>
            <w:r w:rsidRPr="0035598F">
              <w:rPr>
                <w:b/>
                <w:bCs/>
              </w:rPr>
              <w:t>Ю</w:t>
            </w:r>
            <w:proofErr w:type="gramEnd"/>
            <w:r w:rsidRPr="0035598F">
              <w:rPr>
                <w:b/>
                <w:bCs/>
              </w:rPr>
              <w:t>, Ы, И. </w:t>
            </w:r>
            <w:r w:rsidRPr="0035598F">
              <w:br/>
            </w:r>
          </w:p>
          <w:p w:rsidR="00581B82" w:rsidRDefault="00581B82" w:rsidP="00581B82">
            <w:pPr>
              <w:pStyle w:val="a4"/>
            </w:pPr>
            <w:r w:rsidRPr="0035598F">
              <w:t>Согласных </w:t>
            </w:r>
            <w:r w:rsidRPr="0035598F">
              <w:rPr>
                <w:b/>
                <w:bCs/>
              </w:rPr>
              <w:t>звуков – 36</w:t>
            </w:r>
            <w:r w:rsidRPr="0035598F">
              <w:t>. Согласных </w:t>
            </w:r>
            <w:r w:rsidRPr="0035598F">
              <w:rPr>
                <w:b/>
                <w:bCs/>
              </w:rPr>
              <w:t>букв – 21</w:t>
            </w:r>
            <w:r w:rsidRPr="0035598F">
              <w:t>.</w:t>
            </w:r>
            <w:r>
              <w:t xml:space="preserve"> </w:t>
            </w:r>
            <w:r w:rsidRPr="0035598F">
              <w:br/>
              <w:t>При произнесении согласных звуков воздух встречает во рту преграды</w:t>
            </w:r>
            <w:r w:rsidRPr="0035598F">
              <w:br/>
              <w:t>в виде языка, зубов, губ и преодолевает их. Согласные звуки могут</w:t>
            </w:r>
            <w:r w:rsidRPr="0035598F">
              <w:br/>
              <w:t>произноситься с голосом и шумом (это </w:t>
            </w:r>
            <w:r w:rsidRPr="0035598F">
              <w:rPr>
                <w:b/>
                <w:bCs/>
              </w:rPr>
              <w:t>звонкие</w:t>
            </w:r>
            <w:r w:rsidRPr="0035598F">
              <w:t> согласные) и только с</w:t>
            </w:r>
            <w:r w:rsidRPr="0035598F">
              <w:br/>
              <w:t>шумом (это </w:t>
            </w:r>
            <w:r w:rsidRPr="0035598F">
              <w:rPr>
                <w:b/>
                <w:bCs/>
              </w:rPr>
              <w:t>глухие</w:t>
            </w:r>
            <w:r w:rsidRPr="0035598F">
              <w:t> согласные). Согласные звуки могут быть </w:t>
            </w:r>
            <w:r w:rsidRPr="0035598F">
              <w:rPr>
                <w:b/>
                <w:bCs/>
              </w:rPr>
              <w:t>твёрдыми </w:t>
            </w:r>
            <w:r w:rsidRPr="0035598F">
              <w:t>и </w:t>
            </w:r>
            <w:r w:rsidRPr="0035598F">
              <w:rPr>
                <w:b/>
                <w:bCs/>
              </w:rPr>
              <w:t>мягкими</w:t>
            </w:r>
            <w:r w:rsidRPr="0035598F">
              <w:t>.</w:t>
            </w:r>
          </w:p>
          <w:p w:rsidR="00581B82" w:rsidRDefault="00581B82" w:rsidP="00581B82">
            <w:pPr>
              <w:pStyle w:val="a4"/>
            </w:pPr>
          </w:p>
          <w:p w:rsidR="00581B82" w:rsidRDefault="00581B82" w:rsidP="00581B82">
            <w:pPr>
              <w:pStyle w:val="a4"/>
            </w:pPr>
            <w:r>
              <w:t xml:space="preserve">Гласные звуки обозначаем </w:t>
            </w:r>
            <w:r w:rsidRPr="00377578">
              <w:rPr>
                <w:b/>
              </w:rPr>
              <w:t xml:space="preserve">красным </w:t>
            </w:r>
            <w:r>
              <w:t>цветом.</w:t>
            </w:r>
          </w:p>
          <w:p w:rsidR="00581B82" w:rsidRDefault="00581B82" w:rsidP="00581B82">
            <w:pPr>
              <w:pStyle w:val="a4"/>
            </w:pPr>
            <w:r>
              <w:t xml:space="preserve">Согласные твёрдые – </w:t>
            </w:r>
            <w:r w:rsidRPr="00377578">
              <w:rPr>
                <w:b/>
              </w:rPr>
              <w:t>синим</w:t>
            </w:r>
            <w:r>
              <w:t>.</w:t>
            </w:r>
          </w:p>
          <w:p w:rsidR="00581B82" w:rsidRDefault="00581B82" w:rsidP="00581B82">
            <w:pPr>
              <w:pStyle w:val="a4"/>
            </w:pPr>
            <w:r>
              <w:t xml:space="preserve">Согласные мягкие – </w:t>
            </w:r>
            <w:r w:rsidRPr="00377578">
              <w:rPr>
                <w:b/>
              </w:rPr>
              <w:t>зелёным</w:t>
            </w:r>
            <w:r>
              <w:t>.</w:t>
            </w:r>
          </w:p>
          <w:p w:rsidR="00581B82" w:rsidRDefault="00581B82" w:rsidP="00581B82">
            <w:pPr>
              <w:pStyle w:val="a4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77"/>
              <w:gridCol w:w="578"/>
              <w:gridCol w:w="578"/>
              <w:gridCol w:w="578"/>
              <w:gridCol w:w="385"/>
              <w:gridCol w:w="385"/>
              <w:gridCol w:w="385"/>
              <w:gridCol w:w="385"/>
              <w:gridCol w:w="385"/>
              <w:gridCol w:w="963"/>
              <w:gridCol w:w="578"/>
              <w:gridCol w:w="578"/>
              <w:gridCol w:w="578"/>
            </w:tblGrid>
            <w:tr w:rsidR="00581B82" w:rsidTr="00D35A4B"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B82" w:rsidRPr="00377578" w:rsidRDefault="00581B82" w:rsidP="00D35A4B">
                  <w:pPr>
                    <w:pStyle w:val="a4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377578">
                    <w:rPr>
                      <w:b/>
                      <w:sz w:val="40"/>
                      <w:szCs w:val="40"/>
                    </w:rPr>
                    <w:t>МАК</w:t>
                  </w:r>
                </w:p>
                <w:p w:rsidR="00581B82" w:rsidRPr="00377578" w:rsidRDefault="00581B82" w:rsidP="00D35A4B">
                  <w:pPr>
                    <w:pStyle w:val="a4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B82" w:rsidRPr="00377578" w:rsidRDefault="00581B82" w:rsidP="00D35A4B">
                  <w:pPr>
                    <w:pStyle w:val="a4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АИСТ                     КИТ</w:t>
                  </w:r>
                </w:p>
                <w:p w:rsidR="00581B82" w:rsidRPr="00377578" w:rsidRDefault="00581B82" w:rsidP="00D35A4B">
                  <w:pPr>
                    <w:pStyle w:val="a4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 </w:t>
                  </w:r>
                </w:p>
              </w:tc>
            </w:tr>
            <w:tr w:rsidR="00EC406C" w:rsidTr="00EC406C">
              <w:tc>
                <w:tcPr>
                  <w:tcW w:w="577" w:type="dxa"/>
                  <w:tcBorders>
                    <w:top w:val="single" w:sz="4" w:space="0" w:color="auto"/>
                  </w:tcBorders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963" w:type="dxa"/>
                  <w:tcBorders>
                    <w:top w:val="nil"/>
                    <w:bottom w:val="nil"/>
                  </w:tcBorders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0066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</w:tr>
          </w:tbl>
          <w:p w:rsidR="00581B82" w:rsidRDefault="00581B82" w:rsidP="00581B82">
            <w:pPr>
              <w:pStyle w:val="a4"/>
            </w:pPr>
          </w:p>
          <w:p w:rsidR="00581B82" w:rsidRDefault="00581B82"/>
        </w:tc>
        <w:tc>
          <w:tcPr>
            <w:tcW w:w="7960" w:type="dxa"/>
          </w:tcPr>
          <w:p w:rsidR="00581B82" w:rsidRPr="004249B0" w:rsidRDefault="00581B82" w:rsidP="00581B82">
            <w:pPr>
              <w:rPr>
                <w:sz w:val="24"/>
                <w:szCs w:val="24"/>
              </w:rPr>
            </w:pPr>
            <w:r w:rsidRPr="004249B0">
              <w:rPr>
                <w:sz w:val="24"/>
                <w:szCs w:val="24"/>
              </w:rPr>
              <w:t xml:space="preserve">Обучение грамоте </w:t>
            </w:r>
          </w:p>
          <w:p w:rsidR="006F252B" w:rsidRDefault="00581B82" w:rsidP="00581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Памятка по выполнению домашних заданий</w:t>
            </w:r>
          </w:p>
          <w:p w:rsidR="00581B82" w:rsidRDefault="00581B82" w:rsidP="00581B82">
            <w:pPr>
              <w:jc w:val="center"/>
              <w:rPr>
                <w:b/>
                <w:sz w:val="28"/>
                <w:szCs w:val="28"/>
              </w:rPr>
            </w:pPr>
            <w:r w:rsidRPr="00F80811">
              <w:rPr>
                <w:b/>
                <w:sz w:val="28"/>
                <w:szCs w:val="28"/>
              </w:rPr>
              <w:t xml:space="preserve"> </w:t>
            </w:r>
          </w:p>
          <w:p w:rsidR="00581B82" w:rsidRDefault="00581B82" w:rsidP="006F252B">
            <w:pPr>
              <w:pStyle w:val="a4"/>
              <w:shd w:val="clear" w:color="auto" w:fill="FF0000"/>
              <w:jc w:val="center"/>
              <w:rPr>
                <w:b/>
                <w:sz w:val="24"/>
                <w:szCs w:val="24"/>
              </w:rPr>
            </w:pPr>
            <w:r w:rsidRPr="001025A7">
              <w:rPr>
                <w:b/>
                <w:sz w:val="24"/>
                <w:szCs w:val="24"/>
              </w:rPr>
              <w:t>Звуки мы слышим и произносим, а буквы видим и пишем.</w:t>
            </w:r>
          </w:p>
          <w:p w:rsidR="00581B82" w:rsidRPr="001025A7" w:rsidRDefault="00581B82" w:rsidP="00581B82">
            <w:pPr>
              <w:pStyle w:val="a4"/>
              <w:rPr>
                <w:b/>
                <w:sz w:val="24"/>
                <w:szCs w:val="24"/>
              </w:rPr>
            </w:pPr>
          </w:p>
          <w:tbl>
            <w:tblPr>
              <w:tblW w:w="4977" w:type="dxa"/>
              <w:jc w:val="center"/>
              <w:tblCellSpacing w:w="15" w:type="dxa"/>
              <w:tblInd w:w="496" w:type="dxa"/>
              <w:tblBorders>
                <w:top w:val="outset" w:sz="12" w:space="0" w:color="CCCCCC"/>
                <w:left w:val="outset" w:sz="12" w:space="0" w:color="CCCCCC"/>
                <w:bottom w:val="outset" w:sz="12" w:space="0" w:color="CCCCCC"/>
                <w:right w:val="outset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9"/>
              <w:gridCol w:w="1276"/>
              <w:gridCol w:w="1276"/>
              <w:gridCol w:w="1276"/>
            </w:tblGrid>
            <w:tr w:rsidR="00581B82" w:rsidRPr="00E67D61" w:rsidTr="003B78B5">
              <w:trPr>
                <w:trHeight w:val="50"/>
                <w:tblCellSpacing w:w="15" w:type="dxa"/>
                <w:jc w:val="center"/>
              </w:trPr>
              <w:tc>
                <w:tcPr>
                  <w:tcW w:w="2380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jc w:val="center"/>
                    <w:rPr>
                      <w:rFonts w:ascii="Verdana" w:eastAsia="Times New Roman" w:hAnsi="Verdana" w:cs="Times New Roman"/>
                      <w:i/>
                      <w:lang w:eastAsia="ru-RU"/>
                    </w:rPr>
                  </w:pPr>
                  <w:r w:rsidRPr="001025A7">
                    <w:rPr>
                      <w:rFonts w:ascii="Verdana" w:eastAsia="Times New Roman" w:hAnsi="Verdana" w:cs="Times New Roman"/>
                      <w:b/>
                      <w:bCs/>
                      <w:i/>
                      <w:lang w:eastAsia="ru-RU"/>
                    </w:rPr>
                    <w:t>Звуки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jc w:val="center"/>
                    <w:rPr>
                      <w:rFonts w:ascii="Verdana" w:eastAsia="Times New Roman" w:hAnsi="Verdana" w:cs="Times New Roman"/>
                      <w:i/>
                      <w:lang w:eastAsia="ru-RU"/>
                    </w:rPr>
                  </w:pPr>
                  <w:r w:rsidRPr="001025A7">
                    <w:rPr>
                      <w:rFonts w:ascii="Verdana" w:eastAsia="Times New Roman" w:hAnsi="Verdana" w:cs="Times New Roman"/>
                      <w:b/>
                      <w:bCs/>
                      <w:i/>
                      <w:lang w:eastAsia="ru-RU"/>
                    </w:rPr>
                    <w:t>Буквы</w:t>
                  </w:r>
                </w:p>
              </w:tc>
            </w:tr>
            <w:tr w:rsidR="00581B82" w:rsidRPr="00E67D61" w:rsidTr="003B78B5">
              <w:trPr>
                <w:trHeight w:val="421"/>
                <w:tblCellSpacing w:w="15" w:type="dxa"/>
                <w:jc w:val="center"/>
              </w:trPr>
              <w:tc>
                <w:tcPr>
                  <w:tcW w:w="110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10928" cy="636105"/>
                        <wp:effectExtent l="19050" t="0" r="0" b="0"/>
                        <wp:docPr id="5" name="Рисунок 1" descr="http://govorusha.adm-edu.spb.ru/zvuki_bukvi/zvuki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ovorusha.adm-edu.spb.ru/zvuki_bukvi/zvuki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220" cy="63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75861" cy="703714"/>
                        <wp:effectExtent l="0" t="0" r="0" b="0"/>
                        <wp:docPr id="6" name="Рисунок 2" descr="http://govorusha.adm-edu.spb.ru/zvuki_bukvi/zvuki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ovorusha.adm-edu.spb.ru/zvuki_bukvi/zvuki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661" cy="705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01152" cy="606633"/>
                        <wp:effectExtent l="19050" t="0" r="8448" b="0"/>
                        <wp:docPr id="7" name="Рисунок 3" descr="http://govorusha.adm-edu.spb.ru/zvuki_bukvi/bukvi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ovorusha.adm-edu.spb.ru/zvuki_bukvi/bukvi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940" cy="610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581B82" w:rsidRPr="00E67D61" w:rsidRDefault="00581B82" w:rsidP="00D35A4B">
                  <w:pPr>
                    <w:spacing w:after="0" w:line="301" w:lineRule="atLeast"/>
                    <w:rPr>
                      <w:rFonts w:ascii="Verdana" w:eastAsia="Times New Roman" w:hAnsi="Verdana" w:cs="Times New Roman"/>
                      <w:i/>
                      <w:color w:val="666699"/>
                      <w:sz w:val="27"/>
                      <w:szCs w:val="27"/>
                      <w:lang w:eastAsia="ru-RU"/>
                    </w:rPr>
                  </w:pPr>
                  <w:r w:rsidRPr="00E67D61">
                    <w:rPr>
                      <w:rFonts w:ascii="Verdana" w:eastAsia="Times New Roman" w:hAnsi="Verdana" w:cs="Times New Roman"/>
                      <w:i/>
                      <w:noProof/>
                      <w:color w:val="666699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672714" cy="700437"/>
                        <wp:effectExtent l="19050" t="0" r="0" b="0"/>
                        <wp:docPr id="8" name="Рисунок 4" descr="http://govorusha.adm-edu.spb.ru/zvuki_bukvi/bukvi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ovorusha.adm-edu.spb.ru/zvuki_bukvi/bukvi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395" cy="705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B82" w:rsidRPr="008A3699" w:rsidRDefault="00581B82" w:rsidP="00581B82">
            <w:pPr>
              <w:pStyle w:val="a4"/>
              <w:rPr>
                <w:b/>
              </w:rPr>
            </w:pPr>
          </w:p>
          <w:p w:rsidR="00581B82" w:rsidRDefault="00581B82" w:rsidP="00581B82">
            <w:pPr>
              <w:pStyle w:val="a4"/>
            </w:pPr>
            <w:r>
              <w:t xml:space="preserve">Звуки бывают </w:t>
            </w:r>
            <w:r w:rsidRPr="008A3699">
              <w:rPr>
                <w:b/>
              </w:rPr>
              <w:t>гласные</w:t>
            </w:r>
            <w:r>
              <w:t xml:space="preserve"> и </w:t>
            </w:r>
            <w:r w:rsidRPr="008A3699">
              <w:rPr>
                <w:b/>
              </w:rPr>
              <w:t>согласные</w:t>
            </w:r>
            <w:r>
              <w:t>.</w:t>
            </w:r>
          </w:p>
          <w:p w:rsidR="00581B82" w:rsidRDefault="00581B82" w:rsidP="00581B82">
            <w:pPr>
              <w:pStyle w:val="a4"/>
            </w:pPr>
            <w:r w:rsidRPr="0035598F">
              <w:t>Гласные звуки произносятся с голосом. При их произношении воздух</w:t>
            </w:r>
            <w:r w:rsidRPr="0035598F">
              <w:br/>
              <w:t>проходит свободно, без преград</w:t>
            </w:r>
            <w:r>
              <w:t>. Гласные звуки образуют слоги.</w:t>
            </w:r>
          </w:p>
          <w:p w:rsidR="00581B82" w:rsidRPr="0035598F" w:rsidRDefault="00581B82" w:rsidP="00581B82">
            <w:pPr>
              <w:pStyle w:val="a4"/>
            </w:pPr>
            <w:r w:rsidRPr="0035598F">
              <w:t> Сколько в слове гласных, столько и слогов.</w:t>
            </w:r>
            <w:r w:rsidRPr="0035598F">
              <w:br/>
              <w:t>В русском языке </w:t>
            </w:r>
            <w:r w:rsidRPr="0035598F">
              <w:rPr>
                <w:b/>
                <w:bCs/>
              </w:rPr>
              <w:t>6</w:t>
            </w:r>
            <w:r w:rsidRPr="0035598F">
              <w:t> гласных звуков: </w:t>
            </w:r>
            <w:r w:rsidRPr="0035598F">
              <w:rPr>
                <w:b/>
                <w:bCs/>
              </w:rPr>
              <w:t>[А], [О], [У], [</w:t>
            </w:r>
            <w:proofErr w:type="gramStart"/>
            <w:r w:rsidRPr="0035598F">
              <w:rPr>
                <w:b/>
                <w:bCs/>
              </w:rPr>
              <w:t>Ы</w:t>
            </w:r>
            <w:proofErr w:type="gramEnd"/>
            <w:r w:rsidRPr="0035598F">
              <w:rPr>
                <w:b/>
                <w:bCs/>
              </w:rPr>
              <w:t>], [И], [Э]</w:t>
            </w:r>
            <w:r w:rsidRPr="0035598F">
              <w:rPr>
                <w:b/>
                <w:bCs/>
              </w:rPr>
              <w:br/>
            </w:r>
            <w:r w:rsidRPr="0035598F">
              <w:t>и </w:t>
            </w:r>
            <w:r w:rsidRPr="0035598F">
              <w:rPr>
                <w:b/>
                <w:bCs/>
              </w:rPr>
              <w:t>10</w:t>
            </w:r>
            <w:r w:rsidRPr="0035598F">
              <w:t> гласных букв: </w:t>
            </w:r>
            <w:r w:rsidRPr="0035598F">
              <w:rPr>
                <w:b/>
                <w:bCs/>
              </w:rPr>
              <w:t xml:space="preserve">А, Я, О, Ё, Э, Е, У, </w:t>
            </w:r>
            <w:proofErr w:type="gramStart"/>
            <w:r w:rsidRPr="0035598F">
              <w:rPr>
                <w:b/>
                <w:bCs/>
              </w:rPr>
              <w:t>Ю</w:t>
            </w:r>
            <w:proofErr w:type="gramEnd"/>
            <w:r w:rsidRPr="0035598F">
              <w:rPr>
                <w:b/>
                <w:bCs/>
              </w:rPr>
              <w:t>, Ы, И. </w:t>
            </w:r>
            <w:r w:rsidRPr="0035598F">
              <w:br/>
            </w:r>
          </w:p>
          <w:p w:rsidR="00581B82" w:rsidRDefault="00581B82" w:rsidP="00581B82">
            <w:pPr>
              <w:pStyle w:val="a4"/>
            </w:pPr>
            <w:r w:rsidRPr="0035598F">
              <w:t>Согласных </w:t>
            </w:r>
            <w:r w:rsidRPr="0035598F">
              <w:rPr>
                <w:b/>
                <w:bCs/>
              </w:rPr>
              <w:t>звуков – 36</w:t>
            </w:r>
            <w:r w:rsidRPr="0035598F">
              <w:t>. Согласных </w:t>
            </w:r>
            <w:r w:rsidRPr="0035598F">
              <w:rPr>
                <w:b/>
                <w:bCs/>
              </w:rPr>
              <w:t>букв – 21</w:t>
            </w:r>
            <w:r w:rsidRPr="0035598F">
              <w:t>.</w:t>
            </w:r>
            <w:r>
              <w:t xml:space="preserve"> </w:t>
            </w:r>
            <w:r w:rsidRPr="0035598F">
              <w:br/>
              <w:t>При произнесении согласных звуков воздух встречает во рту преграды</w:t>
            </w:r>
            <w:r w:rsidRPr="0035598F">
              <w:br/>
              <w:t>в виде языка, зубов, губ и преодолевает их. Согласные звуки могут</w:t>
            </w:r>
            <w:r w:rsidRPr="0035598F">
              <w:br/>
              <w:t>произноситься с голосом и шумом (это </w:t>
            </w:r>
            <w:r w:rsidRPr="0035598F">
              <w:rPr>
                <w:b/>
                <w:bCs/>
              </w:rPr>
              <w:t>звонкие</w:t>
            </w:r>
            <w:r w:rsidRPr="0035598F">
              <w:t> согласные) и только с</w:t>
            </w:r>
            <w:r w:rsidRPr="0035598F">
              <w:br/>
              <w:t>шумом (это </w:t>
            </w:r>
            <w:r w:rsidRPr="0035598F">
              <w:rPr>
                <w:b/>
                <w:bCs/>
              </w:rPr>
              <w:t>глухие</w:t>
            </w:r>
            <w:r w:rsidRPr="0035598F">
              <w:t> согласные). Согласные звуки могут быть </w:t>
            </w:r>
            <w:r w:rsidRPr="0035598F">
              <w:rPr>
                <w:b/>
                <w:bCs/>
              </w:rPr>
              <w:t>твёрдыми </w:t>
            </w:r>
            <w:r w:rsidRPr="0035598F">
              <w:t>и </w:t>
            </w:r>
            <w:r w:rsidRPr="0035598F">
              <w:rPr>
                <w:b/>
                <w:bCs/>
              </w:rPr>
              <w:t>мягкими</w:t>
            </w:r>
            <w:r w:rsidRPr="0035598F">
              <w:t>.</w:t>
            </w:r>
          </w:p>
          <w:p w:rsidR="00581B82" w:rsidRDefault="00581B82" w:rsidP="00581B82">
            <w:pPr>
              <w:pStyle w:val="a4"/>
            </w:pPr>
          </w:p>
          <w:p w:rsidR="00581B82" w:rsidRDefault="00581B82" w:rsidP="00581B82">
            <w:pPr>
              <w:pStyle w:val="a4"/>
            </w:pPr>
            <w:r>
              <w:t xml:space="preserve">Гласные звуки обозначаем </w:t>
            </w:r>
            <w:r w:rsidRPr="00377578">
              <w:rPr>
                <w:b/>
              </w:rPr>
              <w:t xml:space="preserve">красным </w:t>
            </w:r>
            <w:r>
              <w:t>цветом.</w:t>
            </w:r>
          </w:p>
          <w:p w:rsidR="00581B82" w:rsidRDefault="00581B82" w:rsidP="00581B82">
            <w:pPr>
              <w:pStyle w:val="a4"/>
            </w:pPr>
            <w:r>
              <w:t xml:space="preserve">Согласные твёрдые – </w:t>
            </w:r>
            <w:r w:rsidRPr="00377578">
              <w:rPr>
                <w:b/>
              </w:rPr>
              <w:t>синим</w:t>
            </w:r>
            <w:r>
              <w:t>.</w:t>
            </w:r>
          </w:p>
          <w:p w:rsidR="00581B82" w:rsidRDefault="00581B82" w:rsidP="00581B82">
            <w:pPr>
              <w:pStyle w:val="a4"/>
            </w:pPr>
            <w:r>
              <w:t xml:space="preserve">Согласные мягкие – </w:t>
            </w:r>
            <w:r w:rsidRPr="00377578">
              <w:rPr>
                <w:b/>
              </w:rPr>
              <w:t>зелёным</w:t>
            </w:r>
            <w:r>
              <w:t>.</w:t>
            </w:r>
          </w:p>
          <w:p w:rsidR="00581B82" w:rsidRDefault="00581B82" w:rsidP="00581B82">
            <w:pPr>
              <w:pStyle w:val="a4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77"/>
              <w:gridCol w:w="578"/>
              <w:gridCol w:w="578"/>
              <w:gridCol w:w="578"/>
              <w:gridCol w:w="385"/>
              <w:gridCol w:w="385"/>
              <w:gridCol w:w="385"/>
              <w:gridCol w:w="385"/>
              <w:gridCol w:w="385"/>
              <w:gridCol w:w="963"/>
              <w:gridCol w:w="578"/>
              <w:gridCol w:w="578"/>
              <w:gridCol w:w="578"/>
            </w:tblGrid>
            <w:tr w:rsidR="00581B82" w:rsidTr="00D35A4B"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B82" w:rsidRPr="00377578" w:rsidRDefault="00581B82" w:rsidP="00D35A4B">
                  <w:pPr>
                    <w:pStyle w:val="a4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377578">
                    <w:rPr>
                      <w:b/>
                      <w:sz w:val="40"/>
                      <w:szCs w:val="40"/>
                    </w:rPr>
                    <w:t>МАК</w:t>
                  </w:r>
                </w:p>
                <w:p w:rsidR="00581B82" w:rsidRPr="00377578" w:rsidRDefault="00581B82" w:rsidP="00D35A4B">
                  <w:pPr>
                    <w:pStyle w:val="a4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B82" w:rsidRPr="00377578" w:rsidRDefault="00581B82" w:rsidP="00D35A4B">
                  <w:pPr>
                    <w:pStyle w:val="a4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АИСТ                     КИТ</w:t>
                  </w:r>
                </w:p>
                <w:p w:rsidR="00581B82" w:rsidRPr="00377578" w:rsidRDefault="00581B82" w:rsidP="00D35A4B">
                  <w:pPr>
                    <w:pStyle w:val="a4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 </w:t>
                  </w:r>
                </w:p>
              </w:tc>
            </w:tr>
            <w:tr w:rsidR="00581B82" w:rsidTr="00EC406C">
              <w:tc>
                <w:tcPr>
                  <w:tcW w:w="577" w:type="dxa"/>
                  <w:tcBorders>
                    <w:top w:val="single" w:sz="4" w:space="0" w:color="auto"/>
                  </w:tcBorders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385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963" w:type="dxa"/>
                  <w:tcBorders>
                    <w:top w:val="nil"/>
                    <w:bottom w:val="nil"/>
                  </w:tcBorders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0066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FF0000"/>
                </w:tcPr>
                <w:p w:rsidR="00581B82" w:rsidRDefault="00581B82" w:rsidP="00D35A4B">
                  <w:pPr>
                    <w:pStyle w:val="a4"/>
                  </w:pPr>
                </w:p>
              </w:tc>
              <w:tc>
                <w:tcPr>
                  <w:tcW w:w="578" w:type="dxa"/>
                  <w:shd w:val="clear" w:color="auto" w:fill="0000FF"/>
                </w:tcPr>
                <w:p w:rsidR="00581B82" w:rsidRDefault="00581B82" w:rsidP="00D35A4B">
                  <w:pPr>
                    <w:pStyle w:val="a4"/>
                  </w:pPr>
                </w:p>
              </w:tc>
            </w:tr>
          </w:tbl>
          <w:p w:rsidR="00581B82" w:rsidRDefault="00581B82" w:rsidP="00581B82">
            <w:pPr>
              <w:pStyle w:val="a4"/>
            </w:pPr>
          </w:p>
          <w:p w:rsidR="00581B82" w:rsidRDefault="00581B82"/>
        </w:tc>
      </w:tr>
    </w:tbl>
    <w:p w:rsidR="007F7F23" w:rsidRDefault="007F7F23"/>
    <w:sectPr w:rsidR="007F7F23" w:rsidSect="00581B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1B82"/>
    <w:rsid w:val="00253C6F"/>
    <w:rsid w:val="002B1814"/>
    <w:rsid w:val="003B78B5"/>
    <w:rsid w:val="00581B82"/>
    <w:rsid w:val="006F252B"/>
    <w:rsid w:val="007C2912"/>
    <w:rsid w:val="007F7F23"/>
    <w:rsid w:val="00B811A7"/>
    <w:rsid w:val="00E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1B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2014-09-18T14:38:00Z</cp:lastPrinted>
  <dcterms:created xsi:type="dcterms:W3CDTF">2014-09-18T14:33:00Z</dcterms:created>
  <dcterms:modified xsi:type="dcterms:W3CDTF">2014-09-18T14:43:00Z</dcterms:modified>
</cp:coreProperties>
</file>